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2ED" w:rsidRDefault="003F72ED" w:rsidP="003F72ED">
      <w:pPr>
        <w:pStyle w:val="Akti"/>
      </w:pPr>
      <w:r>
        <w:t>UDHËZIM</w:t>
      </w:r>
    </w:p>
    <w:p w:rsidR="003F72ED" w:rsidRDefault="003F72ED" w:rsidP="003F72ED">
      <w:pPr>
        <w:pStyle w:val="NumriData"/>
      </w:pPr>
      <w:r>
        <w:t>Nr. 11, datë 2.7.2014</w:t>
      </w:r>
    </w:p>
    <w:p w:rsidR="003F72ED" w:rsidRPr="00315BC3" w:rsidRDefault="003F72ED" w:rsidP="003F72ED">
      <w:pPr>
        <w:pStyle w:val="Paragrafi"/>
        <w:rPr>
          <w:sz w:val="14"/>
          <w:lang w:val="sq-AL"/>
        </w:rPr>
      </w:pPr>
    </w:p>
    <w:p w:rsidR="003F72ED" w:rsidRDefault="003F72ED" w:rsidP="003F72ED">
      <w:pPr>
        <w:pStyle w:val="Titulli"/>
      </w:pPr>
      <w:r>
        <w:t>PËR VENDNDODHJEN DHE KUSHTET E TJERA TË TREGJEVE TË SHITJES ME SHUMICË</w:t>
      </w:r>
    </w:p>
    <w:p w:rsidR="003F72ED" w:rsidRPr="00315BC3" w:rsidRDefault="003F72ED" w:rsidP="003F72ED">
      <w:pPr>
        <w:pStyle w:val="Paragrafi"/>
        <w:rPr>
          <w:sz w:val="14"/>
          <w:lang w:val="sq-AL"/>
        </w:rPr>
      </w:pPr>
    </w:p>
    <w:p w:rsidR="003F72ED" w:rsidRDefault="003F72ED" w:rsidP="003F72ED">
      <w:pPr>
        <w:pStyle w:val="Paragrafi"/>
        <w:rPr>
          <w:lang w:val="sq-AL"/>
        </w:rPr>
      </w:pPr>
      <w:r>
        <w:rPr>
          <w:lang w:val="sq-AL"/>
        </w:rPr>
        <w:t>Në mbështetje të nenit 102, pika 4, të Kushtetutës, me propozim të Drejtorisë së Prodhimit Bujqësor dhe Politikave Tregtare, Ministri i Bujqësisë, Zhvillimit Rural dhe Administrimit të Ujërave</w:t>
      </w:r>
    </w:p>
    <w:p w:rsidR="003F72ED" w:rsidRPr="00315BC3" w:rsidRDefault="003F72ED" w:rsidP="003F72ED">
      <w:pPr>
        <w:pStyle w:val="Paragrafi"/>
        <w:rPr>
          <w:sz w:val="14"/>
          <w:lang w:val="sq-AL"/>
        </w:rPr>
      </w:pPr>
    </w:p>
    <w:p w:rsidR="003F72ED" w:rsidRDefault="003F72ED" w:rsidP="003F72ED">
      <w:pPr>
        <w:pStyle w:val="Vendosi"/>
        <w:rPr>
          <w:lang w:val="sq-AL"/>
        </w:rPr>
      </w:pPr>
      <w:r>
        <w:rPr>
          <w:lang w:val="sq-AL"/>
        </w:rPr>
        <w:t>UDHËZON:</w:t>
      </w:r>
    </w:p>
    <w:p w:rsidR="003F72ED" w:rsidRPr="00315BC3" w:rsidRDefault="003F72ED" w:rsidP="003F72ED">
      <w:pPr>
        <w:pStyle w:val="Paragrafi"/>
        <w:rPr>
          <w:sz w:val="14"/>
          <w:lang w:val="sq-AL"/>
        </w:rPr>
      </w:pPr>
    </w:p>
    <w:p w:rsidR="003F72ED" w:rsidRDefault="003F72ED" w:rsidP="003F72ED">
      <w:pPr>
        <w:pStyle w:val="Paragrafi"/>
        <w:rPr>
          <w:lang w:val="sq-AL"/>
        </w:rPr>
      </w:pPr>
      <w:r>
        <w:rPr>
          <w:lang w:val="sq-AL"/>
        </w:rPr>
        <w:t>1.Tregjet e produkteve agro-ushqimore me shumicë duhet të plotësojnë këto kritere:</w:t>
      </w:r>
    </w:p>
    <w:p w:rsidR="003F72ED" w:rsidRDefault="003F72ED" w:rsidP="003F72ED">
      <w:pPr>
        <w:pStyle w:val="Paragrafi"/>
        <w:rPr>
          <w:lang w:val="sq-AL"/>
        </w:rPr>
      </w:pPr>
      <w:r>
        <w:rPr>
          <w:lang w:val="sq-AL"/>
        </w:rPr>
        <w:t>a) Të jenë jashtë vijës së verdhë të qyteteve në një distancë jo më të afërt se 500 m nga vija e verdhë;</w:t>
      </w:r>
    </w:p>
    <w:p w:rsidR="003F72ED" w:rsidRDefault="003F72ED" w:rsidP="003F72ED">
      <w:pPr>
        <w:pStyle w:val="Paragrafi"/>
        <w:rPr>
          <w:lang w:val="sq-AL"/>
        </w:rPr>
      </w:pPr>
      <w:r>
        <w:rPr>
          <w:lang w:val="sq-AL"/>
        </w:rPr>
        <w:t>b) Me një distancë jo më pak se 500 m nga zona të miratuara për banim ose pushim;</w:t>
      </w:r>
    </w:p>
    <w:p w:rsidR="003F72ED" w:rsidRDefault="003F72ED" w:rsidP="003F72ED">
      <w:pPr>
        <w:pStyle w:val="Paragrafi"/>
        <w:rPr>
          <w:lang w:val="sq-AL"/>
        </w:rPr>
      </w:pPr>
      <w:r>
        <w:rPr>
          <w:lang w:val="sq-AL"/>
        </w:rPr>
        <w:t>c) Brenda zonave të miratuara për ushtrimin e aktivitetit të tregtimit të produkteve agro-ushqimore me shumicë, të përcaktuara në këtë udhëzim;</w:t>
      </w:r>
    </w:p>
    <w:p w:rsidR="003F72ED" w:rsidRDefault="003F72ED" w:rsidP="003F72ED">
      <w:pPr>
        <w:pStyle w:val="Paragrafi"/>
        <w:rPr>
          <w:lang w:val="sq-AL"/>
        </w:rPr>
      </w:pPr>
      <w:r>
        <w:rPr>
          <w:lang w:val="sq-AL"/>
        </w:rPr>
        <w:t>d) Pranë rrugëve kryesore dhe lehtësisht i aksesueshëm;</w:t>
      </w:r>
    </w:p>
    <w:p w:rsidR="003F72ED" w:rsidRDefault="003F72ED" w:rsidP="003F72ED">
      <w:pPr>
        <w:pStyle w:val="Paragrafi"/>
        <w:rPr>
          <w:lang w:val="sq-AL"/>
        </w:rPr>
      </w:pPr>
      <w:r>
        <w:rPr>
          <w:lang w:val="sq-AL"/>
        </w:rPr>
        <w:t>e) Jo më pak se 1 kilometër larg zonave të kontaminuara ose me ndotje mjedisore, si fabrika që prodhojnë ose gjenerojnë mbetje të dëmshme për shëndetin, mbetje kimike etj.;</w:t>
      </w:r>
    </w:p>
    <w:p w:rsidR="003F72ED" w:rsidRDefault="003F72ED" w:rsidP="003F72ED">
      <w:pPr>
        <w:pStyle w:val="Paragrafi"/>
        <w:rPr>
          <w:lang w:val="sq-AL"/>
        </w:rPr>
      </w:pPr>
      <w:r>
        <w:rPr>
          <w:lang w:val="sq-AL"/>
        </w:rPr>
        <w:t>f) Duhet të kenë 2 porta, një hyrëse dhe një dalëse;</w:t>
      </w:r>
    </w:p>
    <w:p w:rsidR="003F72ED" w:rsidRDefault="003F72ED" w:rsidP="003F72ED">
      <w:pPr>
        <w:pStyle w:val="Paragrafi"/>
        <w:rPr>
          <w:lang w:val="sq-AL"/>
        </w:rPr>
      </w:pPr>
      <w:r>
        <w:rPr>
          <w:lang w:val="sq-AL"/>
        </w:rPr>
        <w:t>g) Numri i magazinave brenda stabilimentit të jetë jo më pak se 10 (dhjetë);</w:t>
      </w:r>
    </w:p>
    <w:p w:rsidR="003F72ED" w:rsidRDefault="003F72ED" w:rsidP="003F72ED">
      <w:pPr>
        <w:pStyle w:val="Paragrafi"/>
        <w:rPr>
          <w:lang w:val="sq-AL"/>
        </w:rPr>
      </w:pPr>
      <w:r>
        <w:rPr>
          <w:lang w:val="sq-AL"/>
        </w:rPr>
        <w:t>h) Të ketë ambiente frigoriferike;</w:t>
      </w:r>
    </w:p>
    <w:p w:rsidR="003F72ED" w:rsidRDefault="003F72ED" w:rsidP="003F72ED">
      <w:pPr>
        <w:pStyle w:val="Paragrafi"/>
        <w:rPr>
          <w:lang w:val="sq-AL"/>
        </w:rPr>
      </w:pPr>
      <w:r>
        <w:rPr>
          <w:lang w:val="sq-AL"/>
        </w:rPr>
        <w:t>i) Të ketë ambiente të veçanta për punonjësit;</w:t>
      </w:r>
    </w:p>
    <w:p w:rsidR="003F72ED" w:rsidRDefault="003F72ED" w:rsidP="003F72ED">
      <w:pPr>
        <w:pStyle w:val="Paragrafi"/>
        <w:rPr>
          <w:lang w:val="sq-AL"/>
        </w:rPr>
      </w:pPr>
      <w:r>
        <w:rPr>
          <w:lang w:val="sq-AL"/>
        </w:rPr>
        <w:t>j) Objekti të jetë i rrethuar; të jetë i pajisur 24 orë me ujë dhe energji elektrike.</w:t>
      </w:r>
    </w:p>
    <w:p w:rsidR="003F72ED" w:rsidRDefault="003F72ED" w:rsidP="003F72ED">
      <w:pPr>
        <w:pStyle w:val="Paragrafi"/>
        <w:rPr>
          <w:lang w:val="sq-AL"/>
        </w:rPr>
      </w:pPr>
      <w:r>
        <w:rPr>
          <w:lang w:val="sq-AL"/>
        </w:rPr>
        <w:t>2. Për zbatimin e këtij udhëzimi ngarkohet Drejtoria e Prodhimit Bujqësor dhe Politikave Tregtare dhe Autoriteti Kombëtar i Ushqimit.</w:t>
      </w:r>
    </w:p>
    <w:p w:rsidR="003F72ED" w:rsidRDefault="003F72ED" w:rsidP="003F72ED">
      <w:pPr>
        <w:pStyle w:val="Paragrafi"/>
        <w:rPr>
          <w:lang w:val="sq-AL"/>
        </w:rPr>
      </w:pPr>
      <w:r>
        <w:rPr>
          <w:lang w:val="sq-AL"/>
        </w:rPr>
        <w:t>Ky udhëzim hyn në fuqi menjëherë.</w:t>
      </w:r>
    </w:p>
    <w:p w:rsidR="003F72ED" w:rsidRPr="00315BC3" w:rsidRDefault="003F72ED" w:rsidP="003F72ED">
      <w:pPr>
        <w:pStyle w:val="Paragrafi"/>
        <w:rPr>
          <w:sz w:val="14"/>
          <w:lang w:val="sq-AL"/>
        </w:rPr>
      </w:pPr>
    </w:p>
    <w:p w:rsidR="003F72ED" w:rsidRDefault="003F72ED" w:rsidP="003F72ED">
      <w:pPr>
        <w:pStyle w:val="Autoriteti"/>
      </w:pPr>
      <w:r>
        <w:t xml:space="preserve">MINISTRI I BUJQËSISË, ZHVILLIMIT </w:t>
      </w:r>
      <w:proofErr w:type="gramStart"/>
      <w:r>
        <w:t>RURAL  DHE</w:t>
      </w:r>
      <w:proofErr w:type="gramEnd"/>
      <w:r>
        <w:t xml:space="preserve"> ADMINISTRIMIT </w:t>
      </w:r>
    </w:p>
    <w:p w:rsidR="003F72ED" w:rsidRDefault="003F72ED" w:rsidP="003F72ED">
      <w:pPr>
        <w:pStyle w:val="Autoriteti"/>
      </w:pPr>
      <w:r>
        <w:t>TË UJËRAVE</w:t>
      </w:r>
    </w:p>
    <w:p w:rsidR="003F72ED" w:rsidRPr="001F27A3" w:rsidRDefault="003F72ED" w:rsidP="003F72ED">
      <w:pPr>
        <w:pStyle w:val="AutoritetiEmer"/>
      </w:pPr>
      <w:r>
        <w:t>Edmond Panariti</w:t>
      </w:r>
    </w:p>
    <w:p w:rsidR="00FD57DC" w:rsidRDefault="003F72ED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revisionView w:inkAnnotations="0"/>
  <w:defaultTabStop w:val="720"/>
  <w:characterSpacingControl w:val="doNotCompress"/>
  <w:compat/>
  <w:rsids>
    <w:rsidRoot w:val="003F72ED"/>
    <w:rsid w:val="00013606"/>
    <w:rsid w:val="00032E53"/>
    <w:rsid w:val="001D125B"/>
    <w:rsid w:val="002C0AA4"/>
    <w:rsid w:val="002C4E2B"/>
    <w:rsid w:val="002E7553"/>
    <w:rsid w:val="00332E0F"/>
    <w:rsid w:val="003F72ED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F72ED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F72ED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F72E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F72ED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F72E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F72ED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F72E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F72E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F72ED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F72ED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F72E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F72E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3F72ED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1280</Characters>
  <Application>Microsoft Office Word</Application>
  <DocSecurity>0</DocSecurity>
  <Lines>10</Lines>
  <Paragraphs>3</Paragraphs>
  <ScaleCrop>false</ScaleCrop>
  <Company>Grizli777</Company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2015-04-24T07:59:00Z</dcterms:created>
  <dcterms:modified xsi:type="dcterms:W3CDTF">2015-04-24T08:00:00Z</dcterms:modified>
</cp:coreProperties>
</file>