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049F" w:rsidRPr="00D87228" w:rsidRDefault="00F6049F" w:rsidP="00F6049F">
      <w:pPr>
        <w:pStyle w:val="Akti"/>
        <w:rPr>
          <w:lang w:val="sq-AL"/>
        </w:rPr>
      </w:pPr>
      <w:r w:rsidRPr="00D87228">
        <w:rPr>
          <w:lang w:val="sq-AL"/>
        </w:rPr>
        <w:t>UDHËZIM</w:t>
      </w:r>
    </w:p>
    <w:p w:rsidR="00F6049F" w:rsidRPr="00D87228" w:rsidRDefault="00F6049F" w:rsidP="00F6049F">
      <w:pPr>
        <w:pStyle w:val="NumriData"/>
        <w:rPr>
          <w:lang w:val="sq-AL"/>
        </w:rPr>
      </w:pPr>
      <w:r>
        <w:rPr>
          <w:lang w:val="sq-AL"/>
        </w:rPr>
        <w:t>Nr. 2, datë 2.</w:t>
      </w:r>
      <w:r w:rsidRPr="00D87228">
        <w:rPr>
          <w:lang w:val="sq-AL"/>
        </w:rPr>
        <w:t>2.2015</w:t>
      </w:r>
    </w:p>
    <w:p w:rsidR="00F6049F" w:rsidRPr="00D87228" w:rsidRDefault="00F6049F" w:rsidP="00F6049F">
      <w:pPr>
        <w:pStyle w:val="Hapesira7"/>
        <w:rPr>
          <w:lang w:val="sq-AL"/>
        </w:rPr>
      </w:pPr>
    </w:p>
    <w:p w:rsidR="00F6049F" w:rsidRPr="00D87228" w:rsidRDefault="00F6049F" w:rsidP="00F6049F">
      <w:pPr>
        <w:pStyle w:val="Titulli"/>
        <w:rPr>
          <w:lang w:val="sq-AL"/>
        </w:rPr>
      </w:pPr>
      <w:r w:rsidRPr="00D87228">
        <w:rPr>
          <w:lang w:val="sq-AL"/>
        </w:rPr>
        <w:t xml:space="preserve">PËR NJË NDRYSHIM NË UDHËZIMIN NR. 12, DATË </w:t>
      </w:r>
      <w:r>
        <w:rPr>
          <w:lang w:val="sq-AL"/>
        </w:rPr>
        <w:t>15.</w:t>
      </w:r>
      <w:r w:rsidRPr="00D87228">
        <w:rPr>
          <w:lang w:val="sq-AL"/>
        </w:rPr>
        <w:t xml:space="preserve">7.2014, “PËR PËRCAKTIMIN E TREGUESVE TË SIGURISË DHE CILËSISË SË MIELLIT TË GRURIT TË </w:t>
      </w:r>
      <w:r>
        <w:rPr>
          <w:lang w:val="sq-AL"/>
        </w:rPr>
        <w:t>PARAPAKETUAR, PËR T’U SHITUR TE</w:t>
      </w:r>
      <w:r w:rsidRPr="00D87228">
        <w:rPr>
          <w:lang w:val="sq-AL"/>
        </w:rPr>
        <w:t xml:space="preserve"> KONSUMATORI I FUNDIT OSE PËR PRODHIMIN E PRODUKTEVE TË TJERA USHQIMORE”</w:t>
      </w:r>
    </w:p>
    <w:p w:rsidR="00F6049F" w:rsidRPr="00D87228" w:rsidRDefault="00F6049F" w:rsidP="00F6049F">
      <w:pPr>
        <w:pStyle w:val="Hapesira7"/>
        <w:rPr>
          <w:lang w:val="sq-AL"/>
        </w:rPr>
      </w:pPr>
    </w:p>
    <w:p w:rsidR="00F6049F" w:rsidRPr="00D87228" w:rsidRDefault="00F6049F" w:rsidP="00F6049F">
      <w:pPr>
        <w:pStyle w:val="Paragrafi"/>
        <w:rPr>
          <w:lang w:val="sq-AL"/>
        </w:rPr>
      </w:pPr>
      <w:r w:rsidRPr="00D87228">
        <w:rPr>
          <w:lang w:val="sq-AL"/>
        </w:rPr>
        <w:t xml:space="preserve">Në mbështetje të nenit 102, pika 4, të Kushtetutës,   </w:t>
      </w:r>
    </w:p>
    <w:p w:rsidR="00F6049F" w:rsidRPr="00D87228" w:rsidRDefault="00F6049F" w:rsidP="00F6049F">
      <w:pPr>
        <w:pStyle w:val="Vendosi"/>
        <w:rPr>
          <w:lang w:val="sq-AL"/>
        </w:rPr>
      </w:pPr>
      <w:r w:rsidRPr="00D87228">
        <w:rPr>
          <w:lang w:val="sq-AL"/>
        </w:rPr>
        <w:t>UDHËZOJ</w:t>
      </w:r>
      <w:r>
        <w:rPr>
          <w:lang w:val="sq-AL"/>
        </w:rPr>
        <w:t>:</w:t>
      </w:r>
    </w:p>
    <w:p w:rsidR="00F6049F" w:rsidRPr="00D87228" w:rsidRDefault="00F6049F" w:rsidP="00F6049F">
      <w:pPr>
        <w:pStyle w:val="Hapesira7"/>
        <w:rPr>
          <w:lang w:val="sq-AL"/>
        </w:rPr>
      </w:pPr>
    </w:p>
    <w:p w:rsidR="00F6049F" w:rsidRPr="00D87228" w:rsidRDefault="00F6049F" w:rsidP="00F6049F">
      <w:pPr>
        <w:pStyle w:val="Paragrafi"/>
        <w:rPr>
          <w:lang w:val="sq-AL"/>
        </w:rPr>
      </w:pPr>
      <w:r w:rsidRPr="00D87228">
        <w:rPr>
          <w:lang w:val="sq-AL"/>
        </w:rPr>
        <w:t xml:space="preserve"> 1. </w:t>
      </w:r>
      <w:r>
        <w:rPr>
          <w:lang w:val="sq-AL"/>
        </w:rPr>
        <w:t>Në udhëzimin nr. 12, datë 15.</w:t>
      </w:r>
      <w:r w:rsidRPr="00D87228">
        <w:rPr>
          <w:lang w:val="sq-AL"/>
        </w:rPr>
        <w:t xml:space="preserve">7.2014, “Për përcaktimin e treguesve të sigurisë dhe cilësisë së miellit të grurit të parapaketuar, për t’u shitur tek konsumatori i fundit ose për prodhimin e produkteve të tjera ushqimore”, në tabelën e </w:t>
      </w:r>
      <w:r>
        <w:rPr>
          <w:lang w:val="sq-AL"/>
        </w:rPr>
        <w:t>s</w:t>
      </w:r>
      <w:r w:rsidRPr="00D87228">
        <w:rPr>
          <w:lang w:val="sq-AL"/>
        </w:rPr>
        <w:t xml:space="preserve">htojcës II, “Kufiri i lejuar dhe metoda e analizimit për disa tregues të miellit të grurit”, kufiri i lejuar për proteinën (Nx5,7) mbi bazën e peshës së thatë është 12.5% dhe bëhet 9%. </w:t>
      </w:r>
    </w:p>
    <w:p w:rsidR="00F6049F" w:rsidRPr="00D87228" w:rsidRDefault="00F6049F" w:rsidP="00F6049F">
      <w:pPr>
        <w:pStyle w:val="Paragrafi"/>
        <w:rPr>
          <w:lang w:val="sq-AL"/>
        </w:rPr>
      </w:pPr>
      <w:r w:rsidRPr="00D87228">
        <w:rPr>
          <w:lang w:val="sq-AL"/>
        </w:rPr>
        <w:t xml:space="preserve">2. </w:t>
      </w:r>
      <w:r>
        <w:rPr>
          <w:lang w:val="sq-AL"/>
        </w:rPr>
        <w:t>Dispozita e pikës 1 të këtij udhëzimi</w:t>
      </w:r>
      <w:r w:rsidRPr="00D87228">
        <w:rPr>
          <w:lang w:val="sq-AL"/>
        </w:rPr>
        <w:t xml:space="preserve"> është e vlefshme deri më 1 </w:t>
      </w:r>
      <w:r>
        <w:rPr>
          <w:lang w:val="sq-AL"/>
        </w:rPr>
        <w:t>m</w:t>
      </w:r>
      <w:r w:rsidRPr="00D87228">
        <w:rPr>
          <w:lang w:val="sq-AL"/>
        </w:rPr>
        <w:t>aj 2015.</w:t>
      </w:r>
    </w:p>
    <w:p w:rsidR="00F6049F" w:rsidRPr="00D87228" w:rsidRDefault="00F6049F" w:rsidP="00F6049F">
      <w:pPr>
        <w:pStyle w:val="Paragrafi"/>
        <w:rPr>
          <w:lang w:val="sq-AL"/>
        </w:rPr>
      </w:pPr>
      <w:r w:rsidRPr="00D87228">
        <w:rPr>
          <w:lang w:val="sq-AL"/>
        </w:rPr>
        <w:t xml:space="preserve">3. </w:t>
      </w:r>
      <w:r>
        <w:rPr>
          <w:lang w:val="sq-AL"/>
        </w:rPr>
        <w:t>Ngarkohen</w:t>
      </w:r>
      <w:r w:rsidRPr="00D87228">
        <w:rPr>
          <w:lang w:val="sq-AL"/>
        </w:rPr>
        <w:t xml:space="preserve"> Drejtoria e Sigurisë Ushqimore dhe Peshkimit, Autoriteti Kombëtar i Ushqimit dhe Instituti i Sigurisë Ushqimore dhe Veterinarisë për zbatimin e këtij udhëzimi.</w:t>
      </w:r>
    </w:p>
    <w:p w:rsidR="00F6049F" w:rsidRPr="00D87228" w:rsidRDefault="00F6049F" w:rsidP="00F6049F">
      <w:pPr>
        <w:pStyle w:val="Paragrafi"/>
        <w:rPr>
          <w:lang w:val="sq-AL"/>
        </w:rPr>
      </w:pPr>
      <w:r w:rsidRPr="00D87228">
        <w:rPr>
          <w:lang w:val="sq-AL"/>
        </w:rPr>
        <w:t>Ky udhëzim hyn në fuqi menjëherë dhe botohet në Fletoren Zyrtare.</w:t>
      </w:r>
    </w:p>
    <w:p w:rsidR="00F6049F" w:rsidRPr="00D87228" w:rsidRDefault="00F6049F" w:rsidP="00F6049F">
      <w:pPr>
        <w:pStyle w:val="Hapesira7"/>
        <w:rPr>
          <w:lang w:val="sq-AL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08"/>
      </w:tblGrid>
      <w:tr w:rsidR="00F6049F" w:rsidTr="00B303A2">
        <w:trPr>
          <w:jc w:val="center"/>
        </w:trPr>
        <w:tc>
          <w:tcPr>
            <w:tcW w:w="4808" w:type="dxa"/>
          </w:tcPr>
          <w:p w:rsidR="00F6049F" w:rsidRDefault="00F6049F" w:rsidP="00B303A2">
            <w:pPr>
              <w:pStyle w:val="Autoriteti"/>
            </w:pPr>
            <w:r w:rsidRPr="00D87228">
              <w:t>MINISTRI I BUJQË</w:t>
            </w:r>
            <w:r>
              <w:t>SISË, ZHVILLIMIT</w:t>
            </w:r>
            <w:r w:rsidRPr="00D87228">
              <w:t xml:space="preserve"> RURAL DHE ADMINISTRIMIT TË UJËRAVE</w:t>
            </w:r>
          </w:p>
        </w:tc>
      </w:tr>
      <w:tr w:rsidR="00F6049F" w:rsidTr="00B303A2">
        <w:trPr>
          <w:jc w:val="center"/>
        </w:trPr>
        <w:tc>
          <w:tcPr>
            <w:tcW w:w="4808" w:type="dxa"/>
          </w:tcPr>
          <w:p w:rsidR="00F6049F" w:rsidRDefault="00F6049F" w:rsidP="00B303A2">
            <w:pPr>
              <w:pStyle w:val="Autoriteti"/>
            </w:pPr>
            <w:r w:rsidRPr="00C41965">
              <w:rPr>
                <w:rStyle w:val="AutoritetiEmerChar"/>
                <w:caps w:val="0"/>
              </w:rPr>
              <w:t>Edmond Panariti</w:t>
            </w:r>
          </w:p>
        </w:tc>
      </w:tr>
    </w:tbl>
    <w:p w:rsidR="00FD57DC" w:rsidRDefault="00F6049F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defaultTabStop w:val="720"/>
  <w:characterSpacingControl w:val="doNotCompress"/>
  <w:compat/>
  <w:rsids>
    <w:rsidRoot w:val="00F6049F"/>
    <w:rsid w:val="001F0B42"/>
    <w:rsid w:val="002E7553"/>
    <w:rsid w:val="00332E0F"/>
    <w:rsid w:val="00455FC5"/>
    <w:rsid w:val="004A4709"/>
    <w:rsid w:val="00627136"/>
    <w:rsid w:val="007A33AA"/>
    <w:rsid w:val="00912120"/>
    <w:rsid w:val="00A3508F"/>
    <w:rsid w:val="00B441A3"/>
    <w:rsid w:val="00D27DAF"/>
    <w:rsid w:val="00E12DC7"/>
    <w:rsid w:val="00F5353D"/>
    <w:rsid w:val="00F6049F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049F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F6049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F6049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F6049F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F6049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6049F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F6049F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F6049F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F6049F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F6049F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F6049F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F6049F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F6049F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F6049F"/>
    <w:pPr>
      <w:widowControl w:val="0"/>
      <w:spacing w:after="0" w:line="240" w:lineRule="auto"/>
      <w:ind w:firstLine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F6049F"/>
    <w:rPr>
      <w:sz w:val="14"/>
      <w:szCs w:val="24"/>
    </w:rPr>
  </w:style>
  <w:style w:type="table" w:styleId="TableGrid">
    <w:name w:val="Table Grid"/>
    <w:basedOn w:val="TableNormal"/>
    <w:rsid w:val="00F6049F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989</Characters>
  <Application>Microsoft Office Word</Application>
  <DocSecurity>0</DocSecurity>
  <Lines>8</Lines>
  <Paragraphs>2</Paragraphs>
  <ScaleCrop>false</ScaleCrop>
  <Company>Grizli777</Company>
  <LinksUpToDate>false</LinksUpToDate>
  <CharactersWithSpaces>1160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2015-02-25T09:54:00Z</dcterms:created>
  <dcterms:modified xsi:type="dcterms:W3CDTF">2015-02-25T09:54:00Z</dcterms:modified>
</cp:coreProperties>
</file>