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382" w:rsidRDefault="00F56382" w:rsidP="00F56382">
      <w:pPr>
        <w:pStyle w:val="NeniTitull"/>
        <w:keepNext w:val="0"/>
        <w:rPr>
          <w:lang w:val="sq-AL"/>
        </w:rPr>
      </w:pPr>
      <w:r>
        <w:rPr>
          <w:lang w:val="sq-AL"/>
        </w:rPr>
        <w:t>UDHËZIM</w:t>
      </w:r>
    </w:p>
    <w:p w:rsidR="00F56382" w:rsidRDefault="00F56382" w:rsidP="00F56382">
      <w:pPr>
        <w:pStyle w:val="NeniTitull"/>
        <w:keepNext w:val="0"/>
        <w:rPr>
          <w:lang w:val="sq-AL"/>
        </w:rPr>
      </w:pPr>
      <w:r>
        <w:rPr>
          <w:lang w:val="sq-AL"/>
        </w:rPr>
        <w:t>Nr. 8, datë 23.5.2018</w:t>
      </w:r>
    </w:p>
    <w:p w:rsidR="00F56382" w:rsidRDefault="00F56382" w:rsidP="00F56382">
      <w:pPr>
        <w:pStyle w:val="Hapesira7"/>
        <w:rPr>
          <w:lang w:val="sq-AL"/>
        </w:rPr>
      </w:pPr>
    </w:p>
    <w:p w:rsidR="00F56382" w:rsidRDefault="00F56382" w:rsidP="00F56382">
      <w:pPr>
        <w:pStyle w:val="NeniTitull"/>
        <w:keepNext w:val="0"/>
        <w:rPr>
          <w:lang w:val="sq-AL"/>
        </w:rPr>
      </w:pPr>
      <w:r>
        <w:rPr>
          <w:lang w:val="sq-AL"/>
        </w:rPr>
        <w:t>PËR DISA SHTESA DHE NDRYSHIME NË UDHËZIMIN NR. 1, DATË 19.2.2018, “PËR KRITERET, PROCEDURAT DHE MËNYRËN E ADMINISTRIMIT TË FONDIT TË PROGRAMIT PËR BUJQËSINË DHE ZHVILLIMIN RURAL”, TË NDRYSHUAR</w:t>
      </w:r>
    </w:p>
    <w:p w:rsidR="00F56382" w:rsidRDefault="00F56382" w:rsidP="00F56382">
      <w:pPr>
        <w:pStyle w:val="Hapesira7"/>
        <w:rPr>
          <w:lang w:val="sq-AL"/>
        </w:rPr>
      </w:pPr>
    </w:p>
    <w:p w:rsidR="00F56382" w:rsidRDefault="00F56382" w:rsidP="00F56382">
      <w:pPr>
        <w:pStyle w:val="Paragrafi"/>
        <w:rPr>
          <w:lang w:val="sq-AL"/>
        </w:rPr>
      </w:pPr>
      <w:r>
        <w:rPr>
          <w:lang w:val="sq-AL"/>
        </w:rPr>
        <w:t>Në mbështetje të nenit 102, pika 4, të Kushtetutës së Republikës së Shqipërisë; të nenit 6, pika 3, të ligjit nr. 9817, datë 22.10.2007, “Për bujqësinë dhe zhvillimin rural”, të ndryshuar”; të nenit 18, të ligjit nr. 64/2012, “Për peshkimin”; të vendimit të Këshillit të Ministrave nr. 701, datë 12.10.2016, “Për miratimin e strategjisë kombëtare të peshkimit, për periudhën 2016–2021”; të ligjit nr. 109, datë 30.12.2017, “Për buxhetin e vitit 2018”; të pikës 4, të vendimit të Këshillit të Ministrave nr. 72, datë 7.2.2018, “Për përcaktimin e kritereve bazë, të sektorëve që do të mbështeten dhe të masës së përfitimit nga fondi i programit për bujqësinë dhe zhvillimin rural për vitin 2018”; të vendimit të Këshillit të Ministrave nr. 21, datë 12.1.2018, “Për disa shtesa në vendimin 709, datë 29.10.2014 të Këshillit të Ministrave, “Për miratimin e strategjisë ndërsektoriale për zhvillimin rural dhe bujqësor, 2014–2020”; të vendimit të Këshillit të Ministrave nr. 22, datë 12.1.2018, “Për miratimin e kritereve për certifikimin e veprimtarisë së agroturizmit”, të udhëzimit të Ministrisë së Financave, nr. 19, datë 3.11.2014, “Për zbatimin e regjimit të veçantë të masës së kompensimit të prodhimeve bujqësore, për qëllime të tatimit mbi vlerën e shtuar”,</w:t>
      </w:r>
    </w:p>
    <w:p w:rsidR="00F56382" w:rsidRDefault="00F56382" w:rsidP="00F56382">
      <w:pPr>
        <w:pStyle w:val="Hapesira7"/>
        <w:rPr>
          <w:lang w:val="sq-AL"/>
        </w:rPr>
      </w:pPr>
    </w:p>
    <w:p w:rsidR="00F56382" w:rsidRDefault="00F56382" w:rsidP="00F56382">
      <w:pPr>
        <w:pStyle w:val="NeniNr"/>
        <w:keepNext w:val="0"/>
        <w:rPr>
          <w:lang w:val="sq-AL"/>
        </w:rPr>
      </w:pPr>
      <w:r>
        <w:rPr>
          <w:lang w:val="sq-AL"/>
        </w:rPr>
        <w:t>UDHËZOJMË:</w:t>
      </w:r>
    </w:p>
    <w:p w:rsidR="00F56382" w:rsidRDefault="00F56382" w:rsidP="00F56382">
      <w:pPr>
        <w:pStyle w:val="Hapesira7"/>
        <w:rPr>
          <w:lang w:val="sq-AL"/>
        </w:rPr>
      </w:pPr>
    </w:p>
    <w:p w:rsidR="00F56382" w:rsidRDefault="00F56382" w:rsidP="00F56382">
      <w:pPr>
        <w:pStyle w:val="Paragrafi"/>
        <w:rPr>
          <w:lang w:val="sq-AL"/>
        </w:rPr>
      </w:pPr>
      <w:r>
        <w:rPr>
          <w:lang w:val="sq-AL"/>
        </w:rPr>
        <w:t>Në udhëzimin nr. 1, datë 19.2.2018, “Për kriteret, procedurat dhe mënyrën e administrimit të fondit të programit për bujqësinë dhe zhvillimin rural”, të ndryshuar, bëhen shtesat dhe ndryshimet si më poshtë vijon:</w:t>
      </w:r>
    </w:p>
    <w:p w:rsidR="00F56382" w:rsidRDefault="00F56382" w:rsidP="00F56382">
      <w:pPr>
        <w:pStyle w:val="Paragrafi"/>
        <w:rPr>
          <w:lang w:val="sq-AL"/>
        </w:rPr>
      </w:pPr>
      <w:r>
        <w:rPr>
          <w:lang w:val="sq-AL"/>
        </w:rPr>
        <w:t>Në kreun VII:</w:t>
      </w:r>
    </w:p>
    <w:p w:rsidR="00F56382" w:rsidRDefault="00F56382" w:rsidP="00F56382">
      <w:pPr>
        <w:pStyle w:val="Paragrafi"/>
        <w:rPr>
          <w:lang w:val="sq-AL"/>
        </w:rPr>
      </w:pPr>
      <w:r>
        <w:rPr>
          <w:lang w:val="sq-AL"/>
        </w:rPr>
        <w:t xml:space="preserve">1. Pas pikës 8, shtohet pika 8/1: “Në rast se aplikuesit e shpallur në listën paraprake të fitueseve nuk kanë dorëzuar pjesërisht ose plotësisht dokumentacionin brenda afatit të mësipërm, AZHBR-ja njofton publikisht në faqen e vet zyrtare: </w:t>
      </w:r>
      <w:hyperlink r:id="rId4" w:history="1">
        <w:r>
          <w:rPr>
            <w:rStyle w:val="Hyperlink"/>
            <w:lang w:val="sq-AL"/>
          </w:rPr>
          <w:t>www.azhbr.gov.al</w:t>
        </w:r>
      </w:hyperlink>
      <w:r>
        <w:rPr>
          <w:rStyle w:val="Hyperlink"/>
          <w:lang w:val="sq-AL"/>
        </w:rPr>
        <w:t>,</w:t>
      </w:r>
      <w:r>
        <w:rPr>
          <w:lang w:val="sq-AL"/>
        </w:rPr>
        <w:t xml:space="preserve"> pranë zyrave të aplikimeve për dorëzimin e dokumentacionit plotësues, brenda 15 ditëve pune nga data e publikimit të këtij njoftimi.”.</w:t>
      </w:r>
    </w:p>
    <w:p w:rsidR="00F56382" w:rsidRDefault="00F56382" w:rsidP="00F56382">
      <w:pPr>
        <w:pStyle w:val="Paragrafi"/>
        <w:rPr>
          <w:lang w:val="sq-AL"/>
        </w:rPr>
      </w:pPr>
      <w:r>
        <w:rPr>
          <w:lang w:val="sq-AL"/>
        </w:rPr>
        <w:t>2. Pas pikës 12 shtohet pika 12/1 me këtë përmbajtje:</w:t>
      </w:r>
    </w:p>
    <w:p w:rsidR="00F56382" w:rsidRDefault="00F56382" w:rsidP="00F56382">
      <w:pPr>
        <w:pStyle w:val="Paragrafi"/>
        <w:rPr>
          <w:lang w:val="sq-AL"/>
        </w:rPr>
      </w:pPr>
      <w:r>
        <w:rPr>
          <w:lang w:val="sq-AL"/>
        </w:rPr>
        <w:t>“12/1. Verifikimi në terren bëhet pavarësisht gjenerimit nga regjistrat zyrtarë të vërtetimit për shlyerjen koherente të sigurimeve shoqërore.</w:t>
      </w:r>
    </w:p>
    <w:p w:rsidR="00F56382" w:rsidRDefault="00F56382" w:rsidP="00F56382">
      <w:pPr>
        <w:pStyle w:val="Paragrafi"/>
        <w:rPr>
          <w:lang w:val="sq-AL"/>
        </w:rPr>
      </w:pPr>
      <w:r>
        <w:rPr>
          <w:lang w:val="sq-AL"/>
        </w:rPr>
        <w:t>Grupi i verifikimit në terren administron edhe vërtetimin e bankës për numrin e llogarisë bankare të aplikuesit, nëse ky vërtetim nuk është dorëzuar më parë.”.</w:t>
      </w:r>
    </w:p>
    <w:p w:rsidR="00F56382" w:rsidRDefault="00F56382" w:rsidP="00F56382">
      <w:pPr>
        <w:pStyle w:val="Paragrafi"/>
        <w:rPr>
          <w:lang w:val="sq-AL"/>
        </w:rPr>
      </w:pPr>
      <w:r>
        <w:rPr>
          <w:lang w:val="sq-AL"/>
        </w:rPr>
        <w:t>3. Në pikën 13, togfjalëshi “prill–maj” zëvendësohet me togfjalëshin “prill–qershor”.</w:t>
      </w:r>
    </w:p>
    <w:p w:rsidR="00F56382" w:rsidRDefault="00F56382" w:rsidP="00F56382">
      <w:pPr>
        <w:pStyle w:val="Paragrafi"/>
        <w:rPr>
          <w:lang w:val="sq-AL"/>
        </w:rPr>
      </w:pPr>
      <w:r>
        <w:rPr>
          <w:lang w:val="sq-AL"/>
        </w:rPr>
        <w:t>Ky udhëzim hyn në fuqi menjëherë.</w:t>
      </w:r>
    </w:p>
    <w:p w:rsidR="00F56382" w:rsidRDefault="00F56382" w:rsidP="00F56382">
      <w:pPr>
        <w:pStyle w:val="Hapesira7"/>
        <w:rPr>
          <w:lang w:val="sq-AL"/>
        </w:rPr>
      </w:pPr>
    </w:p>
    <w:p w:rsidR="00F56382" w:rsidRDefault="00F56382" w:rsidP="00F56382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BUJQËSISË </w:t>
      </w:r>
    </w:p>
    <w:p w:rsidR="00F56382" w:rsidRDefault="00F56382" w:rsidP="00F56382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DHE ZHVILLIMIT RURAL </w:t>
      </w:r>
    </w:p>
    <w:p w:rsidR="00F56382" w:rsidRDefault="00F56382" w:rsidP="00F56382">
      <w:pPr>
        <w:pStyle w:val="Paragrafi"/>
        <w:jc w:val="right"/>
        <w:rPr>
          <w:lang w:val="sq-AL"/>
        </w:rPr>
      </w:pPr>
      <w:r>
        <w:rPr>
          <w:b/>
          <w:lang w:val="sq-AL"/>
        </w:rPr>
        <w:t>Niko Peleshi</w:t>
      </w:r>
    </w:p>
    <w:p w:rsidR="00F56382" w:rsidRDefault="00F56382" w:rsidP="00F56382">
      <w:pPr>
        <w:pStyle w:val="Paragrafi"/>
        <w:jc w:val="right"/>
        <w:rPr>
          <w:sz w:val="12"/>
          <w:lang w:val="sq-AL"/>
        </w:rPr>
      </w:pPr>
    </w:p>
    <w:p w:rsidR="00F56382" w:rsidRDefault="00F56382" w:rsidP="00F56382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FINANCAVE </w:t>
      </w:r>
    </w:p>
    <w:p w:rsidR="00F56382" w:rsidRDefault="00F56382" w:rsidP="00F56382">
      <w:pPr>
        <w:pStyle w:val="Paragrafi"/>
        <w:jc w:val="right"/>
        <w:rPr>
          <w:lang w:val="sq-AL"/>
        </w:rPr>
      </w:pPr>
      <w:r>
        <w:rPr>
          <w:lang w:val="sq-AL"/>
        </w:rPr>
        <w:t>DHE EKONOMISË</w:t>
      </w:r>
    </w:p>
    <w:p w:rsidR="00F56382" w:rsidRDefault="00F56382" w:rsidP="00F5638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Arben Ahmetaj</w:t>
      </w:r>
    </w:p>
    <w:p w:rsidR="00A805BA" w:rsidRDefault="00A805BA">
      <w:bookmarkStart w:id="0" w:name="_GoBack"/>
      <w:bookmarkEnd w:id="0"/>
    </w:p>
    <w:sectPr w:rsidR="00A80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82"/>
    <w:rsid w:val="00A805BA"/>
    <w:rsid w:val="00F5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952B46-5E3A-4982-8D2E-C18018C1F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56382"/>
    <w:rPr>
      <w:color w:val="0000FF"/>
      <w:u w:val="single"/>
    </w:rPr>
  </w:style>
  <w:style w:type="character" w:customStyle="1" w:styleId="ParagrafiChar">
    <w:name w:val="Paragrafi Char"/>
    <w:basedOn w:val="DefaultParagraphFont"/>
    <w:link w:val="Paragrafi"/>
    <w:locked/>
    <w:rsid w:val="00F5638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563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5638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5638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5638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5638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zhbr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2018-06-11T07:56:00Z</dcterms:created>
  <dcterms:modified xsi:type="dcterms:W3CDTF">2018-06-11T07:56:00Z</dcterms:modified>
</cp:coreProperties>
</file>