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70BFE" w14:textId="522FD772" w:rsidR="008850E8" w:rsidRPr="008850E8" w:rsidRDefault="008850E8" w:rsidP="008850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850E8">
        <w:rPr>
          <w:rFonts w:ascii="Garamond" w:hAnsi="Garamond"/>
          <w:b/>
          <w:sz w:val="24"/>
          <w:szCs w:val="24"/>
        </w:rPr>
        <w:t>UDHËZIM</w:t>
      </w:r>
    </w:p>
    <w:p w14:paraId="3484C667" w14:textId="00AEDFD7" w:rsidR="008850E8" w:rsidRPr="008850E8" w:rsidRDefault="008850E8" w:rsidP="008850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850E8">
        <w:rPr>
          <w:rFonts w:ascii="Garamond" w:hAnsi="Garamond"/>
          <w:b/>
          <w:sz w:val="24"/>
          <w:szCs w:val="24"/>
        </w:rPr>
        <w:t>Nr.</w:t>
      </w:r>
      <w:r w:rsidR="007F2652">
        <w:rPr>
          <w:rFonts w:ascii="Garamond" w:hAnsi="Garamond"/>
          <w:b/>
          <w:sz w:val="24"/>
          <w:szCs w:val="24"/>
        </w:rPr>
        <w:t xml:space="preserve"> </w:t>
      </w:r>
      <w:r w:rsidRPr="008850E8">
        <w:rPr>
          <w:rFonts w:ascii="Garamond" w:hAnsi="Garamond"/>
          <w:b/>
          <w:sz w:val="24"/>
          <w:szCs w:val="24"/>
        </w:rPr>
        <w:t>10</w:t>
      </w:r>
      <w:r w:rsidR="007F2652">
        <w:rPr>
          <w:rFonts w:ascii="Garamond" w:hAnsi="Garamond"/>
          <w:b/>
          <w:sz w:val="24"/>
          <w:szCs w:val="24"/>
        </w:rPr>
        <w:t>,</w:t>
      </w:r>
      <w:r w:rsidRPr="008850E8">
        <w:rPr>
          <w:rFonts w:ascii="Garamond" w:hAnsi="Garamond"/>
          <w:b/>
          <w:sz w:val="24"/>
          <w:szCs w:val="24"/>
        </w:rPr>
        <w:t xml:space="preserve"> datë 26.2.2021</w:t>
      </w:r>
    </w:p>
    <w:p w14:paraId="0BBA3E55" w14:textId="77777777" w:rsidR="008850E8" w:rsidRPr="008850E8" w:rsidRDefault="008850E8" w:rsidP="008850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4BC26FF" w14:textId="2BED28CB" w:rsidR="008850E8" w:rsidRPr="008850E8" w:rsidRDefault="008850E8" w:rsidP="008850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850E8">
        <w:rPr>
          <w:rFonts w:ascii="Garamond" w:hAnsi="Garamond"/>
          <w:b/>
          <w:sz w:val="24"/>
          <w:szCs w:val="24"/>
        </w:rPr>
        <w:t>MBI MËNYRËN E ORGANIZIMIT DHE REALIZIMIT TË PROCEDURAVE TË PËRQ</w:t>
      </w:r>
      <w:r w:rsidR="007F2652">
        <w:rPr>
          <w:rFonts w:ascii="Garamond" w:hAnsi="Garamond"/>
          <w:b/>
          <w:sz w:val="24"/>
          <w:szCs w:val="24"/>
        </w:rPr>
        <w:t>E</w:t>
      </w:r>
      <w:r w:rsidRPr="008850E8">
        <w:rPr>
          <w:rFonts w:ascii="Garamond" w:hAnsi="Garamond"/>
          <w:b/>
          <w:sz w:val="24"/>
          <w:szCs w:val="24"/>
        </w:rPr>
        <w:t xml:space="preserve">NDRUARA TË PROKURIMIT PUBLIK PËR AUTORITETIN </w:t>
      </w:r>
      <w:proofErr w:type="spellStart"/>
      <w:r w:rsidRPr="008850E8">
        <w:rPr>
          <w:rFonts w:ascii="Garamond" w:hAnsi="Garamond"/>
          <w:b/>
          <w:sz w:val="24"/>
          <w:szCs w:val="24"/>
        </w:rPr>
        <w:t>KONTRAKTOR</w:t>
      </w:r>
      <w:proofErr w:type="spellEnd"/>
      <w:r w:rsidRPr="008850E8">
        <w:rPr>
          <w:rFonts w:ascii="Garamond" w:hAnsi="Garamond"/>
          <w:b/>
          <w:sz w:val="24"/>
          <w:szCs w:val="24"/>
        </w:rPr>
        <w:t xml:space="preserve"> AUTORITETI KOMBËTAR I VETERINARISË DHE MBROJTJES SË BIMËVE</w:t>
      </w:r>
    </w:p>
    <w:p w14:paraId="2130ECB7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F5E76B" w14:textId="45677A02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 xml:space="preserve">Në mbështetje të </w:t>
      </w:r>
      <w:r w:rsidR="00806EB1" w:rsidRPr="008850E8">
        <w:rPr>
          <w:rFonts w:ascii="Garamond" w:hAnsi="Garamond"/>
          <w:sz w:val="24"/>
          <w:szCs w:val="24"/>
        </w:rPr>
        <w:t xml:space="preserve">nenit </w:t>
      </w:r>
      <w:r w:rsidRPr="008850E8">
        <w:rPr>
          <w:rFonts w:ascii="Garamond" w:hAnsi="Garamond"/>
          <w:sz w:val="24"/>
          <w:szCs w:val="24"/>
        </w:rPr>
        <w:t xml:space="preserve">102, pika 4 të Kushtetutës së Republikës së Shqipërisë, </w:t>
      </w:r>
      <w:r w:rsidR="00806EB1" w:rsidRPr="008850E8">
        <w:rPr>
          <w:rFonts w:ascii="Garamond" w:hAnsi="Garamond"/>
          <w:sz w:val="24"/>
          <w:szCs w:val="24"/>
        </w:rPr>
        <w:t xml:space="preserve">ligjit nr. </w:t>
      </w:r>
      <w:r w:rsidRPr="008850E8">
        <w:rPr>
          <w:rFonts w:ascii="Garamond" w:hAnsi="Garamond"/>
          <w:sz w:val="24"/>
          <w:szCs w:val="24"/>
        </w:rPr>
        <w:t xml:space="preserve">9643, datë 20.11.2006 “Për </w:t>
      </w:r>
      <w:r w:rsidR="003014C3">
        <w:rPr>
          <w:rFonts w:ascii="Garamond" w:hAnsi="Garamond"/>
          <w:sz w:val="24"/>
          <w:szCs w:val="24"/>
        </w:rPr>
        <w:t>p</w:t>
      </w:r>
      <w:r w:rsidRPr="008850E8">
        <w:rPr>
          <w:rFonts w:ascii="Garamond" w:hAnsi="Garamond"/>
          <w:sz w:val="24"/>
          <w:szCs w:val="24"/>
        </w:rPr>
        <w:t xml:space="preserve">rokurimin </w:t>
      </w:r>
      <w:r w:rsidR="003014C3">
        <w:rPr>
          <w:rFonts w:ascii="Garamond" w:hAnsi="Garamond"/>
          <w:sz w:val="24"/>
          <w:szCs w:val="24"/>
        </w:rPr>
        <w:t>p</w:t>
      </w:r>
      <w:r w:rsidRPr="008850E8">
        <w:rPr>
          <w:rFonts w:ascii="Garamond" w:hAnsi="Garamond"/>
          <w:sz w:val="24"/>
          <w:szCs w:val="24"/>
        </w:rPr>
        <w:t xml:space="preserve">ublik”, i ndryshuar, dhe </w:t>
      </w:r>
      <w:r w:rsidR="003014C3">
        <w:rPr>
          <w:rFonts w:ascii="Garamond" w:hAnsi="Garamond"/>
          <w:sz w:val="24"/>
          <w:szCs w:val="24"/>
        </w:rPr>
        <w:t>v</w:t>
      </w:r>
      <w:r w:rsidRPr="008850E8">
        <w:rPr>
          <w:rFonts w:ascii="Garamond" w:hAnsi="Garamond"/>
          <w:sz w:val="24"/>
          <w:szCs w:val="24"/>
        </w:rPr>
        <w:t xml:space="preserve">endimit të Këshillit të Ministrave </w:t>
      </w:r>
      <w:r w:rsidR="00806EB1" w:rsidRPr="008850E8">
        <w:rPr>
          <w:rFonts w:ascii="Garamond" w:hAnsi="Garamond"/>
          <w:sz w:val="24"/>
          <w:szCs w:val="24"/>
        </w:rPr>
        <w:t>nr</w:t>
      </w:r>
      <w:r w:rsidRPr="008850E8">
        <w:rPr>
          <w:rFonts w:ascii="Garamond" w:hAnsi="Garamond"/>
          <w:sz w:val="24"/>
          <w:szCs w:val="24"/>
        </w:rPr>
        <w:t>.</w:t>
      </w:r>
      <w:r w:rsidR="00806EB1">
        <w:rPr>
          <w:rFonts w:ascii="Garamond" w:hAnsi="Garamond"/>
          <w:sz w:val="24"/>
          <w:szCs w:val="24"/>
        </w:rPr>
        <w:t xml:space="preserve"> </w:t>
      </w:r>
      <w:r w:rsidRPr="008850E8">
        <w:rPr>
          <w:rFonts w:ascii="Garamond" w:hAnsi="Garamond"/>
          <w:sz w:val="24"/>
          <w:szCs w:val="24"/>
        </w:rPr>
        <w:t xml:space="preserve">914, datë 29.12.2014 “Për </w:t>
      </w:r>
      <w:r w:rsidR="00806EB1" w:rsidRPr="008850E8">
        <w:rPr>
          <w:rFonts w:ascii="Garamond" w:hAnsi="Garamond"/>
          <w:sz w:val="24"/>
          <w:szCs w:val="24"/>
        </w:rPr>
        <w:t>miratimin e rregullave të prokurimit publik</w:t>
      </w:r>
      <w:r w:rsidRPr="008850E8">
        <w:rPr>
          <w:rFonts w:ascii="Garamond" w:hAnsi="Garamond"/>
          <w:sz w:val="24"/>
          <w:szCs w:val="24"/>
        </w:rPr>
        <w:t xml:space="preserve">”, i ndryshuar, si rezultat i mungesës së kapaciteteve në </w:t>
      </w:r>
      <w:r w:rsidR="003014C3">
        <w:rPr>
          <w:rFonts w:ascii="Garamond" w:hAnsi="Garamond"/>
          <w:sz w:val="24"/>
          <w:szCs w:val="24"/>
        </w:rPr>
        <w:t>i</w:t>
      </w:r>
      <w:r w:rsidRPr="008850E8">
        <w:rPr>
          <w:rFonts w:ascii="Garamond" w:hAnsi="Garamond"/>
          <w:sz w:val="24"/>
          <w:szCs w:val="24"/>
        </w:rPr>
        <w:t>nstitucionet e varësisë për realizimin me sukses të procedurave</w:t>
      </w:r>
    </w:p>
    <w:p w14:paraId="30BBE3E4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226A96" w14:textId="5A1F3B7F" w:rsidR="008850E8" w:rsidRPr="008850E8" w:rsidRDefault="008850E8" w:rsidP="008850E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>UDHËZOJ:</w:t>
      </w:r>
    </w:p>
    <w:p w14:paraId="4A5FBE47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139610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 xml:space="preserve">1. Realizimin e procedurave, me vlerë mbi 800,000 (tetë qind mijë) lekë pa TVSH në mënyrë të përqendruar për Autoritetin Kombëtar të Veterinarisë dhe Mbrojtjes së Bimëve. </w:t>
      </w:r>
    </w:p>
    <w:p w14:paraId="4870CFB6" w14:textId="4A34B77D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>2. Ministria e Bujqësisë dhe Zhvillimit Rural merr përsipër rolin e Organit Q</w:t>
      </w:r>
      <w:r w:rsidR="003014C3">
        <w:rPr>
          <w:rFonts w:ascii="Garamond" w:hAnsi="Garamond"/>
          <w:sz w:val="24"/>
          <w:szCs w:val="24"/>
        </w:rPr>
        <w:t>e</w:t>
      </w:r>
      <w:r w:rsidRPr="008850E8">
        <w:rPr>
          <w:rFonts w:ascii="Garamond" w:hAnsi="Garamond"/>
          <w:sz w:val="24"/>
          <w:szCs w:val="24"/>
        </w:rPr>
        <w:t xml:space="preserve">ndror Blerës për zhvillimin e procedurave së prokurimit në emër dhe për llogari të Autoritetit Kombëtar të Veterinarisë dhe Mbrojtjes së Bimëve. </w:t>
      </w:r>
    </w:p>
    <w:p w14:paraId="2ADD422D" w14:textId="6B64019B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>3. Ministria e Bujqësisë dhe Zhvillimit Rural është përgjegjëse për kryerjen e të gjithë procedurave të prokurimit sipas pikës 1 të këtij udhëzimi, që nga hartimi i specifikimeve teknike, njoftimi i kontratës e deri te publikimi i njofti</w:t>
      </w:r>
      <w:r w:rsidR="009C7984">
        <w:rPr>
          <w:rFonts w:ascii="Garamond" w:hAnsi="Garamond"/>
          <w:sz w:val="24"/>
          <w:szCs w:val="24"/>
        </w:rPr>
        <w:t>mi</w:t>
      </w:r>
      <w:r w:rsidRPr="008850E8">
        <w:rPr>
          <w:rFonts w:ascii="Garamond" w:hAnsi="Garamond"/>
          <w:sz w:val="24"/>
          <w:szCs w:val="24"/>
        </w:rPr>
        <w:t xml:space="preserve">t të nënshkrimit të kontratës në </w:t>
      </w:r>
      <w:r w:rsidR="00DD69BA" w:rsidRPr="008850E8">
        <w:rPr>
          <w:rFonts w:ascii="Garamond" w:hAnsi="Garamond"/>
          <w:sz w:val="24"/>
          <w:szCs w:val="24"/>
        </w:rPr>
        <w:t>sistemin elektronik të prokurimeve.</w:t>
      </w:r>
    </w:p>
    <w:p w14:paraId="05406FA6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>4. Pas njoftimit të fituesit, Ministria e Bujqësisë dhe Zhvillimit Rural dërgon pranë Autoritetit Kombëtar të Veterinarisë dhe Mbrojtjes së Bimëve, dokumentacionin e plotë në formë të shkruar për të vijuar me nënshkrimin e</w:t>
      </w:r>
      <w:bookmarkStart w:id="0" w:name="_GoBack"/>
      <w:bookmarkEnd w:id="0"/>
      <w:r w:rsidRPr="008850E8">
        <w:rPr>
          <w:rFonts w:ascii="Garamond" w:hAnsi="Garamond"/>
          <w:sz w:val="24"/>
          <w:szCs w:val="24"/>
        </w:rPr>
        <w:t xml:space="preserve"> kontratës përkatëse.</w:t>
      </w:r>
    </w:p>
    <w:p w14:paraId="1407E8BB" w14:textId="01C0882C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 xml:space="preserve">5. Për procedurat e prokurimit të cilat realizohen nga </w:t>
      </w:r>
      <w:proofErr w:type="spellStart"/>
      <w:r w:rsidRPr="008850E8">
        <w:rPr>
          <w:rFonts w:ascii="Garamond" w:hAnsi="Garamond"/>
          <w:sz w:val="24"/>
          <w:szCs w:val="24"/>
        </w:rPr>
        <w:t>ABP</w:t>
      </w:r>
      <w:proofErr w:type="spellEnd"/>
      <w:r w:rsidRPr="008850E8">
        <w:rPr>
          <w:rFonts w:ascii="Garamond" w:hAnsi="Garamond"/>
          <w:sz w:val="24"/>
          <w:szCs w:val="24"/>
        </w:rPr>
        <w:t xml:space="preserve"> dhe/ose AKSHI, Ministria e Bujqësisë dhe Zhvillimit Rural në bashkëpunim me Autoritetin Kombëtar të Veterinarisë dhe Mbrojtjes së Bimëve, merr përsipër hartimin e specifikimeve teknike</w:t>
      </w:r>
      <w:r w:rsidR="0041287A">
        <w:rPr>
          <w:rFonts w:ascii="Garamond" w:hAnsi="Garamond"/>
          <w:sz w:val="24"/>
          <w:szCs w:val="24"/>
        </w:rPr>
        <w:t>,</w:t>
      </w:r>
      <w:r w:rsidRPr="008850E8">
        <w:rPr>
          <w:rFonts w:ascii="Garamond" w:hAnsi="Garamond"/>
          <w:sz w:val="24"/>
          <w:szCs w:val="24"/>
        </w:rPr>
        <w:t xml:space="preserve"> si dhe dërgimin e tyre pranë autoriteteve përkatëse.</w:t>
      </w:r>
    </w:p>
    <w:p w14:paraId="0E7814F8" w14:textId="63903C80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>6. Autoriteti Kombëtar të Veterinarisë dhe Mbrojtjes së Bimëve është përgjegjës për ndjekjen dhe realizimin e kontratës.</w:t>
      </w:r>
    </w:p>
    <w:p w14:paraId="347A47BB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>7. Autoriteti Kombëtar i Veterinarisë dhe Mbrojtjes së Bimëve do të jetë përfituesi i mallrave/shërbimeve/punëve objekt prokurimi.</w:t>
      </w:r>
    </w:p>
    <w:p w14:paraId="7A6563CF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 xml:space="preserve">8. Ngarkohen për zbatimin e këtij udhëzimi, Sekretari i Përgjithshëm dhe Autoritetit Kombëtar të Veterinarisë dhe Mbrojtjes së Bimëve.  </w:t>
      </w:r>
    </w:p>
    <w:p w14:paraId="31D80183" w14:textId="77777777" w:rsid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50E8">
        <w:rPr>
          <w:rFonts w:ascii="Garamond" w:hAnsi="Garamond"/>
          <w:sz w:val="24"/>
          <w:szCs w:val="24"/>
        </w:rPr>
        <w:t>Ky udhëzim hyn në fuqi menjëherë.</w:t>
      </w:r>
    </w:p>
    <w:p w14:paraId="68D8A68F" w14:textId="77777777" w:rsid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19BE1D" w14:textId="77777777" w:rsidR="008850E8" w:rsidRDefault="008850E8" w:rsidP="008850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</w:t>
      </w:r>
      <w:r w:rsidRPr="008850E8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I BUJQËSISË DHE </w:t>
      </w:r>
    </w:p>
    <w:p w14:paraId="002AB267" w14:textId="299F2DBC" w:rsidR="008850E8" w:rsidRPr="008850E8" w:rsidRDefault="008850E8" w:rsidP="008850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ZHVILLIMIT RURAL</w:t>
      </w:r>
    </w:p>
    <w:p w14:paraId="13A2FE8D" w14:textId="2D582678" w:rsidR="008850E8" w:rsidRPr="008850E8" w:rsidRDefault="008850E8" w:rsidP="008850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850E8">
        <w:rPr>
          <w:rFonts w:ascii="Garamond" w:hAnsi="Garamond"/>
          <w:b/>
          <w:sz w:val="24"/>
          <w:szCs w:val="24"/>
        </w:rPr>
        <w:t>Milva</w:t>
      </w:r>
      <w:proofErr w:type="spellEnd"/>
      <w:r w:rsidRPr="008850E8">
        <w:rPr>
          <w:rFonts w:ascii="Garamond" w:hAnsi="Garamond"/>
          <w:b/>
          <w:sz w:val="24"/>
          <w:szCs w:val="24"/>
        </w:rPr>
        <w:t xml:space="preserve"> Ekonomi</w:t>
      </w:r>
    </w:p>
    <w:p w14:paraId="0AD56327" w14:textId="77777777" w:rsidR="008850E8" w:rsidRPr="008850E8" w:rsidRDefault="008850E8" w:rsidP="008850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850E8" w:rsidRPr="00885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1521F1"/>
    <w:rsid w:val="003014C3"/>
    <w:rsid w:val="0041287A"/>
    <w:rsid w:val="00687C79"/>
    <w:rsid w:val="006B4F1A"/>
    <w:rsid w:val="0076313E"/>
    <w:rsid w:val="007F2652"/>
    <w:rsid w:val="00806EB1"/>
    <w:rsid w:val="008850E8"/>
    <w:rsid w:val="00983BEC"/>
    <w:rsid w:val="009C7984"/>
    <w:rsid w:val="00DD69BA"/>
    <w:rsid w:val="00F753C3"/>
    <w:rsid w:val="00F84B7E"/>
    <w:rsid w:val="00FC3178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9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50E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50E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2021-03-01T12:29:27Z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2021-02-28T23:00:00Z</Date_x0020_protokolli>
    <Titulli xmlns="0e656187-b300-4fb0-8bf4-3a50f872073c">Mbi mënyrën e organizimit dhe realizimit të procedurave të përqëndruara të prokurimit publik për autoritetin kontraktor autoriteti kombëtar i veterinarisë dhe mbrotjjes së bimëve</Titulli>
    <Modifikuesi xmlns="0e656187-b300-4fb0-8bf4-3a50f872073c">vjollca.pacrami</Modifikuesi>
    <Nr_x002e__x0020_prot_x0020_QBZ xmlns="0e656187-b300-4fb0-8bf4-3a50f872073c">347/1</Nr_x002e__x0020_prot_x0020_QBZ>
    <Data_x0020_e_x0020_Modifikimit xmlns="0e656187-b300-4fb0-8bf4-3a50f872073c">2021-03-02T09:52:21Z</Data_x0020_e_x0020_Modifikimit>
    <Dekretuar xmlns="0e656187-b300-4fb0-8bf4-3a50f872073c">false</Dekretuar>
    <Data xmlns="0e656187-b300-4fb0-8bf4-3a50f872073c">2021-02-25T23:00:00Z</Data>
    <Nr_x002e__x0020_protokolli_x0020_i_x0020_aktit xmlns="0e656187-b300-4fb0-8bf4-3a50f872073c">1706/2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12C5CCB54FCA8A0279AF7D90E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12C5CCB54FCA8A0279AF7D90E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D7B24-524E-46F5-AD22-E3E6746E817E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B4D2CF-516E-4965-96BB-4F5D2D49B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8C692-261D-49FA-82D1-321B26943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034129-9B4D-4D53-B52F-C608CEC755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166DBF-C223-4E21-A72A-AF894E115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568E15-8E35-4259-B13C-428728BC5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mënyrën e organizimit dhe realizimit të procedurave të përqëndruara të prokurimit publik për autoritetin kontraktor autoriteti kombëtar i veterinarisë dhe mbrotjjes së bimëve</vt:lpstr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mënyrën e organizimit dhe realizimit të procedurave të përqëndruara të prokurimit publik për autoritetin kontraktor autoriteti kombëtar i veterinarisë dhe mbrotjjes së bimëve</dc:title>
  <dc:creator>Entela Suli</dc:creator>
  <cp:lastModifiedBy>Jorina Kryeziu</cp:lastModifiedBy>
  <cp:revision>11</cp:revision>
  <dcterms:created xsi:type="dcterms:W3CDTF">2021-03-01T12:29:00Z</dcterms:created>
  <dcterms:modified xsi:type="dcterms:W3CDTF">2021-03-02T10:04:00Z</dcterms:modified>
</cp:coreProperties>
</file>