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1ED2C" w14:textId="77777777" w:rsidR="00F17B40" w:rsidRPr="0039448C" w:rsidRDefault="00F17B40" w:rsidP="007D06F2">
      <w:pPr>
        <w:autoSpaceDE w:val="0"/>
        <w:autoSpaceDN w:val="0"/>
        <w:adjustRightInd w:val="0"/>
        <w:ind w:firstLine="284"/>
        <w:jc w:val="center"/>
        <w:rPr>
          <w:rFonts w:ascii="Garamond" w:eastAsiaTheme="minorHAnsi" w:hAnsi="Garamond" w:cs="Calibri"/>
          <w:b/>
          <w:bCs/>
          <w:lang w:eastAsia="en-US"/>
        </w:rPr>
      </w:pPr>
      <w:r w:rsidRPr="0039448C">
        <w:rPr>
          <w:rFonts w:ascii="Garamond" w:eastAsiaTheme="minorHAnsi" w:hAnsi="Garamond" w:cs="Calibri"/>
          <w:b/>
          <w:bCs/>
          <w:color w:val="000000"/>
          <w:lang w:eastAsia="en-US"/>
        </w:rPr>
        <w:t>UDHËZIM</w:t>
      </w:r>
    </w:p>
    <w:p w14:paraId="02C1ED2D" w14:textId="3BB3BA2B" w:rsidR="00F17B40" w:rsidRPr="0039448C" w:rsidRDefault="00F17B40" w:rsidP="007D06F2">
      <w:pPr>
        <w:autoSpaceDE w:val="0"/>
        <w:autoSpaceDN w:val="0"/>
        <w:adjustRightInd w:val="0"/>
        <w:ind w:firstLine="284"/>
        <w:jc w:val="center"/>
        <w:rPr>
          <w:rFonts w:ascii="Garamond" w:eastAsiaTheme="minorHAnsi" w:hAnsi="Garamond" w:cs="Calibri"/>
          <w:b/>
          <w:bCs/>
          <w:lang w:eastAsia="en-US"/>
        </w:rPr>
      </w:pPr>
      <w:r w:rsidRPr="0039448C">
        <w:rPr>
          <w:rFonts w:ascii="Garamond" w:eastAsiaTheme="minorHAnsi" w:hAnsi="Garamond" w:cs="Calibri"/>
          <w:b/>
          <w:bCs/>
          <w:lang w:eastAsia="en-US"/>
        </w:rPr>
        <w:t>Nr.</w:t>
      </w:r>
      <w:r w:rsidR="00856E53" w:rsidRPr="0039448C">
        <w:rPr>
          <w:rFonts w:ascii="Garamond" w:eastAsiaTheme="minorHAnsi" w:hAnsi="Garamond" w:cs="Calibri"/>
          <w:b/>
          <w:bCs/>
          <w:lang w:eastAsia="en-US"/>
        </w:rPr>
        <w:t xml:space="preserve"> </w:t>
      </w:r>
      <w:r w:rsidRPr="0039448C">
        <w:rPr>
          <w:rFonts w:ascii="Garamond" w:eastAsiaTheme="minorHAnsi" w:hAnsi="Garamond" w:cs="Calibri"/>
          <w:b/>
          <w:bCs/>
          <w:lang w:eastAsia="en-US"/>
        </w:rPr>
        <w:t>16, datë</w:t>
      </w:r>
      <w:r w:rsidR="00860112" w:rsidRPr="0039448C">
        <w:rPr>
          <w:rFonts w:ascii="Garamond" w:eastAsiaTheme="minorHAnsi" w:hAnsi="Garamond" w:cs="Calibri"/>
          <w:b/>
          <w:bCs/>
          <w:lang w:eastAsia="en-US"/>
        </w:rPr>
        <w:t xml:space="preserve"> </w:t>
      </w:r>
      <w:r w:rsidRPr="0039448C">
        <w:rPr>
          <w:rFonts w:ascii="Garamond" w:eastAsiaTheme="minorHAnsi" w:hAnsi="Garamond" w:cs="Calibri"/>
          <w:b/>
          <w:bCs/>
          <w:lang w:eastAsia="en-US"/>
        </w:rPr>
        <w:t>19.10.2022</w:t>
      </w:r>
    </w:p>
    <w:p w14:paraId="02C1ED2E"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D30" w14:textId="55C77561" w:rsidR="00F17B40" w:rsidRPr="0039448C" w:rsidRDefault="00F17B40" w:rsidP="00856E53">
      <w:pPr>
        <w:autoSpaceDE w:val="0"/>
        <w:autoSpaceDN w:val="0"/>
        <w:adjustRightInd w:val="0"/>
        <w:jc w:val="center"/>
        <w:rPr>
          <w:rFonts w:ascii="Garamond" w:eastAsiaTheme="minorHAnsi" w:hAnsi="Garamond" w:cs="Calibri"/>
          <w:b/>
          <w:bCs/>
          <w:lang w:eastAsia="en-US"/>
        </w:rPr>
      </w:pPr>
      <w:r w:rsidRPr="0039448C">
        <w:rPr>
          <w:rFonts w:ascii="Garamond" w:eastAsiaTheme="minorHAnsi" w:hAnsi="Garamond" w:cs="Calibri"/>
          <w:b/>
          <w:bCs/>
          <w:color w:val="000000"/>
          <w:lang w:eastAsia="en-US"/>
        </w:rPr>
        <w:t xml:space="preserve">PËR </w:t>
      </w:r>
      <w:r w:rsidRPr="0039448C">
        <w:rPr>
          <w:rFonts w:ascii="Garamond" w:eastAsiaTheme="minorHAnsi" w:hAnsi="Garamond" w:cs="Calibri"/>
          <w:b/>
          <w:bCs/>
          <w:lang w:eastAsia="en-US"/>
        </w:rPr>
        <w:t>RREGULLAT PËR MASAT E VEÇANTA TË KONTROLLIT</w:t>
      </w:r>
      <w:r w:rsidR="00856E53" w:rsidRPr="0039448C">
        <w:rPr>
          <w:rFonts w:ascii="Garamond" w:eastAsiaTheme="minorHAnsi" w:hAnsi="Garamond" w:cs="Calibri"/>
          <w:b/>
          <w:bCs/>
          <w:lang w:eastAsia="en-US"/>
        </w:rPr>
        <w:t xml:space="preserve"> </w:t>
      </w:r>
      <w:r w:rsidRPr="0039448C">
        <w:rPr>
          <w:rFonts w:ascii="Garamond" w:eastAsiaTheme="minorHAnsi" w:hAnsi="Garamond" w:cs="Calibri"/>
          <w:b/>
          <w:bCs/>
          <w:lang w:eastAsia="en-US"/>
        </w:rPr>
        <w:t xml:space="preserve">PËR TË PARANDALUAR HYRJEN DHE PËRHAPJEN BRENDA VENDIT TË </w:t>
      </w:r>
      <w:r w:rsidRPr="0039448C">
        <w:rPr>
          <w:rFonts w:ascii="Garamond" w:eastAsiaTheme="minorHAnsi" w:hAnsi="Garamond" w:cs="Calibri"/>
          <w:b/>
          <w:bCs/>
          <w:i/>
          <w:iCs/>
          <w:lang w:eastAsia="en-US"/>
        </w:rPr>
        <w:t>XYLELLA FASTIDIOSA</w:t>
      </w:r>
      <w:r w:rsidRPr="0039448C">
        <w:rPr>
          <w:rFonts w:ascii="Garamond" w:eastAsiaTheme="minorHAnsi" w:hAnsi="Garamond" w:cs="Calibri"/>
          <w:b/>
          <w:bCs/>
          <w:lang w:eastAsia="en-US"/>
        </w:rPr>
        <w:t xml:space="preserve"> (WELLS ET AL)</w:t>
      </w:r>
    </w:p>
    <w:p w14:paraId="02C1ED31" w14:textId="77777777" w:rsidR="00F17B40" w:rsidRPr="0039448C" w:rsidRDefault="00F17B40" w:rsidP="007D06F2">
      <w:pPr>
        <w:autoSpaceDE w:val="0"/>
        <w:autoSpaceDN w:val="0"/>
        <w:adjustRightInd w:val="0"/>
        <w:ind w:firstLine="284"/>
        <w:jc w:val="center"/>
        <w:rPr>
          <w:rFonts w:ascii="Garamond" w:eastAsiaTheme="minorHAnsi" w:hAnsi="Garamond" w:cs="Calibri"/>
          <w:b/>
          <w:bCs/>
          <w:lang w:eastAsia="en-US"/>
        </w:rPr>
      </w:pPr>
    </w:p>
    <w:p w14:paraId="02C1ED32" w14:textId="268B0066" w:rsidR="00F17B40" w:rsidRPr="0039448C" w:rsidRDefault="00F17B40" w:rsidP="007D06F2">
      <w:pPr>
        <w:autoSpaceDE w:val="0"/>
        <w:autoSpaceDN w:val="0"/>
        <w:adjustRightInd w:val="0"/>
        <w:ind w:firstLine="284"/>
        <w:rPr>
          <w:rFonts w:ascii="Garamond" w:eastAsiaTheme="minorHAnsi" w:hAnsi="Garamond" w:cs="Calibri"/>
          <w:lang w:eastAsia="en-US"/>
        </w:rPr>
      </w:pPr>
      <w:r w:rsidRPr="0039448C">
        <w:rPr>
          <w:rFonts w:ascii="Garamond" w:eastAsiaTheme="minorHAnsi" w:hAnsi="Garamond" w:cs="Calibri"/>
          <w:lang w:eastAsia="en-US"/>
        </w:rPr>
        <w:t>Në zbatim të nenit 102, pika 4 të Kushtetutës të Republikës së Shqipërisë dhe mbështetur në</w:t>
      </w:r>
      <w:r w:rsidR="00CF548F" w:rsidRPr="0039448C">
        <w:rPr>
          <w:rFonts w:ascii="Garamond" w:eastAsiaTheme="minorHAnsi" w:hAnsi="Garamond" w:cs="Calibri"/>
          <w:lang w:eastAsia="en-US"/>
        </w:rPr>
        <w:t xml:space="preserve"> </w:t>
      </w:r>
      <w:r w:rsidRPr="0039448C">
        <w:rPr>
          <w:rFonts w:ascii="Garamond" w:eastAsiaTheme="minorHAnsi" w:hAnsi="Garamond" w:cs="Calibri"/>
          <w:lang w:eastAsia="en-US"/>
        </w:rPr>
        <w:t xml:space="preserve">pikën 3, të nenit 8, të </w:t>
      </w:r>
      <w:r w:rsidR="002A1035" w:rsidRPr="0039448C">
        <w:rPr>
          <w:rFonts w:ascii="Garamond" w:eastAsiaTheme="minorHAnsi" w:hAnsi="Garamond" w:cs="Calibri"/>
          <w:lang w:eastAsia="en-US"/>
        </w:rPr>
        <w:t>ligjit nr</w:t>
      </w:r>
      <w:r w:rsidRPr="0039448C">
        <w:rPr>
          <w:rFonts w:ascii="Garamond" w:eastAsiaTheme="minorHAnsi" w:hAnsi="Garamond" w:cs="Calibri"/>
          <w:lang w:eastAsia="en-US"/>
        </w:rPr>
        <w:t>. 105/2016</w:t>
      </w:r>
      <w:r w:rsidR="002A1035" w:rsidRPr="0039448C">
        <w:rPr>
          <w:rFonts w:ascii="Garamond" w:eastAsiaTheme="minorHAnsi" w:hAnsi="Garamond" w:cs="Calibri"/>
          <w:lang w:eastAsia="en-US"/>
        </w:rPr>
        <w:t>,</w:t>
      </w:r>
      <w:r w:rsidRPr="0039448C">
        <w:rPr>
          <w:rFonts w:ascii="Garamond" w:eastAsiaTheme="minorHAnsi" w:hAnsi="Garamond" w:cs="Calibri"/>
          <w:lang w:eastAsia="en-US"/>
        </w:rPr>
        <w:t xml:space="preserve"> “Për mbrojtjen e bimëve”, të ndryshuar,</w:t>
      </w:r>
    </w:p>
    <w:p w14:paraId="02C1ED33" w14:textId="77777777" w:rsidR="00F17B40" w:rsidRPr="0039448C" w:rsidRDefault="00F17B40" w:rsidP="007D06F2">
      <w:pPr>
        <w:autoSpaceDE w:val="0"/>
        <w:autoSpaceDN w:val="0"/>
        <w:adjustRightInd w:val="0"/>
        <w:ind w:firstLine="284"/>
        <w:rPr>
          <w:rFonts w:ascii="Garamond" w:eastAsiaTheme="minorHAnsi" w:hAnsi="Garamond" w:cs="Calibri"/>
          <w:lang w:eastAsia="en-US"/>
        </w:rPr>
      </w:pPr>
    </w:p>
    <w:p w14:paraId="02C1ED34" w14:textId="77777777" w:rsidR="00F17B40" w:rsidRPr="0039448C" w:rsidRDefault="00F17B40" w:rsidP="007D06F2">
      <w:pPr>
        <w:autoSpaceDE w:val="0"/>
        <w:autoSpaceDN w:val="0"/>
        <w:adjustRightInd w:val="0"/>
        <w:ind w:firstLine="284"/>
        <w:jc w:val="center"/>
        <w:rPr>
          <w:rFonts w:ascii="Garamond" w:eastAsiaTheme="minorHAnsi" w:hAnsi="Garamond" w:cs="Calibri"/>
          <w:b/>
          <w:bCs/>
          <w:lang w:eastAsia="en-US"/>
        </w:rPr>
      </w:pPr>
    </w:p>
    <w:p w14:paraId="02C1ED35" w14:textId="77777777" w:rsidR="00F17B40" w:rsidRPr="0039448C" w:rsidRDefault="00F17B40" w:rsidP="007D06F2">
      <w:pPr>
        <w:autoSpaceDE w:val="0"/>
        <w:autoSpaceDN w:val="0"/>
        <w:adjustRightInd w:val="0"/>
        <w:ind w:firstLine="284"/>
        <w:jc w:val="center"/>
        <w:rPr>
          <w:rFonts w:ascii="Garamond" w:eastAsiaTheme="minorHAnsi" w:hAnsi="Garamond" w:cs="Calibri"/>
          <w:bCs/>
          <w:lang w:eastAsia="en-US"/>
        </w:rPr>
      </w:pPr>
      <w:r w:rsidRPr="0039448C">
        <w:rPr>
          <w:rFonts w:ascii="Garamond" w:eastAsiaTheme="minorHAnsi" w:hAnsi="Garamond" w:cs="Calibri"/>
          <w:bCs/>
          <w:lang w:eastAsia="en-US"/>
        </w:rPr>
        <w:t>UDHËZOJ:</w:t>
      </w:r>
    </w:p>
    <w:p w14:paraId="02C1ED36" w14:textId="77777777" w:rsidR="00F17B40" w:rsidRPr="0039448C" w:rsidRDefault="00F17B40" w:rsidP="007D06F2">
      <w:pPr>
        <w:autoSpaceDE w:val="0"/>
        <w:autoSpaceDN w:val="0"/>
        <w:adjustRightInd w:val="0"/>
        <w:ind w:firstLine="284"/>
        <w:jc w:val="center"/>
        <w:rPr>
          <w:rFonts w:ascii="Garamond" w:eastAsiaTheme="minorHAnsi" w:hAnsi="Garamond" w:cs="Calibri"/>
          <w:bCs/>
          <w:lang w:eastAsia="en-US"/>
        </w:rPr>
      </w:pPr>
    </w:p>
    <w:p w14:paraId="02C1ED37" w14:textId="77777777" w:rsidR="00F17B40" w:rsidRPr="0039448C" w:rsidRDefault="00F17B40" w:rsidP="007D06F2">
      <w:pPr>
        <w:autoSpaceDE w:val="0"/>
        <w:autoSpaceDN w:val="0"/>
        <w:adjustRightInd w:val="0"/>
        <w:ind w:firstLine="284"/>
        <w:jc w:val="center"/>
        <w:rPr>
          <w:rFonts w:ascii="Garamond" w:eastAsiaTheme="minorHAnsi" w:hAnsi="Garamond" w:cs="Calibri"/>
          <w:bCs/>
          <w:lang w:eastAsia="en-US"/>
        </w:rPr>
      </w:pPr>
      <w:r w:rsidRPr="0039448C">
        <w:rPr>
          <w:rFonts w:ascii="Garamond" w:eastAsiaTheme="minorHAnsi" w:hAnsi="Garamond" w:cs="Calibri"/>
          <w:bCs/>
          <w:lang w:eastAsia="en-US"/>
        </w:rPr>
        <w:t>KREU I</w:t>
      </w:r>
    </w:p>
    <w:p w14:paraId="02C1ED38" w14:textId="77777777" w:rsidR="00F17B40" w:rsidRPr="0039448C" w:rsidRDefault="00F17B40" w:rsidP="007D06F2">
      <w:pPr>
        <w:autoSpaceDE w:val="0"/>
        <w:autoSpaceDN w:val="0"/>
        <w:adjustRightInd w:val="0"/>
        <w:ind w:firstLine="284"/>
        <w:jc w:val="center"/>
        <w:rPr>
          <w:rFonts w:ascii="Garamond" w:eastAsiaTheme="minorHAnsi" w:hAnsi="Garamond" w:cs="Calibri"/>
          <w:bCs/>
          <w:lang w:eastAsia="en-US"/>
        </w:rPr>
      </w:pPr>
      <w:r w:rsidRPr="0039448C">
        <w:rPr>
          <w:rFonts w:ascii="Garamond" w:eastAsiaTheme="minorHAnsi" w:hAnsi="Garamond" w:cs="Calibri"/>
          <w:bCs/>
          <w:lang w:eastAsia="en-US"/>
        </w:rPr>
        <w:t>DISPOZITA TË PËRGJITHSHME</w:t>
      </w:r>
    </w:p>
    <w:p w14:paraId="02C1ED39" w14:textId="77777777" w:rsidR="00F17B40" w:rsidRPr="0039448C" w:rsidRDefault="00F17B40" w:rsidP="007D06F2">
      <w:pPr>
        <w:autoSpaceDE w:val="0"/>
        <w:autoSpaceDN w:val="0"/>
        <w:adjustRightInd w:val="0"/>
        <w:ind w:firstLine="284"/>
        <w:jc w:val="center"/>
        <w:rPr>
          <w:rFonts w:ascii="Garamond" w:eastAsiaTheme="minorHAnsi" w:hAnsi="Garamond" w:cs="Calibri"/>
          <w:bCs/>
          <w:lang w:eastAsia="en-US"/>
        </w:rPr>
      </w:pPr>
    </w:p>
    <w:p w14:paraId="02C1ED3A" w14:textId="77777777" w:rsidR="00F17B40" w:rsidRPr="0039448C" w:rsidRDefault="00F17B40" w:rsidP="007D06F2">
      <w:pPr>
        <w:autoSpaceDE w:val="0"/>
        <w:autoSpaceDN w:val="0"/>
        <w:adjustRightInd w:val="0"/>
        <w:ind w:firstLine="284"/>
        <w:jc w:val="center"/>
        <w:rPr>
          <w:rFonts w:ascii="Garamond" w:eastAsiaTheme="minorHAnsi" w:hAnsi="Garamond" w:cs="Calibri"/>
          <w:bCs/>
          <w:lang w:eastAsia="en-US"/>
        </w:rPr>
      </w:pPr>
      <w:r w:rsidRPr="0039448C">
        <w:rPr>
          <w:rFonts w:ascii="Garamond" w:eastAsiaTheme="minorHAnsi" w:hAnsi="Garamond" w:cs="Calibri"/>
          <w:bCs/>
          <w:lang w:eastAsia="en-US"/>
        </w:rPr>
        <w:t>Neni 1</w:t>
      </w:r>
    </w:p>
    <w:p w14:paraId="02C1ED3B" w14:textId="77777777" w:rsidR="00F17B40" w:rsidRPr="0039448C" w:rsidRDefault="00F17B40" w:rsidP="007D06F2">
      <w:pPr>
        <w:autoSpaceDE w:val="0"/>
        <w:autoSpaceDN w:val="0"/>
        <w:adjustRightInd w:val="0"/>
        <w:ind w:firstLine="284"/>
        <w:jc w:val="center"/>
        <w:rPr>
          <w:rFonts w:ascii="Garamond" w:eastAsiaTheme="minorHAnsi" w:hAnsi="Garamond" w:cs="Calibri"/>
          <w:b/>
          <w:bCs/>
          <w:lang w:eastAsia="en-US"/>
        </w:rPr>
      </w:pPr>
      <w:r w:rsidRPr="0039448C">
        <w:rPr>
          <w:rFonts w:ascii="Garamond" w:eastAsiaTheme="minorHAnsi" w:hAnsi="Garamond" w:cs="Calibri"/>
          <w:b/>
          <w:bCs/>
          <w:lang w:eastAsia="en-US"/>
        </w:rPr>
        <w:t>Qëllimi dhe fusha e zbatimit</w:t>
      </w:r>
    </w:p>
    <w:p w14:paraId="02C1ED3C" w14:textId="77777777" w:rsidR="00F17B40" w:rsidRPr="0039448C" w:rsidRDefault="00F17B40" w:rsidP="007D06F2">
      <w:pPr>
        <w:autoSpaceDE w:val="0"/>
        <w:autoSpaceDN w:val="0"/>
        <w:adjustRightInd w:val="0"/>
        <w:ind w:firstLine="284"/>
        <w:jc w:val="both"/>
        <w:rPr>
          <w:rFonts w:ascii="Garamond" w:eastAsiaTheme="minorHAnsi" w:hAnsi="Garamond" w:cs="Calibri"/>
          <w:lang w:eastAsia="en-US"/>
        </w:rPr>
      </w:pPr>
    </w:p>
    <w:p w14:paraId="02C1ED3D" w14:textId="77777777" w:rsidR="00F17B40" w:rsidRPr="0039448C" w:rsidRDefault="00F17B40" w:rsidP="007D06F2">
      <w:pPr>
        <w:autoSpaceDE w:val="0"/>
        <w:autoSpaceDN w:val="0"/>
        <w:adjustRightInd w:val="0"/>
        <w:ind w:firstLine="284"/>
        <w:jc w:val="both"/>
        <w:rPr>
          <w:rFonts w:ascii="Garamond" w:eastAsiaTheme="minorHAnsi" w:hAnsi="Garamond" w:cs="Calibri"/>
          <w:lang w:eastAsia="en-US"/>
        </w:rPr>
      </w:pPr>
      <w:r w:rsidRPr="0039448C">
        <w:rPr>
          <w:rFonts w:ascii="Garamond" w:eastAsiaTheme="minorHAnsi" w:hAnsi="Garamond" w:cs="Calibri"/>
          <w:lang w:eastAsia="en-US"/>
        </w:rPr>
        <w:t xml:space="preserve">Qëllimi i këtij </w:t>
      </w:r>
      <w:r w:rsidRPr="0039448C">
        <w:rPr>
          <w:rFonts w:ascii="Garamond" w:eastAsiaTheme="minorHAnsi" w:hAnsi="Garamond" w:cs="Calibri"/>
          <w:color w:val="000000"/>
          <w:lang w:eastAsia="en-US"/>
        </w:rPr>
        <w:t xml:space="preserve">udhëzimi është të parandalojë hyrjen dhe përhapjen e dëmtuesit karantinor </w:t>
      </w:r>
      <w:proofErr w:type="spellStart"/>
      <w:r w:rsidRPr="0039448C">
        <w:rPr>
          <w:rFonts w:ascii="Garamond" w:eastAsiaTheme="minorHAnsi" w:hAnsi="Garamond" w:cs="Calibri"/>
          <w:i/>
          <w:iCs/>
          <w:lang w:eastAsia="en-US"/>
        </w:rPr>
        <w:t>Xylella</w:t>
      </w:r>
      <w:proofErr w:type="spellEnd"/>
      <w:r w:rsidRPr="0039448C">
        <w:rPr>
          <w:rFonts w:ascii="Garamond" w:eastAsiaTheme="minorHAnsi" w:hAnsi="Garamond" w:cs="Calibri"/>
          <w:i/>
          <w:iCs/>
          <w:lang w:eastAsia="en-US"/>
        </w:rPr>
        <w:t xml:space="preserve"> </w:t>
      </w:r>
      <w:proofErr w:type="spellStart"/>
      <w:r w:rsidRPr="0039448C">
        <w:rPr>
          <w:rFonts w:ascii="Garamond" w:eastAsiaTheme="minorHAnsi" w:hAnsi="Garamond" w:cs="Calibri"/>
          <w:i/>
          <w:iCs/>
          <w:lang w:eastAsia="en-US"/>
        </w:rPr>
        <w:t>fastidiosa</w:t>
      </w:r>
      <w:proofErr w:type="spellEnd"/>
      <w:r w:rsidRPr="0039448C">
        <w:rPr>
          <w:rFonts w:ascii="Garamond" w:eastAsiaTheme="minorHAnsi" w:hAnsi="Garamond" w:cs="Calibri"/>
          <w:lang w:eastAsia="en-US"/>
        </w:rPr>
        <w:t xml:space="preserve"> (</w:t>
      </w:r>
      <w:proofErr w:type="spellStart"/>
      <w:r w:rsidRPr="0039448C">
        <w:rPr>
          <w:rFonts w:ascii="Garamond" w:eastAsiaTheme="minorHAnsi" w:hAnsi="Garamond" w:cs="Calibri"/>
          <w:lang w:eastAsia="en-US"/>
        </w:rPr>
        <w:t>Wells</w:t>
      </w:r>
      <w:proofErr w:type="spellEnd"/>
      <w:r w:rsidRPr="0039448C">
        <w:rPr>
          <w:rFonts w:ascii="Garamond" w:eastAsiaTheme="minorHAnsi" w:hAnsi="Garamond" w:cs="Calibri"/>
          <w:lang w:eastAsia="en-US"/>
        </w:rPr>
        <w:t xml:space="preserve"> et </w:t>
      </w:r>
      <w:proofErr w:type="spellStart"/>
      <w:r w:rsidRPr="0039448C">
        <w:rPr>
          <w:rFonts w:ascii="Garamond" w:eastAsiaTheme="minorHAnsi" w:hAnsi="Garamond" w:cs="Calibri"/>
          <w:lang w:eastAsia="en-US"/>
        </w:rPr>
        <w:t>al</w:t>
      </w:r>
      <w:proofErr w:type="spellEnd"/>
      <w:r w:rsidRPr="0039448C">
        <w:rPr>
          <w:rFonts w:ascii="Garamond" w:eastAsiaTheme="minorHAnsi" w:hAnsi="Garamond" w:cs="Calibri"/>
          <w:lang w:eastAsia="en-US"/>
        </w:rPr>
        <w:t>.), brenda territorit të Republikës së Shqipërisë.</w:t>
      </w:r>
    </w:p>
    <w:p w14:paraId="02C1ED3E" w14:textId="77777777" w:rsidR="00F17B40" w:rsidRPr="0039448C" w:rsidRDefault="00F17B40" w:rsidP="007D06F2">
      <w:pPr>
        <w:autoSpaceDE w:val="0"/>
        <w:autoSpaceDN w:val="0"/>
        <w:adjustRightInd w:val="0"/>
        <w:ind w:firstLine="284"/>
        <w:jc w:val="both"/>
        <w:rPr>
          <w:rFonts w:ascii="Garamond" w:eastAsiaTheme="minorHAnsi" w:hAnsi="Garamond" w:cs="Calibri"/>
          <w:lang w:eastAsia="en-US"/>
        </w:rPr>
      </w:pPr>
    </w:p>
    <w:p w14:paraId="02C1ED3F" w14:textId="77777777" w:rsidR="00F17B40" w:rsidRPr="0039448C" w:rsidRDefault="00F17B40" w:rsidP="007D06F2">
      <w:pPr>
        <w:autoSpaceDE w:val="0"/>
        <w:autoSpaceDN w:val="0"/>
        <w:adjustRightInd w:val="0"/>
        <w:ind w:firstLine="284"/>
        <w:jc w:val="center"/>
        <w:rPr>
          <w:rFonts w:ascii="Garamond" w:eastAsiaTheme="minorHAnsi" w:hAnsi="Garamond" w:cs="Calibri"/>
          <w:bCs/>
          <w:lang w:eastAsia="en-US"/>
        </w:rPr>
      </w:pPr>
      <w:r w:rsidRPr="0039448C">
        <w:rPr>
          <w:rFonts w:ascii="Garamond" w:eastAsiaTheme="minorHAnsi" w:hAnsi="Garamond" w:cs="Calibri"/>
          <w:bCs/>
          <w:lang w:eastAsia="en-US"/>
        </w:rPr>
        <w:t>Neni 2</w:t>
      </w:r>
    </w:p>
    <w:p w14:paraId="02C1ED40" w14:textId="77777777" w:rsidR="00F17B40" w:rsidRPr="0039448C" w:rsidRDefault="00F17B40" w:rsidP="007D06F2">
      <w:pPr>
        <w:autoSpaceDE w:val="0"/>
        <w:autoSpaceDN w:val="0"/>
        <w:adjustRightInd w:val="0"/>
        <w:ind w:firstLine="284"/>
        <w:jc w:val="center"/>
        <w:rPr>
          <w:rFonts w:ascii="Garamond" w:eastAsiaTheme="minorHAnsi" w:hAnsi="Garamond" w:cs="Calibri"/>
          <w:b/>
          <w:bCs/>
          <w:lang w:eastAsia="en-US"/>
        </w:rPr>
      </w:pPr>
      <w:r w:rsidRPr="0039448C">
        <w:rPr>
          <w:rFonts w:ascii="Garamond" w:eastAsiaTheme="minorHAnsi" w:hAnsi="Garamond" w:cs="Calibri"/>
          <w:b/>
          <w:bCs/>
          <w:lang w:eastAsia="en-US"/>
        </w:rPr>
        <w:t>Përkufizimet</w:t>
      </w:r>
    </w:p>
    <w:p w14:paraId="02C1ED41" w14:textId="77777777" w:rsidR="003E0328" w:rsidRPr="0039448C" w:rsidRDefault="003E0328" w:rsidP="007D06F2">
      <w:pPr>
        <w:autoSpaceDE w:val="0"/>
        <w:autoSpaceDN w:val="0"/>
        <w:adjustRightInd w:val="0"/>
        <w:ind w:firstLine="284"/>
        <w:jc w:val="center"/>
        <w:rPr>
          <w:rFonts w:ascii="Garamond" w:eastAsiaTheme="minorHAnsi" w:hAnsi="Garamond" w:cs="Calibri"/>
          <w:b/>
          <w:bCs/>
          <w:lang w:eastAsia="en-US"/>
        </w:rPr>
      </w:pPr>
    </w:p>
    <w:p w14:paraId="02C1ED42" w14:textId="05250B53"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Për qëllim të këtij udhëzimi, termat e përcaktuar në nenin 2, të </w:t>
      </w:r>
      <w:r w:rsidR="0039448C" w:rsidRPr="0039448C">
        <w:rPr>
          <w:rFonts w:ascii="Garamond" w:eastAsiaTheme="minorHAnsi" w:hAnsi="Garamond" w:cs="Calibri"/>
          <w:color w:val="000000"/>
          <w:lang w:eastAsia="en-US"/>
        </w:rPr>
        <w:t>ligjit nr. 105</w:t>
      </w:r>
      <w:r w:rsidRPr="0039448C">
        <w:rPr>
          <w:rFonts w:ascii="Garamond" w:eastAsiaTheme="minorHAnsi" w:hAnsi="Garamond" w:cs="Calibri"/>
          <w:color w:val="000000"/>
          <w:lang w:eastAsia="en-US"/>
        </w:rPr>
        <w:t xml:space="preserve">/2016, </w:t>
      </w:r>
      <w:r w:rsidRPr="0039448C">
        <w:rPr>
          <w:rFonts w:ascii="Garamond" w:eastAsiaTheme="minorHAnsi" w:hAnsi="Garamond" w:cs="Calibri"/>
          <w:i/>
          <w:iCs/>
          <w:color w:val="000000"/>
          <w:lang w:eastAsia="en-US"/>
        </w:rPr>
        <w:t xml:space="preserve">“Për mbrojtjen e bimëve”, </w:t>
      </w:r>
      <w:r w:rsidRPr="0039448C">
        <w:rPr>
          <w:rFonts w:ascii="Garamond" w:eastAsiaTheme="minorHAnsi" w:hAnsi="Garamond" w:cs="Calibri"/>
          <w:color w:val="000000"/>
          <w:lang w:eastAsia="en-US"/>
        </w:rPr>
        <w:t xml:space="preserve">të ndryshuar dhe në nenin 2, të </w:t>
      </w:r>
      <w:r w:rsidR="0039448C" w:rsidRPr="0039448C">
        <w:rPr>
          <w:rFonts w:ascii="Garamond" w:eastAsiaTheme="minorHAnsi" w:hAnsi="Garamond" w:cs="Calibri"/>
          <w:color w:val="000000"/>
          <w:lang w:eastAsia="en-US"/>
        </w:rPr>
        <w:t>urdhrit nr. 113</w:t>
      </w:r>
      <w:r w:rsidRPr="0039448C">
        <w:rPr>
          <w:rFonts w:ascii="Garamond" w:eastAsiaTheme="minorHAnsi" w:hAnsi="Garamond" w:cs="Calibri"/>
          <w:color w:val="000000"/>
          <w:lang w:eastAsia="en-US"/>
        </w:rPr>
        <w:t>, datë 15.3.2022 për miratimin e rregullores “</w:t>
      </w:r>
      <w:r w:rsidRPr="0039448C">
        <w:rPr>
          <w:rFonts w:ascii="Garamond" w:eastAsiaTheme="minorHAnsi" w:hAnsi="Garamond" w:cs="Calibri"/>
          <w:i/>
          <w:iCs/>
          <w:color w:val="000000"/>
          <w:lang w:eastAsia="en-US"/>
        </w:rPr>
        <w:t>Për masat mbrojtëse kundër dëmtuesve të bimëve</w:t>
      </w:r>
      <w:r w:rsidRPr="0039448C">
        <w:rPr>
          <w:rFonts w:ascii="Garamond" w:eastAsiaTheme="minorHAnsi" w:hAnsi="Garamond" w:cs="Calibri"/>
          <w:color w:val="000000"/>
          <w:lang w:eastAsia="en-US"/>
        </w:rPr>
        <w:t xml:space="preserve">”, kanë të njëjtin kuptim. </w:t>
      </w:r>
    </w:p>
    <w:p w14:paraId="02C1ED43"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Ndërsa termat e mëposhtëm kanë këto kuptime:</w:t>
      </w:r>
    </w:p>
    <w:p w14:paraId="02C1ED4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“Dëmtues i specifikuar” është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color w:val="000000"/>
          <w:lang w:eastAsia="en-US"/>
        </w:rPr>
        <w:t>Wells</w:t>
      </w:r>
      <w:proofErr w:type="spellEnd"/>
      <w:r w:rsidRPr="0039448C">
        <w:rPr>
          <w:rFonts w:ascii="Garamond" w:eastAsiaTheme="minorHAnsi" w:hAnsi="Garamond" w:cs="Calibri"/>
          <w:color w:val="000000"/>
          <w:lang w:eastAsia="en-US"/>
        </w:rPr>
        <w:t xml:space="preserve"> et </w:t>
      </w:r>
      <w:proofErr w:type="spellStart"/>
      <w:r w:rsidRPr="0039448C">
        <w:rPr>
          <w:rFonts w:ascii="Garamond" w:eastAsiaTheme="minorHAnsi" w:hAnsi="Garamond" w:cs="Calibri"/>
          <w:color w:val="000000"/>
          <w:lang w:eastAsia="en-US"/>
        </w:rPr>
        <w:t>al</w:t>
      </w:r>
      <w:proofErr w:type="spellEnd"/>
      <w:r w:rsidRPr="0039448C">
        <w:rPr>
          <w:rFonts w:ascii="Garamond" w:eastAsiaTheme="minorHAnsi" w:hAnsi="Garamond" w:cs="Calibri"/>
          <w:color w:val="000000"/>
          <w:lang w:eastAsia="en-US"/>
        </w:rPr>
        <w:t xml:space="preserve">.) dhe çdo </w:t>
      </w:r>
      <w:proofErr w:type="spellStart"/>
      <w:r w:rsidRPr="0039448C">
        <w:rPr>
          <w:rFonts w:ascii="Garamond" w:eastAsiaTheme="minorHAnsi" w:hAnsi="Garamond" w:cs="Calibri"/>
          <w:color w:val="000000"/>
          <w:lang w:eastAsia="en-US"/>
        </w:rPr>
        <w:t>nënspecie</w:t>
      </w:r>
      <w:proofErr w:type="spellEnd"/>
      <w:r w:rsidRPr="0039448C">
        <w:rPr>
          <w:rFonts w:ascii="Garamond" w:eastAsiaTheme="minorHAnsi" w:hAnsi="Garamond" w:cs="Calibri"/>
          <w:color w:val="000000"/>
          <w:lang w:eastAsia="en-US"/>
        </w:rPr>
        <w:t xml:space="preserve"> të saj;</w:t>
      </w:r>
    </w:p>
    <w:p w14:paraId="02C1ED4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“Bimë bujtëse” është çdo bimë për mbjellje, përveç farave, që u përkasin gjinive ose specieve të </w:t>
      </w:r>
      <w:proofErr w:type="spellStart"/>
      <w:r w:rsidRPr="0039448C">
        <w:rPr>
          <w:rFonts w:ascii="Garamond" w:eastAsiaTheme="minorHAnsi" w:hAnsi="Garamond" w:cs="Calibri"/>
          <w:color w:val="000000"/>
          <w:lang w:eastAsia="en-US"/>
        </w:rPr>
        <w:t>listuara</w:t>
      </w:r>
      <w:proofErr w:type="spellEnd"/>
      <w:r w:rsidRPr="0039448C">
        <w:rPr>
          <w:rFonts w:ascii="Garamond" w:eastAsiaTheme="minorHAnsi" w:hAnsi="Garamond" w:cs="Calibri"/>
          <w:color w:val="000000"/>
          <w:lang w:eastAsia="en-US"/>
        </w:rPr>
        <w:t xml:space="preserve"> në aneksin I;</w:t>
      </w:r>
    </w:p>
    <w:p w14:paraId="02C1ED4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c) “Bimë të specifikuar” është bima bujtëse për mbjellje, përveç farave, që u përkasin gjinive ose specieve të </w:t>
      </w:r>
      <w:proofErr w:type="spellStart"/>
      <w:r w:rsidRPr="0039448C">
        <w:rPr>
          <w:rFonts w:ascii="Garamond" w:eastAsiaTheme="minorHAnsi" w:hAnsi="Garamond" w:cs="Calibri"/>
          <w:color w:val="000000"/>
          <w:lang w:eastAsia="en-US"/>
        </w:rPr>
        <w:t>listuara</w:t>
      </w:r>
      <w:proofErr w:type="spellEnd"/>
      <w:r w:rsidRPr="0039448C">
        <w:rPr>
          <w:rFonts w:ascii="Garamond" w:eastAsiaTheme="minorHAnsi" w:hAnsi="Garamond" w:cs="Calibri"/>
          <w:color w:val="000000"/>
          <w:lang w:eastAsia="en-US"/>
        </w:rPr>
        <w:t xml:space="preserve"> në aneksin II dhe që dihet se janë të ndjeshme ndaj </w:t>
      </w:r>
      <w:proofErr w:type="spellStart"/>
      <w:r w:rsidRPr="0039448C">
        <w:rPr>
          <w:rFonts w:ascii="Garamond" w:eastAsiaTheme="minorHAnsi" w:hAnsi="Garamond" w:cs="Calibri"/>
          <w:color w:val="000000"/>
          <w:lang w:eastAsia="en-US"/>
        </w:rPr>
        <w:t>nënspecieve</w:t>
      </w:r>
      <w:proofErr w:type="spellEnd"/>
      <w:r w:rsidRPr="0039448C">
        <w:rPr>
          <w:rFonts w:ascii="Garamond" w:eastAsiaTheme="minorHAnsi" w:hAnsi="Garamond" w:cs="Calibri"/>
          <w:color w:val="000000"/>
          <w:lang w:eastAsia="en-US"/>
        </w:rPr>
        <w:t xml:space="preserve"> specifike të dëmtuesit të specifikuar;</w:t>
      </w:r>
    </w:p>
    <w:p w14:paraId="02C1ED47"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ç)</w:t>
      </w:r>
      <w:r w:rsidRPr="0039448C">
        <w:rPr>
          <w:rFonts w:ascii="Garamond" w:eastAsiaTheme="minorHAnsi" w:hAnsi="Garamond" w:cs="Calibri"/>
          <w:b/>
          <w:bCs/>
          <w:color w:val="000000"/>
          <w:lang w:eastAsia="en-US"/>
        </w:rPr>
        <w:t xml:space="preserve"> </w:t>
      </w:r>
      <w:r w:rsidRPr="0039448C">
        <w:rPr>
          <w:rFonts w:ascii="Garamond" w:eastAsiaTheme="minorHAnsi" w:hAnsi="Garamond" w:cs="Calibri"/>
          <w:color w:val="000000"/>
          <w:lang w:eastAsia="en-US"/>
        </w:rPr>
        <w:t>“Monitorim”</w:t>
      </w:r>
      <w:r w:rsidRPr="0039448C">
        <w:rPr>
          <w:rFonts w:ascii="Garamond" w:eastAsiaTheme="minorHAnsi" w:hAnsi="Garamond" w:cs="Calibri"/>
          <w:b/>
          <w:bCs/>
          <w:color w:val="000000"/>
          <w:lang w:eastAsia="en-US"/>
        </w:rPr>
        <w:t xml:space="preserve"> </w:t>
      </w:r>
      <w:r w:rsidRPr="0039448C">
        <w:rPr>
          <w:rFonts w:ascii="Garamond" w:eastAsiaTheme="minorHAnsi" w:hAnsi="Garamond" w:cs="Calibri"/>
          <w:color w:val="000000"/>
          <w:lang w:eastAsia="en-US"/>
        </w:rPr>
        <w:t xml:space="preserve">është një procedurë zyrtare në vazhdim për verifikimin e situatave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w:t>
      </w:r>
    </w:p>
    <w:p w14:paraId="02C1ED4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d)</w:t>
      </w:r>
      <w:r w:rsidRPr="0039448C">
        <w:rPr>
          <w:rFonts w:ascii="Garamond" w:eastAsiaTheme="minorHAnsi" w:hAnsi="Garamond" w:cs="Calibri"/>
          <w:b/>
          <w:bCs/>
          <w:color w:val="000000"/>
          <w:lang w:eastAsia="en-US"/>
        </w:rPr>
        <w:t xml:space="preserve"> </w:t>
      </w:r>
      <w:r w:rsidRPr="0039448C">
        <w:rPr>
          <w:rFonts w:ascii="Garamond" w:eastAsiaTheme="minorHAnsi" w:hAnsi="Garamond" w:cs="Calibri"/>
          <w:color w:val="000000"/>
          <w:lang w:eastAsia="en-US"/>
        </w:rPr>
        <w:t>“Mbikëqyrje”</w:t>
      </w:r>
      <w:r w:rsidRPr="0039448C">
        <w:rPr>
          <w:rFonts w:ascii="Garamond" w:eastAsiaTheme="minorHAnsi" w:hAnsi="Garamond" w:cs="Calibri"/>
          <w:b/>
          <w:bCs/>
          <w:color w:val="000000"/>
          <w:lang w:eastAsia="en-US"/>
        </w:rPr>
        <w:t xml:space="preserve"> </w:t>
      </w:r>
      <w:r w:rsidRPr="0039448C">
        <w:rPr>
          <w:rFonts w:ascii="Garamond" w:eastAsiaTheme="minorHAnsi" w:hAnsi="Garamond" w:cs="Calibri"/>
          <w:color w:val="000000"/>
          <w:lang w:eastAsia="en-US"/>
        </w:rPr>
        <w:t>është një procedurë zyrtare, i cili mbledh dhe regjistron të dhëna për praninë ose mungesën e dëmtuesve me anë të vrojtimit, monitorimit ose procedurave të tjera.</w:t>
      </w:r>
    </w:p>
    <w:p w14:paraId="02C1ED49"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D4A"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II</w:t>
      </w:r>
    </w:p>
    <w:p w14:paraId="02C1ED4B"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VROJTIMET VJETORE PËR PRANIN E DËMTUESIT TË SPECIFIKUAR DHE PLANET E KONTIGJENCËS</w:t>
      </w:r>
    </w:p>
    <w:p w14:paraId="02C1ED4C"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p>
    <w:p w14:paraId="02C1ED4D"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w:t>
      </w:r>
    </w:p>
    <w:p w14:paraId="02C1ED4E"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Vrojtimet për dëmtuesin e specifikuar në territorin e vendit</w:t>
      </w:r>
    </w:p>
    <w:p w14:paraId="02C1ED4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5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Autoriteti Kombëtar i Veterinarisë dhe Mbrojtjes së Bimëve (AKVMB), kryen vrojtime vjetore te bimët bujtëse për zbulimin e dëmtuesit të specifikuar brenda territorit të vendit.</w:t>
      </w:r>
    </w:p>
    <w:p w14:paraId="02C1ED51" w14:textId="3F358598"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lastRenderedPageBreak/>
        <w:t xml:space="preserve">2. </w:t>
      </w:r>
      <w:r w:rsidRPr="0039448C">
        <w:rPr>
          <w:rFonts w:ascii="Garamond" w:eastAsiaTheme="minorHAnsi" w:hAnsi="Garamond" w:cs="Calibri"/>
          <w:lang w:eastAsia="en-US"/>
        </w:rPr>
        <w:t>Vrojtimet kryhen nga AKVMB</w:t>
      </w:r>
      <w:r w:rsidR="0039448C">
        <w:rPr>
          <w:rFonts w:ascii="Garamond" w:eastAsiaTheme="minorHAnsi" w:hAnsi="Garamond" w:cs="Calibri"/>
          <w:lang w:eastAsia="en-US"/>
        </w:rPr>
        <w:t>-ja</w:t>
      </w:r>
      <w:r w:rsidRPr="0039448C">
        <w:rPr>
          <w:rFonts w:ascii="Garamond" w:eastAsiaTheme="minorHAnsi" w:hAnsi="Garamond" w:cs="Calibri"/>
          <w:lang w:eastAsia="en-US"/>
        </w:rPr>
        <w:t xml:space="preserve"> ose nën mbikëqyrjen zyrtare të AKVMB-së.</w:t>
      </w:r>
    </w:p>
    <w:p w14:paraId="02C1ED52"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 Vrojtimet kryhen bazuar në kontrollet me bazë</w:t>
      </w:r>
      <w:r w:rsidR="00CF548F"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risku. Vrojtimet do të kryhen në mjedise të hapura duke përfshirë fushat e </w:t>
      </w:r>
      <w:proofErr w:type="spellStart"/>
      <w:r w:rsidRPr="0039448C">
        <w:rPr>
          <w:rFonts w:ascii="Garamond" w:eastAsiaTheme="minorHAnsi" w:hAnsi="Garamond" w:cs="Calibri"/>
          <w:color w:val="000000"/>
          <w:lang w:eastAsia="en-US"/>
        </w:rPr>
        <w:t>mbjellura</w:t>
      </w:r>
      <w:proofErr w:type="spellEnd"/>
      <w:r w:rsidRPr="0039448C">
        <w:rPr>
          <w:rFonts w:ascii="Garamond" w:eastAsiaTheme="minorHAnsi" w:hAnsi="Garamond" w:cs="Calibri"/>
          <w:color w:val="000000"/>
          <w:lang w:eastAsia="en-US"/>
        </w:rPr>
        <w:t>, pemëtoret, vreshtat, si dhe fidanishtet, qendrat e kopshteve dhe/ose qendrat tregtare, zonat natyrore dhe vendndodhjet e tjera përkatëse.</w:t>
      </w:r>
    </w:p>
    <w:p w14:paraId="02C1ED53"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4. Vrojtimet konsistojnë në mbledhjen e mostrave dhe testimin e bimëve për mbjellje. Duke marrë parasysh udhëzimet e Autoritetit Evropian të Sigurisë Ushqimore (EFSA), për vrojtimet </w:t>
      </w:r>
      <w:proofErr w:type="spellStart"/>
      <w:r w:rsidRPr="0039448C">
        <w:rPr>
          <w:rFonts w:ascii="Garamond" w:eastAsiaTheme="minorHAnsi" w:hAnsi="Garamond" w:cs="Calibri"/>
          <w:color w:val="000000"/>
          <w:lang w:eastAsia="en-US"/>
        </w:rPr>
        <w:t>statistikisht</w:t>
      </w:r>
      <w:proofErr w:type="spellEnd"/>
      <w:r w:rsidRPr="0039448C">
        <w:rPr>
          <w:rFonts w:ascii="Garamond" w:eastAsiaTheme="minorHAnsi" w:hAnsi="Garamond" w:cs="Calibri"/>
          <w:color w:val="000000"/>
          <w:lang w:eastAsia="en-US"/>
        </w:rPr>
        <w:t xml:space="preserve"> të qëndrueshme të kryera me bazë risku, prej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përcaktimi i skemave të vrojtimit dhe i marrjes së mostrave duhet të jetë në gjendje të identifikojë me të paktën 80% besueshmëri, niveli i pranisë së bimëve të infektuara prej 1%.</w:t>
      </w:r>
    </w:p>
    <w:p w14:paraId="02C1ED54" w14:textId="793022DA"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5. Këto studime do të kryhen në periudha të përshtatshme të vitit në lidhje me mundësinë e zbulimit të dëmtuesit të specifikuar, duke marrë parasysh biologjinë e dëmtuesit dhe vektorëve të tij, praninë dhe biologjinë e bimëve bujtëse</w:t>
      </w:r>
      <w:r w:rsidR="0039448C" w:rsidRPr="0039448C">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si dhe informacionin shkencor dhe teknik referuar në skedën e vrojtimit të dëmtuesit mbi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D5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6. Prania e dëmtuesit të specifikuar do të analizohet me një nga testet molekulare të renditura në aneksin III të këtij udhëzimi. Në rast të rezultateve pozitive të zbuluara në zona të ndryshme nga zonat e përcaktuara, prania e dëmtuesit të specifikuar do të konfirmohet nga një test tjetër molekular pozitiv i renditur në këtë aneks, duke synuar pjesë të ndryshme të </w:t>
      </w:r>
      <w:proofErr w:type="spellStart"/>
      <w:r w:rsidRPr="0039448C">
        <w:rPr>
          <w:rFonts w:ascii="Garamond" w:eastAsiaTheme="minorHAnsi" w:hAnsi="Garamond" w:cs="Calibri"/>
          <w:color w:val="000000"/>
          <w:lang w:eastAsia="en-US"/>
        </w:rPr>
        <w:t>gjenomit</w:t>
      </w:r>
      <w:proofErr w:type="spellEnd"/>
      <w:r w:rsidRPr="0039448C">
        <w:rPr>
          <w:rFonts w:ascii="Garamond" w:eastAsiaTheme="minorHAnsi" w:hAnsi="Garamond" w:cs="Calibri"/>
          <w:color w:val="000000"/>
          <w:lang w:eastAsia="en-US"/>
        </w:rPr>
        <w:t xml:space="preserve">. Këto teste do të kryhen në të njëjtën mostër bimore ose nëse është e përshtatshme për testin </w:t>
      </w:r>
      <w:proofErr w:type="spellStart"/>
      <w:r w:rsidRPr="0039448C">
        <w:rPr>
          <w:rFonts w:ascii="Garamond" w:eastAsiaTheme="minorHAnsi" w:hAnsi="Garamond" w:cs="Calibri"/>
          <w:color w:val="000000"/>
          <w:lang w:eastAsia="en-US"/>
        </w:rPr>
        <w:t>konfirmues</w:t>
      </w:r>
      <w:proofErr w:type="spellEnd"/>
      <w:r w:rsidRPr="0039448C">
        <w:rPr>
          <w:rFonts w:ascii="Garamond" w:eastAsiaTheme="minorHAnsi" w:hAnsi="Garamond" w:cs="Calibri"/>
          <w:color w:val="000000"/>
          <w:lang w:eastAsia="en-US"/>
        </w:rPr>
        <w:t xml:space="preserve"> molekular të përdorur, në të njëjtin ekstrakt bimor.</w:t>
      </w:r>
    </w:p>
    <w:p w14:paraId="02C1ED5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7. Identifikimi i </w:t>
      </w:r>
      <w:proofErr w:type="spellStart"/>
      <w:r w:rsidRPr="0039448C">
        <w:rPr>
          <w:rFonts w:ascii="Garamond" w:eastAsiaTheme="minorHAnsi" w:hAnsi="Garamond" w:cs="Calibri"/>
          <w:color w:val="000000"/>
          <w:lang w:eastAsia="en-US"/>
        </w:rPr>
        <w:t>nënspecieve</w:t>
      </w:r>
      <w:proofErr w:type="spellEnd"/>
      <w:r w:rsidRPr="0039448C">
        <w:rPr>
          <w:rFonts w:ascii="Garamond" w:eastAsiaTheme="minorHAnsi" w:hAnsi="Garamond" w:cs="Calibri"/>
          <w:color w:val="000000"/>
          <w:lang w:eastAsia="en-US"/>
        </w:rPr>
        <w:t xml:space="preserve"> të dëmtuesit të specifikuar do të kryhet për çdo specie bimore që gjendet e infektuar nga dëmtuesi i specifikuar në zonën e përcaktuar. Ky identifikim do të kryhet duke përdorur testet molekulare të listuar në pjesën B, të aneksit III të këtij udhëzimi.</w:t>
      </w:r>
    </w:p>
    <w:p w14:paraId="02C1ED57" w14:textId="12F9256F"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8. AKVMB-ja do</w:t>
      </w:r>
      <w:r w:rsidR="0039448C" w:rsidRPr="0039448C">
        <w:rPr>
          <w:rFonts w:ascii="Garamond" w:eastAsiaTheme="minorHAnsi" w:hAnsi="Garamond" w:cs="Calibri"/>
          <w:color w:val="000000"/>
          <w:lang w:eastAsia="en-US"/>
        </w:rPr>
        <w:t xml:space="preserve"> të</w:t>
      </w:r>
      <w:r w:rsidRPr="0039448C">
        <w:rPr>
          <w:rFonts w:ascii="Garamond" w:eastAsiaTheme="minorHAnsi" w:hAnsi="Garamond" w:cs="Calibri"/>
          <w:color w:val="000000"/>
          <w:lang w:eastAsia="en-US"/>
        </w:rPr>
        <w:t xml:space="preserve"> raportojë rezultatet e vrojtimeve të përcaktuar në pikën 1, tek autoritetit kompetent i mbrojtjes së bimëve.</w:t>
      </w:r>
    </w:p>
    <w:p w14:paraId="02C1ED5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59"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4</w:t>
      </w:r>
    </w:p>
    <w:p w14:paraId="02C1ED5A"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 xml:space="preserve">Plani i </w:t>
      </w:r>
      <w:proofErr w:type="spellStart"/>
      <w:r w:rsidRPr="0039448C">
        <w:rPr>
          <w:rFonts w:ascii="Garamond" w:eastAsiaTheme="minorHAnsi" w:hAnsi="Garamond" w:cs="Calibri"/>
          <w:b/>
          <w:bCs/>
          <w:color w:val="000000"/>
          <w:lang w:eastAsia="en-US"/>
        </w:rPr>
        <w:t>kontigjencës</w:t>
      </w:r>
      <w:proofErr w:type="spellEnd"/>
    </w:p>
    <w:p w14:paraId="02C1ED5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5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1. Plani i </w:t>
      </w:r>
      <w:proofErr w:type="spellStart"/>
      <w:r w:rsidRPr="0039448C">
        <w:rPr>
          <w:rFonts w:ascii="Garamond" w:eastAsiaTheme="minorHAnsi" w:hAnsi="Garamond" w:cs="Calibri"/>
          <w:color w:val="000000"/>
          <w:lang w:eastAsia="en-US"/>
        </w:rPr>
        <w:t>kontigjencës</w:t>
      </w:r>
      <w:proofErr w:type="spellEnd"/>
      <w:r w:rsidRPr="0039448C">
        <w:rPr>
          <w:rFonts w:ascii="Garamond" w:eastAsiaTheme="minorHAnsi" w:hAnsi="Garamond" w:cs="Calibri"/>
          <w:color w:val="000000"/>
          <w:lang w:eastAsia="en-US"/>
        </w:rPr>
        <w:t xml:space="preserve"> do të përcaktojë veprimet që duhen ndërmarrë në territorin/zonën, lidhur me:</w:t>
      </w:r>
    </w:p>
    <w:p w14:paraId="02C1ED5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çrrënjosjen e dëmtuesit të specifikuar, siç parashikohet në nenet 8 deri në 12;</w:t>
      </w:r>
    </w:p>
    <w:p w14:paraId="02C1ED5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lëvizjen e bimëve të specifikuara brenda vendit, siç parashikohet në nenet 20 deri në 27;</w:t>
      </w:r>
    </w:p>
    <w:p w14:paraId="02C1ED5F" w14:textId="4C22D808"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kontrollin zyrtare që do të kryhet mbi lëvizjet e bimëve të specifikuar brenda territorit të vendit dhe të bimëve bujtëse në vend, siç përcaktohet në nenet 33</w:t>
      </w:r>
      <w:r w:rsidR="0039448C"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dhe 34.</w:t>
      </w:r>
    </w:p>
    <w:p w14:paraId="02C1ED6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Plani i </w:t>
      </w:r>
      <w:proofErr w:type="spellStart"/>
      <w:r w:rsidRPr="0039448C">
        <w:rPr>
          <w:rFonts w:ascii="Garamond" w:eastAsiaTheme="minorHAnsi" w:hAnsi="Garamond" w:cs="Calibri"/>
          <w:color w:val="000000"/>
          <w:lang w:eastAsia="en-US"/>
        </w:rPr>
        <w:t>kontigjencës</w:t>
      </w:r>
      <w:proofErr w:type="spellEnd"/>
      <w:r w:rsidRPr="0039448C">
        <w:rPr>
          <w:rFonts w:ascii="Garamond" w:eastAsiaTheme="minorHAnsi" w:hAnsi="Garamond" w:cs="Calibri"/>
          <w:color w:val="000000"/>
          <w:lang w:eastAsia="en-US"/>
        </w:rPr>
        <w:t xml:space="preserve">, sipas rastit, përditësohet deri më 31 dhjetor të çdo viti. </w:t>
      </w:r>
    </w:p>
    <w:p w14:paraId="02C1ED61" w14:textId="04915F03"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Plani i </w:t>
      </w:r>
      <w:proofErr w:type="spellStart"/>
      <w:r w:rsidRPr="0039448C">
        <w:rPr>
          <w:rFonts w:ascii="Garamond" w:eastAsiaTheme="minorHAnsi" w:hAnsi="Garamond" w:cs="Calibri"/>
          <w:color w:val="000000"/>
          <w:lang w:eastAsia="en-US"/>
        </w:rPr>
        <w:t>kontigjencës</w:t>
      </w:r>
      <w:proofErr w:type="spellEnd"/>
      <w:r w:rsidRPr="0039448C">
        <w:rPr>
          <w:rFonts w:ascii="Garamond" w:eastAsiaTheme="minorHAnsi" w:hAnsi="Garamond" w:cs="Calibri"/>
          <w:color w:val="000000"/>
          <w:lang w:eastAsia="en-US"/>
        </w:rPr>
        <w:t xml:space="preserve"> përfshin të gjitha element</w:t>
      </w:r>
      <w:r w:rsidR="00F47F4E">
        <w:rPr>
          <w:rFonts w:ascii="Garamond" w:eastAsiaTheme="minorHAnsi" w:hAnsi="Garamond" w:cs="Calibri"/>
          <w:color w:val="000000"/>
          <w:lang w:eastAsia="en-US"/>
        </w:rPr>
        <w:t>e</w:t>
      </w:r>
      <w:r w:rsidRPr="0039448C">
        <w:rPr>
          <w:rFonts w:ascii="Garamond" w:eastAsiaTheme="minorHAnsi" w:hAnsi="Garamond" w:cs="Calibri"/>
          <w:color w:val="000000"/>
          <w:lang w:eastAsia="en-US"/>
        </w:rPr>
        <w:t>t e mëposhtm</w:t>
      </w:r>
      <w:r w:rsidR="00F47F4E">
        <w:rPr>
          <w:rFonts w:ascii="Garamond" w:eastAsiaTheme="minorHAnsi" w:hAnsi="Garamond" w:cs="Calibri"/>
          <w:color w:val="000000"/>
          <w:lang w:eastAsia="en-US"/>
        </w:rPr>
        <w:t>e</w:t>
      </w:r>
      <w:r w:rsidRPr="0039448C">
        <w:rPr>
          <w:rFonts w:ascii="Garamond" w:eastAsiaTheme="minorHAnsi" w:hAnsi="Garamond" w:cs="Calibri"/>
          <w:color w:val="000000"/>
          <w:lang w:eastAsia="en-US"/>
        </w:rPr>
        <w:t>:</w:t>
      </w:r>
    </w:p>
    <w:p w14:paraId="02C1ED62"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burimet minimale që duhen vënë në dispozicion dhe procedurat për vënien në dispozicion të këtyre burimeve shtesë në rast të një pranie të konfirmuar ose të dyshuar të dëmtuesit të specifikuar;</w:t>
      </w:r>
    </w:p>
    <w:p w14:paraId="02C1ED63"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rregullat që detajojnë procedurat për identifikimin e pronarëve të bimëve që do të hiqen, për njoftimin e urdhrit të heqjes dhe për të drejtën e hyrjes në pronat private;</w:t>
      </w:r>
    </w:p>
    <w:p w14:paraId="02C1ED6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rolet dhe përgjegjësitë e organeve të përfshira në zbatimin e planit, në rastin e një pranie të konfirmuar zyrtarisht ose të dyshuar të dëmtuesit</w:t>
      </w:r>
      <w:r w:rsidRPr="0039448C">
        <w:rPr>
          <w:rFonts w:ascii="Garamond" w:eastAsiaTheme="minorHAnsi" w:hAnsi="Garamond" w:cs="Calibri"/>
          <w:color w:val="FF0000"/>
          <w:lang w:eastAsia="en-US"/>
        </w:rPr>
        <w:t xml:space="preserve"> </w:t>
      </w:r>
      <w:r w:rsidRPr="0039448C">
        <w:rPr>
          <w:rFonts w:ascii="Garamond" w:eastAsiaTheme="minorHAnsi" w:hAnsi="Garamond" w:cs="Calibri"/>
          <w:color w:val="000000"/>
          <w:lang w:eastAsia="en-US"/>
        </w:rPr>
        <w:t>të specifikuar, si dhe zinxhirin e vendimmarrjes dhe procedurat për koordinimin e masave që duhet të ndërmerren nga institucionet përgjegjëse, institucionet e tjera publike,</w:t>
      </w:r>
      <w:r w:rsidRPr="0039448C">
        <w:rPr>
          <w:rFonts w:ascii="Garamond" w:eastAsiaTheme="minorHAnsi" w:hAnsi="Garamond" w:cs="Calibri"/>
          <w:color w:val="FF0000"/>
          <w:lang w:eastAsia="en-US"/>
        </w:rPr>
        <w:t xml:space="preserve"> </w:t>
      </w:r>
      <w:r w:rsidRPr="0039448C">
        <w:rPr>
          <w:rFonts w:ascii="Garamond" w:eastAsiaTheme="minorHAnsi" w:hAnsi="Garamond" w:cs="Calibri"/>
          <w:color w:val="000000"/>
          <w:lang w:eastAsia="en-US"/>
        </w:rPr>
        <w:t xml:space="preserve">organet e deleguara ose personat fizikë të përfshirë, laboratorët dhe operatorët profesionist, duke përfshirë koordinimin me shtetet fqinje; </w:t>
      </w:r>
    </w:p>
    <w:p w14:paraId="02C1ED6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ç) të drejtën e hyrjes së institucionit përgjegjës në ambientet e operatorëve profesionistë, operatorëve të tjerë përkatës dhe persona fizikë;</w:t>
      </w:r>
    </w:p>
    <w:p w14:paraId="02C1ED6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lastRenderedPageBreak/>
        <w:t>d) të drejtën e institucionit përgjegjës, kur është e nevojshme, në laboratorë, pajisje, personel, ekspertizë të jashtme dhe burime të nevojshme për çrrënjosjen e shpejtë dhe efektive ose, kur është e përshtatshme, kontrollin e dëmtuesit të specifikuar;</w:t>
      </w:r>
    </w:p>
    <w:p w14:paraId="02C1ED67"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dh) masat që duhen marrë për informimin e autoritetin kompetent të mbrojtjes së bimëve në ministri, rajoneve të tjera të vendit, përdoruesit profesionistë dhe publikut në lidhje me praninë e dëmtuesit të specifikuar dhe masat e marra kundër tij, në rast të konfirmimit zyrtar ose dyshimit për praninë e dëmtuesit të specifikuar; </w:t>
      </w:r>
    </w:p>
    <w:p w14:paraId="02C1ED6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e) masat për regjistrimin e konstatimeve të pranisë së dëmtuesit të specifikuar; </w:t>
      </w:r>
    </w:p>
    <w:p w14:paraId="02C1ED69"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ë) parimet për ndarjen gjeografike të zonave të shënuar; </w:t>
      </w:r>
    </w:p>
    <w:p w14:paraId="02C1ED6A"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f) protokollet që përshkruajnë metodat e kontrollit vizuale, </w:t>
      </w:r>
      <w:proofErr w:type="spellStart"/>
      <w:r w:rsidRPr="0039448C">
        <w:rPr>
          <w:rFonts w:ascii="Garamond" w:eastAsiaTheme="minorHAnsi" w:hAnsi="Garamond" w:cs="Calibri"/>
          <w:color w:val="000000"/>
          <w:lang w:eastAsia="en-US"/>
        </w:rPr>
        <w:t>mostrimit</w:t>
      </w:r>
      <w:proofErr w:type="spellEnd"/>
      <w:r w:rsidRPr="0039448C">
        <w:rPr>
          <w:rFonts w:ascii="Garamond" w:eastAsiaTheme="minorHAnsi" w:hAnsi="Garamond" w:cs="Calibri"/>
          <w:color w:val="000000"/>
          <w:lang w:eastAsia="en-US"/>
        </w:rPr>
        <w:t xml:space="preserve"> dhe analizave laboratorike; dhe </w:t>
      </w:r>
    </w:p>
    <w:p w14:paraId="02C1ED6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g) parimet lidhur me trajnimin e personelit të institucioneve përgjegjëse dhe sipas rastit, të organeve, autoriteteve publike, laboratorëve, operatorëve profesionistë dhe personave të tjerë të cituar në shkronjën “a” të këtij neni. </w:t>
      </w:r>
    </w:p>
    <w:p w14:paraId="02C1ED6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Sipas rastit, shkronjat “d” deri në “g” të kësaj pike, marrin formën e manualeve udhëzuese. </w:t>
      </w:r>
    </w:p>
    <w:p w14:paraId="02C1ED6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6E"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III</w:t>
      </w:r>
    </w:p>
    <w:p w14:paraId="02C1ED6F"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ZONA E SHËNUAR</w:t>
      </w:r>
    </w:p>
    <w:p w14:paraId="02C1ED70"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p>
    <w:p w14:paraId="02C1ED71"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5</w:t>
      </w:r>
    </w:p>
    <w:p w14:paraId="02C1ED72" w14:textId="77777777" w:rsidR="00F17B40" w:rsidRPr="0039448C" w:rsidRDefault="00F17B40" w:rsidP="007D06F2">
      <w:pPr>
        <w:tabs>
          <w:tab w:val="left" w:pos="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Krijimi i zonës së shënuar</w:t>
      </w:r>
    </w:p>
    <w:p w14:paraId="02C1ED73"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b/>
          <w:bCs/>
          <w:color w:val="000000"/>
          <w:lang w:eastAsia="en-US"/>
        </w:rPr>
      </w:pPr>
    </w:p>
    <w:p w14:paraId="02C1ED7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Kur prania e dëmtuesit të specifikuar konfirmohet zyrtarisht, AKVMB-ja dhe autoriteti kompetent i mbrojtjes së bimëve, bashkëpunojnë për shpalljen e menjëhershme të zonës së shënuar.</w:t>
      </w:r>
    </w:p>
    <w:p w14:paraId="02C1ED7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Kur konfirmohet vetëm prania e një ose më shumë nëngrupeve të veçanta të dëmtuesit të specifikuar, AKVMB-ja mund të shënojë një zonë vetëm në lidhje me ato </w:t>
      </w:r>
      <w:proofErr w:type="spellStart"/>
      <w:r w:rsidRPr="0039448C">
        <w:rPr>
          <w:rFonts w:ascii="Garamond" w:eastAsiaTheme="minorHAnsi" w:hAnsi="Garamond" w:cs="Calibri"/>
          <w:color w:val="000000"/>
          <w:lang w:eastAsia="en-US"/>
        </w:rPr>
        <w:t>nënspecie</w:t>
      </w:r>
      <w:proofErr w:type="spellEnd"/>
      <w:r w:rsidRPr="0039448C">
        <w:rPr>
          <w:rFonts w:ascii="Garamond" w:eastAsiaTheme="minorHAnsi" w:hAnsi="Garamond" w:cs="Calibri"/>
          <w:color w:val="000000"/>
          <w:lang w:eastAsia="en-US"/>
        </w:rPr>
        <w:t>.</w:t>
      </w:r>
    </w:p>
    <w:p w14:paraId="02C1ED7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Kur konfirmimi i pranisë së një nëngrupi është në pritje, AKVMB-ja përcakton atë zonë si zonë të shënuar për dëmtuesin e specifikuar dhe të gjitha </w:t>
      </w:r>
      <w:proofErr w:type="spellStart"/>
      <w:r w:rsidRPr="0039448C">
        <w:rPr>
          <w:rFonts w:ascii="Garamond" w:eastAsiaTheme="minorHAnsi" w:hAnsi="Garamond" w:cs="Calibri"/>
          <w:color w:val="000000"/>
          <w:lang w:eastAsia="en-US"/>
        </w:rPr>
        <w:t>nënspeciet</w:t>
      </w:r>
      <w:proofErr w:type="spellEnd"/>
      <w:r w:rsidRPr="0039448C">
        <w:rPr>
          <w:rFonts w:ascii="Garamond" w:eastAsiaTheme="minorHAnsi" w:hAnsi="Garamond" w:cs="Calibri"/>
          <w:color w:val="000000"/>
          <w:lang w:eastAsia="en-US"/>
        </w:rPr>
        <w:t xml:space="preserve"> e tij të mundshme. </w:t>
      </w:r>
    </w:p>
    <w:p w14:paraId="02C1ED77"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 Zona e shënuar do të përbëhet nga një zonë e infektuar dhe një zonë sigurie.</w:t>
      </w:r>
    </w:p>
    <w:p w14:paraId="02C1ED7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Zona e infektuar duhet të ketë një rreze prej të paktën 50 m rreth bimës së gjetur të infektuar nga dëmtuesi i specifikuar;</w:t>
      </w:r>
    </w:p>
    <w:p w14:paraId="02C1ED79"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Zona e sigurisë duhet të ketë gjerësinë e mëposhtme:</w:t>
      </w:r>
    </w:p>
    <w:p w14:paraId="02C1ED7A"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të paktën 2,5 km në rastin e një zone të infektuar të krijuar për qëllimin e marrjes së masave të çrrënjosjes të parashikuara në nenet 8 deri në 12;</w:t>
      </w:r>
    </w:p>
    <w:p w14:paraId="02C1ED7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të paktën 5 km në rastin e një zone të infektuar të krijuar për qëllimin e marrjes së masave të kontrollit të parashikuara në nenet 13 deri në 18.</w:t>
      </w:r>
    </w:p>
    <w:p w14:paraId="02C1ED7C" w14:textId="2E01C3C5"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3. Autoriteti kompetent i mbrojtjes së bimëve, publikon dhe përditëson listën e zonave të shënuar të përcaktuara nga AKVMB-ja, siç parashikohet në pikën 2, të nenit 16, të </w:t>
      </w:r>
      <w:r w:rsidR="00F47F4E" w:rsidRPr="0039448C">
        <w:rPr>
          <w:rFonts w:ascii="Garamond" w:eastAsiaTheme="minorHAnsi" w:hAnsi="Garamond" w:cs="Calibri"/>
          <w:color w:val="000000"/>
          <w:lang w:eastAsia="en-US"/>
        </w:rPr>
        <w:t>ligjit nr</w:t>
      </w:r>
      <w:r w:rsidRPr="0039448C">
        <w:rPr>
          <w:rFonts w:ascii="Garamond" w:eastAsiaTheme="minorHAnsi" w:hAnsi="Garamond" w:cs="Calibri"/>
          <w:color w:val="000000"/>
          <w:lang w:eastAsia="en-US"/>
        </w:rPr>
        <w:t>. 105/2016 “</w:t>
      </w:r>
      <w:r w:rsidRPr="0039448C">
        <w:rPr>
          <w:rFonts w:ascii="Garamond" w:eastAsiaTheme="minorHAnsi" w:hAnsi="Garamond" w:cs="Calibri"/>
          <w:i/>
          <w:iCs/>
          <w:color w:val="000000"/>
          <w:lang w:eastAsia="en-US"/>
        </w:rPr>
        <w:t>Për mbrojtjen e bimëve</w:t>
      </w:r>
      <w:r w:rsidRPr="0039448C">
        <w:rPr>
          <w:rFonts w:ascii="Garamond" w:eastAsiaTheme="minorHAnsi" w:hAnsi="Garamond" w:cs="Calibri"/>
          <w:color w:val="000000"/>
          <w:lang w:eastAsia="en-US"/>
        </w:rPr>
        <w:t>”, të ndryshuar.</w:t>
      </w:r>
    </w:p>
    <w:p w14:paraId="02C1ED7D"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D7E"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6</w:t>
      </w:r>
    </w:p>
    <w:p w14:paraId="02C1ED7F" w14:textId="1E17E19E"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Përjashtimet për shpalljen e zonave të shënuar</w:t>
      </w:r>
      <w:r w:rsidR="00613B2E">
        <w:rPr>
          <w:rFonts w:ascii="Garamond" w:eastAsiaTheme="minorHAnsi" w:hAnsi="Garamond" w:cs="Calibri"/>
          <w:b/>
          <w:bCs/>
          <w:color w:val="000000"/>
          <w:lang w:eastAsia="en-US"/>
        </w:rPr>
        <w:t>a</w:t>
      </w:r>
    </w:p>
    <w:p w14:paraId="02C1ED8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8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Përjashtimisht nga parashikimet të nenit 5, zona e sigurisë që rrethon zonën e infektuar e krijuar me qëllim çrrënjosjen mund të reduktohet në një gjerësi prej jo më pak se 1 km, kur ekziston një shkallë e lartë besueshmërie, se prania fillestare e dëmtuesit të specifikuar nuk rezulton të jetë i përhapur dhe ku janë plotësuar të gjitha kushtet e mëposhtme:</w:t>
      </w:r>
    </w:p>
    <w:p w14:paraId="02C1ED82"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lastRenderedPageBreak/>
        <w:t>a) të gjitha bimët e specifikuara të vendosura në zonën e infektuar, pavarësisht nga statusi i tyre shëndetësor, janë marrë menjëherë dhe janë hequr;</w:t>
      </w:r>
    </w:p>
    <w:p w14:paraId="02C1ED83"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asnjë bimë tjetër nuk është gjetur e infektuar nga dëmtuesi i specifikuar në zonën e infektuar që kur janë marrë masat e çrrënjosjes, bazuar në testet zyrtare të kryera të paktën një herë gjatë vitit, duke marrë parasysh skedën e vrojtimit të dëmtuesit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D84"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c) është kryer një vrojtim të paktën një herë gjatë vitit të parë pas identifikimit të dëmtuesit të specifikuar në një zonë me gjerësi prej të paktën 2,5 km që rrethon zonën e infektuar, e cila tregon se dëmtuesi i specifikuar nuk është hasur në atë zonë. AKVMB-ja merr mostra dhe teston bimët bujtëse të vendosura në atë zonë në ISUV, bazuar në rrezik të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përcaktimi i skemave të vrojtimit dhe </w:t>
      </w:r>
      <w:proofErr w:type="spellStart"/>
      <w:r w:rsidRPr="0039448C">
        <w:rPr>
          <w:rFonts w:ascii="Garamond" w:eastAsiaTheme="minorHAnsi" w:hAnsi="Garamond" w:cs="Calibri"/>
          <w:color w:val="000000"/>
          <w:lang w:eastAsia="en-US"/>
        </w:rPr>
        <w:t>mostrimit</w:t>
      </w:r>
      <w:proofErr w:type="spellEnd"/>
      <w:r w:rsidRPr="0039448C">
        <w:rPr>
          <w:rFonts w:ascii="Garamond" w:eastAsiaTheme="minorHAnsi" w:hAnsi="Garamond" w:cs="Calibri"/>
          <w:color w:val="000000"/>
          <w:lang w:eastAsia="en-US"/>
        </w:rPr>
        <w:t xml:space="preserve"> duhet të jetë në gjendje të identifikojë me të paktën 90% besueshmëri, një nivel të pranisë së bimëve të infektuara prej 1%, duke marrë parasysh që 400 m e parë që rrethon bimët e infektuara ka një rrezik më të lartë në krahasim me pjesën tjetër të asaj zone;</w:t>
      </w:r>
    </w:p>
    <w:p w14:paraId="02C1ED85"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ç) asnjë vektor që mbart dëmtuesin e specifikuar nuk është zbuluar në zonën e infektuar dhe në afërsi të kësaj zone, që kur janë marrë masat e çrrënjosjes, në bazë të testeve të kryera dy herë gjatë sezonit të fluturimit të vektorit dhe në përputhje me Standardet Ndërkombëtare për Masat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Këto teste konfirmojnë që përhapja natyrale e dëmtuesit të specifikuar përjashtohet.</w:t>
      </w:r>
    </w:p>
    <w:p w14:paraId="02C1ED86"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 Kur zvogëlohet gjerësia e zonës së sigurisë sipas pikës 1 të këtij neni, AKVMB-ja njofton menjëherë autoritetin kompetent të mbrojtjes së bimëve, mbi arsyetimin për këtë reduktim.</w:t>
      </w:r>
    </w:p>
    <w:p w14:paraId="02C1ED87"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 Përjashtimisht nga parashikimet e nenit 5, autoriteti kompetent i mbrojtjes së bimëve në bashkëpunim me AKVMB-në mund të vendosë të mos krijojë një zonë të shënuar menjëherë, kur plotësohen të gjitha kushtet e mëposhtme:</w:t>
      </w:r>
    </w:p>
    <w:p w14:paraId="02C1ED88"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ka prova që dëmtuesi i specifikuar është futur së fundmi në zonën me bimët në të cilat është gjetur ose se dëmtuesi i specifikuar është gjetur në një vend me mbrojtje fizike nga vektorët e atij dëmtuesi;</w:t>
      </w:r>
    </w:p>
    <w:p w14:paraId="02C1ED89"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rezultatet e aktiviteteve të inspektimit tregojnë se ato bimë janë infektuar përpara hyrjes së tyre në atë zonën;</w:t>
      </w:r>
    </w:p>
    <w:p w14:paraId="02C1ED8A"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nuk është zbuluar asnjë vektor që mbart dëmtuesin e specifikuar, në bazë të testeve të kryera në afërsi të këtyre bimëve.</w:t>
      </w:r>
    </w:p>
    <w:p w14:paraId="02C1ED8B" w14:textId="14C02B3E"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4. Në rastin e cituar në pikën 3 të këtij neni, AKVMB-ja</w:t>
      </w:r>
      <w:r w:rsidR="00F47F4E">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do të:</w:t>
      </w:r>
    </w:p>
    <w:p w14:paraId="02C1ED8C"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kryejnë, në zonën ku u konfirmua për herë të parë prania e dëmtuesit të specifikuar, një studim vjetor për të paktën dy vjet për të përcaktuar nëse ndonjë bimë tjetër është infektuar dhe nëse duhet marrë ndonjë masë tjetër;</w:t>
      </w:r>
    </w:p>
    <w:p w14:paraId="02C1ED8D"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të njoftojë autoritetin kompetent të mbrojtjes së bimëve, me argumentimin për </w:t>
      </w:r>
      <w:proofErr w:type="spellStart"/>
      <w:r w:rsidRPr="0039448C">
        <w:rPr>
          <w:rFonts w:ascii="Garamond" w:eastAsiaTheme="minorHAnsi" w:hAnsi="Garamond" w:cs="Calibri"/>
          <w:color w:val="000000"/>
          <w:lang w:eastAsia="en-US"/>
        </w:rPr>
        <w:t>moscaktimin</w:t>
      </w:r>
      <w:proofErr w:type="spellEnd"/>
      <w:r w:rsidRPr="0039448C">
        <w:rPr>
          <w:rFonts w:ascii="Garamond" w:eastAsiaTheme="minorHAnsi" w:hAnsi="Garamond" w:cs="Calibri"/>
          <w:color w:val="000000"/>
          <w:lang w:eastAsia="en-US"/>
        </w:rPr>
        <w:t xml:space="preserve"> e zonës si zonë e shënuar dhe rezultatin e vrojtimit të përcaktuar në shkronjën “a” sapo të jetë i </w:t>
      </w:r>
      <w:proofErr w:type="spellStart"/>
      <w:r w:rsidRPr="0039448C">
        <w:rPr>
          <w:rFonts w:ascii="Garamond" w:eastAsiaTheme="minorHAnsi" w:hAnsi="Garamond" w:cs="Calibri"/>
          <w:color w:val="000000"/>
          <w:lang w:eastAsia="en-US"/>
        </w:rPr>
        <w:t>disponueshëm</w:t>
      </w:r>
      <w:proofErr w:type="spellEnd"/>
      <w:r w:rsidRPr="0039448C">
        <w:rPr>
          <w:rFonts w:ascii="Garamond" w:eastAsiaTheme="minorHAnsi" w:hAnsi="Garamond" w:cs="Calibri"/>
          <w:color w:val="000000"/>
          <w:lang w:eastAsia="en-US"/>
        </w:rPr>
        <w:t>.</w:t>
      </w:r>
    </w:p>
    <w:p w14:paraId="02C1ED8E"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b/>
          <w:bCs/>
          <w:color w:val="000000"/>
          <w:lang w:eastAsia="en-US"/>
        </w:rPr>
      </w:pPr>
    </w:p>
    <w:p w14:paraId="02C1ED8F" w14:textId="77777777" w:rsidR="00F17B40" w:rsidRPr="0039448C" w:rsidRDefault="00F17B40" w:rsidP="007D06F2">
      <w:pPr>
        <w:tabs>
          <w:tab w:val="left" w:pos="0"/>
          <w:tab w:val="left" w:pos="8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7</w:t>
      </w:r>
    </w:p>
    <w:p w14:paraId="02C1ED90" w14:textId="77777777" w:rsidR="00F17B40" w:rsidRPr="0039448C" w:rsidRDefault="00F17B40" w:rsidP="007D06F2">
      <w:pPr>
        <w:tabs>
          <w:tab w:val="left" w:pos="0"/>
          <w:tab w:val="left" w:pos="8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Heqja e shpalljes zonë e shënuar</w:t>
      </w:r>
    </w:p>
    <w:p w14:paraId="02C1ED91"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b/>
          <w:bCs/>
          <w:color w:val="000000"/>
          <w:lang w:eastAsia="en-US"/>
        </w:rPr>
      </w:pPr>
    </w:p>
    <w:p w14:paraId="02C1ED92"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Kur në bazë të vrojtimeve të parashikuara në nenin 11, dëmtuesi i specifikuar nuk është zbuluar në një zonë të shënuar për një periudhë katërvjeçare, statusi i zonës si zonë e shënuar mund të hiqet. Në raste të tilla, autoriteti kompetent i mbrojtjes së bimëve njofton Komisionin dhe vendet që kërkojnë njoftim sipas rregullave të tyre të brendshme.</w:t>
      </w:r>
    </w:p>
    <w:p w14:paraId="02C1ED93"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 Përjashtimisht nga parashikimet e pikës 1 të këtij neni, në rastin kur AKVMB-ja ka reduktuar zonën e sigurisë në një gjerësi prej jo më pak se 1 km në përputhje me pikën 1 të nenit 6, autoriteti kompetent i mbrojtjes së bimëve mund të heqë zonën e shënuar pas 12 muajsh nga shpallja fillestar, kur plotësohen të dyja kushtet e mëposhtme:</w:t>
      </w:r>
    </w:p>
    <w:p w14:paraId="02C1ED94"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si rezultat i masave të marra në përputhje me pikën 1, të nenit 6, garantohet një shkallë të lartë besueshmërie se prania fillestare e dëmtuesit të specifikuar ishte një rast i izoluar dhe nuk ka ndodhur asnjë përhapje e mëtejshme në zonën përkatëse të shënuar;</w:t>
      </w:r>
    </w:p>
    <w:p w14:paraId="02C1ED95"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praktikisht afër kohës së heqjes, janë kryer teste zyrtare brenda zonës së shënuar, duke marrë parasysh Skedën e Vrojtimit të Dëmtuesit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Për këtë qëllim dhe duke marrë parasysh udhëzimet për vrojtimet </w:t>
      </w:r>
      <w:proofErr w:type="spellStart"/>
      <w:r w:rsidRPr="0039448C">
        <w:rPr>
          <w:rFonts w:ascii="Garamond" w:eastAsiaTheme="minorHAnsi" w:hAnsi="Garamond" w:cs="Calibri"/>
          <w:color w:val="000000"/>
          <w:lang w:eastAsia="en-US"/>
        </w:rPr>
        <w:t>statistikisht</w:t>
      </w:r>
      <w:proofErr w:type="spellEnd"/>
      <w:r w:rsidRPr="0039448C">
        <w:rPr>
          <w:rFonts w:ascii="Garamond" w:eastAsiaTheme="minorHAnsi" w:hAnsi="Garamond" w:cs="Calibri"/>
          <w:color w:val="000000"/>
          <w:lang w:eastAsia="en-US"/>
        </w:rPr>
        <w:t xml:space="preserve"> të qëndrueshme dhe të bazuar në rrezikun 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përcaktimi i skemave të vrojtimit dhe </w:t>
      </w:r>
      <w:proofErr w:type="spellStart"/>
      <w:r w:rsidRPr="0039448C">
        <w:rPr>
          <w:rFonts w:ascii="Garamond" w:eastAsiaTheme="minorHAnsi" w:hAnsi="Garamond" w:cs="Calibri"/>
          <w:color w:val="000000"/>
          <w:lang w:eastAsia="en-US"/>
        </w:rPr>
        <w:t>mostrimit</w:t>
      </w:r>
      <w:proofErr w:type="spellEnd"/>
      <w:r w:rsidRPr="0039448C">
        <w:rPr>
          <w:rFonts w:ascii="Garamond" w:eastAsiaTheme="minorHAnsi" w:hAnsi="Garamond" w:cs="Calibri"/>
          <w:color w:val="000000"/>
          <w:lang w:eastAsia="en-US"/>
        </w:rPr>
        <w:t xml:space="preserve"> duhet të jetë në gjendje të identifikojë me të paktën 95% besueshmëri, një nivel të pranisë së bimëve të infektuara prej 1%. </w:t>
      </w:r>
    </w:p>
    <w:p w14:paraId="02C1ED96" w14:textId="7EB3ECB1" w:rsidR="00F17B40" w:rsidRPr="0039448C" w:rsidRDefault="00F17B40" w:rsidP="007D06F2">
      <w:pPr>
        <w:tabs>
          <w:tab w:val="left" w:pos="0"/>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 Kur një zonë e shënuar hiqet në përputhje me pikën 2 të këtij neni, bimët e specifikuara të vendosura në zonën e shënuar më parë do t’</w:t>
      </w:r>
      <w:r w:rsidR="00F95CB6">
        <w:rPr>
          <w:rFonts w:ascii="Garamond" w:eastAsiaTheme="minorHAnsi" w:hAnsi="Garamond" w:cs="Calibri"/>
          <w:color w:val="000000"/>
          <w:lang w:eastAsia="en-US"/>
        </w:rPr>
        <w:t>u</w:t>
      </w:r>
      <w:r w:rsidRPr="0039448C">
        <w:rPr>
          <w:rFonts w:ascii="Garamond" w:eastAsiaTheme="minorHAnsi" w:hAnsi="Garamond" w:cs="Calibri"/>
          <w:color w:val="000000"/>
          <w:lang w:eastAsia="en-US"/>
        </w:rPr>
        <w:t xml:space="preserve"> nënshtrohen studimeve intensive gjatë dy viteve në vijim. Për këtë qëllim, dhe duke marrë parasysh udhëzimet për vrojtimet </w:t>
      </w:r>
      <w:proofErr w:type="spellStart"/>
      <w:r w:rsidRPr="0039448C">
        <w:rPr>
          <w:rFonts w:ascii="Garamond" w:eastAsiaTheme="minorHAnsi" w:hAnsi="Garamond" w:cs="Calibri"/>
          <w:color w:val="000000"/>
          <w:lang w:eastAsia="en-US"/>
        </w:rPr>
        <w:t>statistikisht</w:t>
      </w:r>
      <w:proofErr w:type="spellEnd"/>
      <w:r w:rsidRPr="0039448C">
        <w:rPr>
          <w:rFonts w:ascii="Garamond" w:eastAsiaTheme="minorHAnsi" w:hAnsi="Garamond" w:cs="Calibri"/>
          <w:color w:val="000000"/>
          <w:lang w:eastAsia="en-US"/>
        </w:rPr>
        <w:t xml:space="preserve"> të qëndrueshme dhe të bazuar në rrezikun ndaj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përcaktimi i skemave të vrojtimit dhe </w:t>
      </w:r>
      <w:proofErr w:type="spellStart"/>
      <w:r w:rsidRPr="0039448C">
        <w:rPr>
          <w:rFonts w:ascii="Garamond" w:eastAsiaTheme="minorHAnsi" w:hAnsi="Garamond" w:cs="Calibri"/>
          <w:color w:val="000000"/>
          <w:lang w:eastAsia="en-US"/>
        </w:rPr>
        <w:t>mostrimit</w:t>
      </w:r>
      <w:proofErr w:type="spellEnd"/>
      <w:r w:rsidRPr="0039448C">
        <w:rPr>
          <w:rFonts w:ascii="Garamond" w:eastAsiaTheme="minorHAnsi" w:hAnsi="Garamond" w:cs="Calibri"/>
          <w:color w:val="000000"/>
          <w:lang w:eastAsia="en-US"/>
        </w:rPr>
        <w:t xml:space="preserve"> duhet të jetë në gjendje të identifikojë me të paktën 80% besueshmëri, një nivel të pranisë së bimëve të infektuara prej 1%. </w:t>
      </w:r>
    </w:p>
    <w:p w14:paraId="02C1ED97"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4. Kur hiqet statusi si zonë e shënuar pas 12 muajsh nga identifikimi i saj fillestar, autoriteti kompetent i mbrojtjes së bimëve, njofton menjëherë Komisionin dhe vendet që kërkojnë njoftim sipas rregullave të tyre të brendshme, për arsyetimin për këtë heqje.</w:t>
      </w:r>
    </w:p>
    <w:p w14:paraId="02C1ED98"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p>
    <w:p w14:paraId="02C1ED99"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IV</w:t>
      </w:r>
    </w:p>
    <w:p w14:paraId="02C1ED9A"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MASAT PËR ÇRRËNJOSJEN</w:t>
      </w:r>
    </w:p>
    <w:p w14:paraId="02C1ED9B"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p>
    <w:p w14:paraId="02C1ED9C"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8</w:t>
      </w:r>
    </w:p>
    <w:p w14:paraId="02C1ED9D"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Heqja e bimëve</w:t>
      </w:r>
    </w:p>
    <w:p w14:paraId="02C1ED9E" w14:textId="77777777" w:rsidR="00F17B40" w:rsidRPr="0039448C" w:rsidRDefault="00F17B40" w:rsidP="007D06F2">
      <w:pPr>
        <w:tabs>
          <w:tab w:val="left" w:pos="0"/>
          <w:tab w:val="left" w:pos="80"/>
        </w:tabs>
        <w:autoSpaceDE w:val="0"/>
        <w:autoSpaceDN w:val="0"/>
        <w:adjustRightInd w:val="0"/>
        <w:ind w:firstLine="284"/>
        <w:jc w:val="both"/>
        <w:rPr>
          <w:rFonts w:ascii="Garamond" w:eastAsiaTheme="minorHAnsi" w:hAnsi="Garamond" w:cs="Calibri"/>
          <w:color w:val="000000"/>
          <w:lang w:eastAsia="en-US"/>
        </w:rPr>
      </w:pPr>
    </w:p>
    <w:p w14:paraId="02C1ED9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AKVMB-ja heq menjëherë nga zona e infektuar:</w:t>
      </w:r>
    </w:p>
    <w:p w14:paraId="02C1EDA0" w14:textId="77777777" w:rsidR="00F17B40" w:rsidRPr="0039448C" w:rsidRDefault="00F17B40" w:rsidP="007D06F2">
      <w:pPr>
        <w:tabs>
          <w:tab w:val="left" w:pos="0"/>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bimët që dihet se janë të infektuara nga dëmtuesi i specifikuar;</w:t>
      </w:r>
    </w:p>
    <w:p w14:paraId="02C1EDA1" w14:textId="77777777" w:rsidR="00F17B40" w:rsidRPr="0039448C" w:rsidRDefault="00F17B40" w:rsidP="007D06F2">
      <w:pPr>
        <w:tabs>
          <w:tab w:val="left" w:pos="0"/>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bimët që shfaqin simptoma që tregojnë infeksion të mundshëm nga dëmtuesi i specifikuar ose që dyshohet se janë të infektuara nga ky dëmtues;</w:t>
      </w:r>
    </w:p>
    <w:p w14:paraId="02C1EDA2"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bimët që i përkasin të njëjtës specie si ajo e bimës së infektuar, pavarësisht nga statusi i tyre shëndetësor;</w:t>
      </w:r>
    </w:p>
    <w:p w14:paraId="02C1EDA3"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ç) bimë të llojeve të tjera nga ajo e bimës së infektuar, të cilat janë gjetur të infektuara në pjesë të tjera të zonës së shënuar;</w:t>
      </w:r>
    </w:p>
    <w:p w14:paraId="02C1EDA4"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d) bimë të specifikuara, përveç atyre të përmendura në shkronjat “c” dhe “d”, të cilat nuk i janë nënshtruar menjëherë marrjes së mostrave dhe testeve molekulare dhe nuk janë gjetur të pastra nga dëmtuesi i specifikuar.</w:t>
      </w:r>
    </w:p>
    <w:p w14:paraId="02C1EDA5"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 Kur hiqen bimët e cituara në pikën 1 të këtij neni, AKVMB-ja merr të gjitha masat e nevojshme paraprake dhe organizon heqjen në bazë të nivelit të rrezikut që paraqesin ato bimë.</w:t>
      </w:r>
    </w:p>
    <w:p w14:paraId="02C1EDA6" w14:textId="2B47B8B9"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 Përjashtimisht nga parashikimet e shkronjave “b”, “c” dhe “ç” të pikës 1, të këtij neni, AKVMB</w:t>
      </w:r>
      <w:r w:rsidR="00F47F4E">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mund të vendos që bimët individuale të specifikuar të përcaktuar zyrtarisht si bimë me vlerë historike nuk kanë nevojë të hiqen, me kusht që të jenë plotësuar të gjitha kushtet e mëposhtme:</w:t>
      </w:r>
    </w:p>
    <w:p w14:paraId="02C1EDA7"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bimët e specifikuara në fjalë i nënshtrohen inspektimit, marrjes së mostrave dhe testimit vjetor me një praj testeve molekulare të </w:t>
      </w:r>
      <w:proofErr w:type="spellStart"/>
      <w:r w:rsidRPr="0039448C">
        <w:rPr>
          <w:rFonts w:ascii="Garamond" w:eastAsiaTheme="minorHAnsi" w:hAnsi="Garamond" w:cs="Calibri"/>
          <w:color w:val="000000"/>
          <w:lang w:eastAsia="en-US"/>
        </w:rPr>
        <w:t>listuara</w:t>
      </w:r>
      <w:proofErr w:type="spellEnd"/>
      <w:r w:rsidRPr="0039448C">
        <w:rPr>
          <w:rFonts w:ascii="Garamond" w:eastAsiaTheme="minorHAnsi" w:hAnsi="Garamond" w:cs="Calibri"/>
          <w:color w:val="000000"/>
          <w:lang w:eastAsia="en-US"/>
        </w:rPr>
        <w:t xml:space="preserve"> në aneksin III të këtij udhëzimi dhe konfirmohet se ato nuk janë të infektuara nga dëmtuesi i specifikuar;</w:t>
      </w:r>
    </w:p>
    <w:p w14:paraId="02C1EDA8" w14:textId="77777777" w:rsidR="00F17B40" w:rsidRPr="0039448C" w:rsidRDefault="00F17B40" w:rsidP="007D06F2">
      <w:pPr>
        <w:tabs>
          <w:tab w:val="left" w:pos="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bimët individuale të specifikuara ose zona në fjalë i nënshtrohen trajtimeve të përshtatshme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kundër vektorëve të dëmtuesit të specifikuar në të gjitha fazat e tij. Këto trajtime mund të përfshijnë metoda efikase kimike, biologjike ose mekanike, duke marrë parasysh kushtet lokale.</w:t>
      </w:r>
    </w:p>
    <w:p w14:paraId="02C1EDA9"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DAA"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9</w:t>
      </w:r>
    </w:p>
    <w:p w14:paraId="02C1EDAB"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Masat kundër vektorëve të dëmtuesit të specifikuar</w:t>
      </w:r>
    </w:p>
    <w:p w14:paraId="02C1EDAC"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DA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1. AKVMB-ja zbaton trajtimet e duhura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në zonën e infektuar, kundër popullatës së vektorëve të dëmtuesit të specifikuar në të gjitha fazat e tij. Këto trajtime zbatohen përpara dhe gjatë heqjes të bimëve të parashikuara në pikën 1 të nenit 8. Trajtimet përfshijnë trajtimet kimike, biologjike ose mekanike kundër vektorëve, duke marrë parasysh kushtet lokale.</w:t>
      </w:r>
    </w:p>
    <w:p w14:paraId="02C1EDA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 AKVMB-ja zbaton praktikat bujqësore për kontrollin e popullatës së vektorëve të dëmtuesit të specifikuar, në të gjitha fazat e tij, në zonën e infektuar dhe në zonën e sigurisë. Praktikat zbatohen në kohën më të përshtatshme të vitit, pavarësisht nga heqja e bimëve. Këto praktika do të përfshijnë trajtimet kimike, biologjike ose mekanike kundër vektorëve, sipas rastit, duke marrë parasysh kushtet lokale.</w:t>
      </w:r>
    </w:p>
    <w:p w14:paraId="02C1EDAF" w14:textId="77777777" w:rsidR="00F17B40" w:rsidRPr="0039448C" w:rsidRDefault="00F17B40" w:rsidP="007D06F2">
      <w:pPr>
        <w:autoSpaceDE w:val="0"/>
        <w:autoSpaceDN w:val="0"/>
        <w:adjustRightInd w:val="0"/>
        <w:ind w:firstLine="284"/>
        <w:jc w:val="both"/>
        <w:rPr>
          <w:rFonts w:ascii="Garamond" w:eastAsiaTheme="minorHAnsi" w:hAnsi="Garamond" w:cs="Calibri"/>
          <w:color w:val="FF0000"/>
          <w:lang w:eastAsia="en-US"/>
        </w:rPr>
      </w:pPr>
    </w:p>
    <w:p w14:paraId="02C1EDB0"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10</w:t>
      </w:r>
    </w:p>
    <w:p w14:paraId="02C1EDB1"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Shkatërrimi i bimëve</w:t>
      </w:r>
    </w:p>
    <w:p w14:paraId="02C1EDB2"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B3"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AKVMB-ja shkatërron bimët dhe pjesët bimore të parashikuara në pikën 1, të nenit 8, për të siguruar që dëmtuesi i specifikuar të mos përhapet, në vend ose në një vendndodhje të afërt të caktuar për këtë qëllim brenda zonës së infektuar ose me kusht që bimët ose pjesët bimore të mbulohen me rrjetë kundër vektorëve, që janë më afër me vendin e infektuar.</w:t>
      </w:r>
    </w:p>
    <w:p w14:paraId="02C1EDB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AKVMB-ja mund të vendos në bazë të nivelit të rrezikut, të kufizojë shkatërrimin vetëm të degëve dhe gjetheve dhe drurit t’i nënshtrohet një trajtimi </w:t>
      </w:r>
      <w:proofErr w:type="spellStart"/>
      <w:r w:rsidRPr="0039448C">
        <w:rPr>
          <w:rFonts w:ascii="Garamond" w:eastAsiaTheme="minorHAnsi" w:hAnsi="Garamond" w:cs="Calibri"/>
          <w:color w:val="000000"/>
          <w:lang w:eastAsia="en-US"/>
        </w:rPr>
        <w:t>fitosanitar</w:t>
      </w:r>
      <w:proofErr w:type="spellEnd"/>
      <w:r w:rsidRPr="0039448C">
        <w:rPr>
          <w:rFonts w:ascii="Garamond" w:eastAsiaTheme="minorHAnsi" w:hAnsi="Garamond" w:cs="Calibri"/>
          <w:color w:val="000000"/>
          <w:lang w:eastAsia="en-US"/>
        </w:rPr>
        <w:t xml:space="preserve"> përkatës siç përcaktohet në pikën 1, të nenit 9. Sistemi rrënjor i këtyre bimëve ose duhet të hiqet ose të thahet me një trajtim të përshtatshëm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për të shmangur mbirjen.</w:t>
      </w:r>
    </w:p>
    <w:p w14:paraId="02C1EDB5"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DB6"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11</w:t>
      </w:r>
    </w:p>
    <w:p w14:paraId="02C1EDB7"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Mbikëqyrja vjetore e zonës së shënuar</w:t>
      </w:r>
    </w:p>
    <w:p w14:paraId="02C1EDB8"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DB9" w14:textId="77777777" w:rsidR="00F17B40" w:rsidRPr="0039448C" w:rsidRDefault="00F17B40" w:rsidP="007D06F2">
      <w:pPr>
        <w:autoSpaceDE w:val="0"/>
        <w:autoSpaceDN w:val="0"/>
        <w:adjustRightInd w:val="0"/>
        <w:ind w:firstLine="284"/>
        <w:jc w:val="both"/>
        <w:rPr>
          <w:rFonts w:ascii="Garamond" w:eastAsiaTheme="minorHAnsi" w:hAnsi="Garamond"/>
          <w:lang w:eastAsia="en-US"/>
        </w:rPr>
      </w:pPr>
      <w:r w:rsidRPr="0039448C">
        <w:rPr>
          <w:rFonts w:ascii="Garamond" w:eastAsiaTheme="minorHAnsi" w:hAnsi="Garamond"/>
          <w:color w:val="000000"/>
          <w:lang w:eastAsia="en-US"/>
        </w:rPr>
        <w:t xml:space="preserve">Në zonën e shënuar AKVMB-ja monitoron, në kohë të përshtatshme, praninë e dëmtuesit të specifikuar nga vrojtimet vjetore, sipas pikave 5 dhe 6, të nenit 3 dhe duke marrë parasysh informacionin që i referohet Skedës së Vrojtimit të Dëmtuesit për </w:t>
      </w:r>
      <w:proofErr w:type="spellStart"/>
      <w:r w:rsidRPr="0039448C">
        <w:rPr>
          <w:rFonts w:ascii="Garamond" w:eastAsiaTheme="minorHAnsi" w:hAnsi="Garamond"/>
          <w:i/>
          <w:iCs/>
          <w:lang w:eastAsia="en-US"/>
        </w:rPr>
        <w:t>Xylella</w:t>
      </w:r>
      <w:proofErr w:type="spellEnd"/>
      <w:r w:rsidRPr="0039448C">
        <w:rPr>
          <w:rFonts w:ascii="Garamond" w:eastAsiaTheme="minorHAnsi" w:hAnsi="Garamond"/>
          <w:i/>
          <w:iCs/>
          <w:lang w:eastAsia="en-US"/>
        </w:rPr>
        <w:t xml:space="preserve"> </w:t>
      </w:r>
      <w:proofErr w:type="spellStart"/>
      <w:r w:rsidRPr="0039448C">
        <w:rPr>
          <w:rFonts w:ascii="Garamond" w:eastAsiaTheme="minorHAnsi" w:hAnsi="Garamond"/>
          <w:i/>
          <w:iCs/>
          <w:lang w:eastAsia="en-US"/>
        </w:rPr>
        <w:t>fastidiosa</w:t>
      </w:r>
      <w:proofErr w:type="spellEnd"/>
      <w:r w:rsidRPr="0039448C">
        <w:rPr>
          <w:rFonts w:ascii="Garamond" w:eastAsiaTheme="minorHAnsi" w:hAnsi="Garamond"/>
          <w:lang w:eastAsia="en-US"/>
        </w:rPr>
        <w:t xml:space="preserve">. </w:t>
      </w:r>
    </w:p>
    <w:p w14:paraId="02C1EDBA" w14:textId="77777777" w:rsidR="00F17B40" w:rsidRPr="0039448C" w:rsidRDefault="00F17B40" w:rsidP="007D06F2">
      <w:pPr>
        <w:autoSpaceDE w:val="0"/>
        <w:autoSpaceDN w:val="0"/>
        <w:adjustRightInd w:val="0"/>
        <w:ind w:firstLine="284"/>
        <w:jc w:val="both"/>
        <w:rPr>
          <w:rFonts w:ascii="Garamond" w:eastAsiaTheme="minorHAnsi" w:hAnsi="Garamond"/>
          <w:lang w:eastAsia="en-US"/>
        </w:rPr>
      </w:pPr>
      <w:r w:rsidRPr="0039448C">
        <w:rPr>
          <w:rFonts w:ascii="Garamond" w:eastAsiaTheme="minorHAnsi" w:hAnsi="Garamond"/>
          <w:lang w:eastAsia="en-US"/>
        </w:rPr>
        <w:t xml:space="preserve">Në zonat e infektuara AKVMB-ja merr mostra dhe teston bimët bujtëse në ISUV duke përfshirë bimët e specifikuara që nuk janë hequr sipas pikës 1, të nenit 8. Përcaktimi i skemës së vrojtimit dhe </w:t>
      </w:r>
      <w:proofErr w:type="spellStart"/>
      <w:r w:rsidRPr="0039448C">
        <w:rPr>
          <w:rFonts w:ascii="Garamond" w:eastAsiaTheme="minorHAnsi" w:hAnsi="Garamond"/>
          <w:lang w:eastAsia="en-US"/>
        </w:rPr>
        <w:t>mostrimit</w:t>
      </w:r>
      <w:proofErr w:type="spellEnd"/>
      <w:r w:rsidRPr="0039448C">
        <w:rPr>
          <w:rFonts w:ascii="Garamond" w:eastAsiaTheme="minorHAnsi" w:hAnsi="Garamond"/>
          <w:lang w:eastAsia="en-US"/>
        </w:rPr>
        <w:t xml:space="preserve"> duhet të jetë në gjendje të identifikojë të paktën 90% besueshmëri, një nivel pranie të bimëve të infektuara prej 0,5%.</w:t>
      </w:r>
    </w:p>
    <w:p w14:paraId="02C1EDBB" w14:textId="6E30BB6F"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Në zonat e sigurisë AKVMB-ja merr mostra dhe teston në ISUV, bimët bujtëse</w:t>
      </w:r>
      <w:r w:rsidR="0022734A">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si dhe bimë të tjera, që shfaqin simptoma ose dyshohet se janë të infektuara nga ky dëmtues. Për këtë qëllim, përcaktimi i skemës së vrojtimit dhe </w:t>
      </w:r>
      <w:proofErr w:type="spellStart"/>
      <w:r w:rsidRPr="0039448C">
        <w:rPr>
          <w:rFonts w:ascii="Garamond" w:eastAsiaTheme="minorHAnsi" w:hAnsi="Garamond" w:cs="Calibri"/>
          <w:color w:val="000000"/>
          <w:lang w:eastAsia="en-US"/>
        </w:rPr>
        <w:t>mostrimit</w:t>
      </w:r>
      <w:proofErr w:type="spellEnd"/>
      <w:r w:rsidRPr="0039448C">
        <w:rPr>
          <w:rFonts w:ascii="Garamond" w:eastAsiaTheme="minorHAnsi" w:hAnsi="Garamond" w:cs="Calibri"/>
          <w:color w:val="000000"/>
          <w:lang w:eastAsia="en-US"/>
        </w:rPr>
        <w:t xml:space="preserve"> duhet të jetë në gjendje të identifikojë të paktën 90% besueshmëri, një nivel të pranisë së bimëve të infektuara prej 1%, duke pasur parasysh se 400 m e para që rrethojnë zonat e infektuara kanë një rrezik më të lartë.</w:t>
      </w:r>
    </w:p>
    <w:p w14:paraId="02C1EDBC"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AKVMB-ja monitoron gjithashtu praninë e dëmtuesit të specifikuar në vektorët e vendosur në zonën e përcaktuar me qëllim që të përcaktojë rrezikun e përhapjes së mëtejshme të shkaktuar nga vektorët dhe të vlerësojë efektivitetin e masave të kontrollit </w:t>
      </w:r>
      <w:proofErr w:type="spellStart"/>
      <w:r w:rsidRPr="0039448C">
        <w:rPr>
          <w:rFonts w:ascii="Garamond" w:eastAsiaTheme="minorHAnsi" w:hAnsi="Garamond" w:cs="Calibri"/>
          <w:color w:val="000000"/>
          <w:lang w:eastAsia="en-US"/>
        </w:rPr>
        <w:t>fitosanitar</w:t>
      </w:r>
      <w:proofErr w:type="spellEnd"/>
      <w:r w:rsidRPr="0039448C">
        <w:rPr>
          <w:rFonts w:ascii="Garamond" w:eastAsiaTheme="minorHAnsi" w:hAnsi="Garamond" w:cs="Calibri"/>
          <w:color w:val="000000"/>
          <w:lang w:eastAsia="en-US"/>
        </w:rPr>
        <w:t xml:space="preserve"> të zbatuara në përputhje me nenin 9.</w:t>
      </w:r>
    </w:p>
    <w:p w14:paraId="02C1EDB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BE"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12</w:t>
      </w:r>
    </w:p>
    <w:p w14:paraId="02C1EDBF"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Masat e tjera përkatëse për çrrënjosjen e dëmtuesit të specifikuar</w:t>
      </w:r>
    </w:p>
    <w:p w14:paraId="02C1EDC0"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b/>
          <w:bCs/>
          <w:color w:val="000000"/>
          <w:lang w:eastAsia="en-US"/>
        </w:rPr>
      </w:pPr>
    </w:p>
    <w:p w14:paraId="02C1EDC1" w14:textId="31AF75AA"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1. AKVMB-ja merr çdo masë tjetër që mund të kontribuojë në çrrënjosjen e dëmtuesit të specifikuar në përputhje me Standardin Ndërkombëtar për Masat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(ISPM 9) dhe për të kontribuar në zbatimin e një qasje të integruar në përputhje me parimet e përcaktuara në ISPM 14.</w:t>
      </w:r>
    </w:p>
    <w:p w14:paraId="02C1EDC2"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AKVMB-ja merr masa për adresimin e çdo veçorie ose ndërlikimi që mund të pritet në mënyrë të arsyeshme të parandalojë, pengojë ose vonojë çrrënjosjen, veçanërisht ato që lidhen me shkatërrimin e duhur të </w:t>
      </w:r>
      <w:proofErr w:type="spellStart"/>
      <w:r w:rsidRPr="0039448C">
        <w:rPr>
          <w:rFonts w:ascii="Garamond" w:eastAsiaTheme="minorHAnsi" w:hAnsi="Garamond" w:cs="Calibri"/>
          <w:color w:val="000000"/>
          <w:lang w:eastAsia="en-US"/>
        </w:rPr>
        <w:t>të</w:t>
      </w:r>
      <w:proofErr w:type="spellEnd"/>
      <w:r w:rsidRPr="0039448C">
        <w:rPr>
          <w:rFonts w:ascii="Garamond" w:eastAsiaTheme="minorHAnsi" w:hAnsi="Garamond" w:cs="Calibri"/>
          <w:color w:val="000000"/>
          <w:lang w:eastAsia="en-US"/>
        </w:rPr>
        <w:t xml:space="preserve"> gjitha bimëve që janë të infektuara ose të dyshuara për infeksion ose për leje hyrje në vendndodhje, pronësinë publike ose private ose subjektin përgjegjës. </w:t>
      </w:r>
    </w:p>
    <w:p w14:paraId="02C1EDC3"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 AKVMB-ja kryen hetimet e duhura për të identifikuar origjinën e infeksionit. Gjurmon bimët bujtëse të lidhura me rastin e infeksionit duke përfshirë ato që janë zhvendosur përpara se të krijohej një zonë e shënuar. Rezultatet e hetimeve do t’i komunikohen autoritetit kompetent të mbrojtjes së bimëve.</w:t>
      </w:r>
    </w:p>
    <w:p w14:paraId="02C1EDC4"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p>
    <w:p w14:paraId="02C1EDC5"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V</w:t>
      </w:r>
    </w:p>
    <w:p w14:paraId="02C1EDC6"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MASAT E KUFIZIMIT</w:t>
      </w:r>
    </w:p>
    <w:p w14:paraId="02C1EDC7"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Cs/>
          <w:color w:val="000000"/>
          <w:lang w:eastAsia="en-US"/>
        </w:rPr>
      </w:pPr>
    </w:p>
    <w:p w14:paraId="02C1EDC8"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13</w:t>
      </w:r>
    </w:p>
    <w:p w14:paraId="02C1EDC9"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Dispozitat e përgjithshme</w:t>
      </w:r>
    </w:p>
    <w:p w14:paraId="02C1EDCA"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b/>
          <w:bCs/>
          <w:color w:val="000000"/>
          <w:lang w:eastAsia="en-US"/>
        </w:rPr>
      </w:pPr>
    </w:p>
    <w:p w14:paraId="02C1EDCB"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AKVMB-ja mund të vendosë të zbatojë masat e kontrollit të përcaktuara në nenet 14 deri në 18, në vend të masave të çrrënjosjes në një zonë të infektuar.</w:t>
      </w:r>
    </w:p>
    <w:p w14:paraId="02C1EDCC"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b/>
          <w:bCs/>
          <w:color w:val="000000"/>
          <w:lang w:eastAsia="en-US"/>
        </w:rPr>
      </w:pPr>
    </w:p>
    <w:p w14:paraId="02C1EDCD"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14</w:t>
      </w:r>
    </w:p>
    <w:p w14:paraId="02C1EDCE"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Heqja e bimëve nga një zonë e infektuar</w:t>
      </w:r>
    </w:p>
    <w:p w14:paraId="02C1EDCF"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
          <w:bCs/>
          <w:color w:val="000000"/>
          <w:lang w:eastAsia="en-US"/>
        </w:rPr>
      </w:pPr>
    </w:p>
    <w:p w14:paraId="02C1EDD0"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1. AKVMB-ja heq të gjitha bimët që janë gjetur të infektuara nga dëmtuesi i specifikuar në bazë të monitorimit të përcaktuar në pikën 2 të nenit 16. </w:t>
      </w:r>
    </w:p>
    <w:p w14:paraId="02C1EDD1"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Heqja bëhet menjëherë pas</w:t>
      </w:r>
      <w:r w:rsidR="00CF548F"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identifikimit zyrtar të pranisë së dëmtuesit të specifikuar ose nëse dëmtuesi i specifikuar zbulohet jashtë sezonit të fluturimit të vektorit, heqja do të bëhet përpara sezonit të ardhshëm të fluturimit të vektorit. Duhet të merren të gjitha masat e nevojshme për të shmangur përhapjen e dëmtuesit të specifikuar dhe vektorëve të tij gjatë dhe pas heqjes.</w:t>
      </w:r>
    </w:p>
    <w:p w14:paraId="02C1EDD2"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 Përjashtimisht nga parashikimet e pikës 1 të këtij neni, AKVMB-ja mund të vendosë, për qëllime shkencore, të mos heqë bimët që janë gjetur të infektuara nga dëmtuesi i specifikuar në vendet me bimë me vlerë të veçantë kulturore dhe sociale, referuara shkronjës “b”, të pikës 2, të nenit 16.</w:t>
      </w:r>
    </w:p>
    <w:p w14:paraId="02C1EDD3"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b/>
          <w:bCs/>
          <w:color w:val="000000"/>
          <w:lang w:eastAsia="en-US"/>
        </w:rPr>
      </w:pPr>
    </w:p>
    <w:p w14:paraId="02C1EDD4"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Neni 15</w:t>
      </w:r>
    </w:p>
    <w:p w14:paraId="02C1EDD5" w14:textId="77777777" w:rsidR="00F17B40" w:rsidRPr="0039448C" w:rsidRDefault="00F17B40" w:rsidP="007D06F2">
      <w:pPr>
        <w:tabs>
          <w:tab w:val="left" w:pos="9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Masat kundër vektorëve të dëmtuesve të specifikuar në zonat e infektuara</w:t>
      </w:r>
    </w:p>
    <w:p w14:paraId="02C1EDD6"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b/>
          <w:bCs/>
          <w:color w:val="000000"/>
          <w:lang w:eastAsia="en-US"/>
        </w:rPr>
      </w:pPr>
    </w:p>
    <w:p w14:paraId="02C1EDD7" w14:textId="597D298A"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1. AKVMB-ja zbaton trajtimet e duhura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kundër popullatës së </w:t>
      </w:r>
      <w:r w:rsidR="00F95CB6" w:rsidRPr="0039448C">
        <w:rPr>
          <w:rFonts w:ascii="Garamond" w:eastAsiaTheme="minorHAnsi" w:hAnsi="Garamond" w:cs="Calibri"/>
          <w:color w:val="000000"/>
          <w:lang w:eastAsia="en-US"/>
        </w:rPr>
        <w:t>vektorëve</w:t>
      </w:r>
      <w:r w:rsidRPr="0039448C">
        <w:rPr>
          <w:rFonts w:ascii="Garamond" w:eastAsiaTheme="minorHAnsi" w:hAnsi="Garamond" w:cs="Calibri"/>
          <w:color w:val="000000"/>
          <w:lang w:eastAsia="en-US"/>
        </w:rPr>
        <w:t xml:space="preserve"> të dëmtuesit të specifikuar në të gjitha fazat e tij, në bimët e përcaktuara në pikën 1, të nenit 14 përpara heqjes të tyre dhe rreth bimëve të përcaktuara në pikën 2, të nenit 14. Këto trajtime përfshijnë trajtime kimike, biologjike ose mekanike kundër vektorëve duke marrë parasysh kushtet lokale.</w:t>
      </w:r>
    </w:p>
    <w:p w14:paraId="02C1EDD8" w14:textId="5AFE699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Në zonat e </w:t>
      </w:r>
      <w:r w:rsidR="00F95CB6" w:rsidRPr="0039448C">
        <w:rPr>
          <w:rFonts w:ascii="Garamond" w:eastAsiaTheme="minorHAnsi" w:hAnsi="Garamond" w:cs="Calibri"/>
          <w:color w:val="000000"/>
          <w:lang w:eastAsia="en-US"/>
        </w:rPr>
        <w:t>cituara</w:t>
      </w:r>
      <w:r w:rsidRPr="0039448C">
        <w:rPr>
          <w:rFonts w:ascii="Garamond" w:eastAsiaTheme="minorHAnsi" w:hAnsi="Garamond" w:cs="Calibri"/>
          <w:color w:val="000000"/>
          <w:lang w:eastAsia="en-US"/>
        </w:rPr>
        <w:t xml:space="preserve"> në shkronjat “a” dhe “b”, të pikës 2 të nenit 16, AKVMB-ja zbaton praktikat bujqësore për kontrollin e popullatës së </w:t>
      </w:r>
      <w:r w:rsidR="00F95CB6" w:rsidRPr="0039448C">
        <w:rPr>
          <w:rFonts w:ascii="Garamond" w:eastAsiaTheme="minorHAnsi" w:hAnsi="Garamond" w:cs="Calibri"/>
          <w:color w:val="000000"/>
          <w:lang w:eastAsia="en-US"/>
        </w:rPr>
        <w:t>vektorëve</w:t>
      </w:r>
      <w:r w:rsidRPr="0039448C">
        <w:rPr>
          <w:rFonts w:ascii="Garamond" w:eastAsiaTheme="minorHAnsi" w:hAnsi="Garamond" w:cs="Calibri"/>
          <w:color w:val="000000"/>
          <w:lang w:eastAsia="en-US"/>
        </w:rPr>
        <w:t xml:space="preserve"> të dëmtuesit të specifikuar, në të gjitha fazat e tij, në kohën më e përshtatshme të çdo vitit. Këto praktika do të përfshijnë trajtime efikase kimike, biologjike ose mekanike kundër vektorëve, duke marrë parasysh kushtet lokale.</w:t>
      </w:r>
    </w:p>
    <w:p w14:paraId="02C1EDD9" w14:textId="77777777" w:rsidR="00F17B40" w:rsidRPr="0039448C" w:rsidRDefault="00F17B40" w:rsidP="007D06F2">
      <w:pPr>
        <w:tabs>
          <w:tab w:val="left" w:pos="900"/>
        </w:tabs>
        <w:autoSpaceDE w:val="0"/>
        <w:autoSpaceDN w:val="0"/>
        <w:adjustRightInd w:val="0"/>
        <w:ind w:firstLine="284"/>
        <w:jc w:val="both"/>
        <w:rPr>
          <w:rFonts w:ascii="Garamond" w:eastAsiaTheme="minorHAnsi" w:hAnsi="Garamond" w:cs="Calibri"/>
          <w:color w:val="000000"/>
          <w:lang w:eastAsia="en-US"/>
        </w:rPr>
      </w:pPr>
    </w:p>
    <w:p w14:paraId="02C1EDDA"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DDB"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16</w:t>
      </w:r>
    </w:p>
    <w:p w14:paraId="02C1EDDC"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Mbikëqyrja vjetore e zonave të infektuara</w:t>
      </w:r>
    </w:p>
    <w:p w14:paraId="02C1EDDD"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DDE" w14:textId="7E787516"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Në rast shfaqje të infeksionit nga ky dëmtuesi, AKVMB-ja merr menjëherë mostra te zona e infektuar dhe i dërgon për testim në ISUV, brenda një rrezeje prej 50 m rreth bimëve që janë gjetur të infektuara nga dëmtuesi i specifikuar, si bimët e mëposhtme:</w:t>
      </w:r>
    </w:p>
    <w:p w14:paraId="02C1EDD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të gjitha bimët e specifikuara që i përkasin specieve të bimëve të specifikuara të cilat janë gjetur të infektuara në të njëjtën zonë të shënuar, dhe;</w:t>
      </w:r>
    </w:p>
    <w:p w14:paraId="02C1EDE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të gjitha bimët e tjera që shfaqin simptoma që tregojnë infeksion të mundshëm nga ky dëmtues ose që dyshohet se janë të infektuara nga ky dëmtues.</w:t>
      </w:r>
    </w:p>
    <w:p w14:paraId="02C1EDE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AKVMB-ja monitoron, në kohën më të përshtatshme, praninë e dëmtuesit të specifikuar nga vrojtimet vjetore, duke marrë parasysh informacionin e referuar në Skedën e Vrojtimit të Dëmtuesit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Ky monitorim bëhet të paktën në pjesët e mëposhtme të zonës së infektuar:</w:t>
      </w:r>
    </w:p>
    <w:p w14:paraId="02C1EDE2"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brenda një zone prej të paktën 5 km nga kufiri i zonës së infektuar me zonën e sigurisë;</w:t>
      </w:r>
    </w:p>
    <w:p w14:paraId="02C1EDE3"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në afërsi të zonave të bimëve me vlerë të veçantë kulturore dhe sociale të vendosura jashtë zonës së përmendur në shkronjën “a” dhe të përcaktuara në përputhje me rrethanat e rajonit përkatës.</w:t>
      </w:r>
    </w:p>
    <w:p w14:paraId="02C1EDE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Në ato pjesë të zonës së infektuar, AKVMB-ja do të kryejë marrjen e mostrave dhe testimin e specieve të bimëve bujtëse të hasura të infektuara në zonën e përcaktuar, në përputhje me pikën 6, të nenit 3. Për këtë qëllim, përcaktimi i skemave të vrojtimit dhe e marrjes së mostrave duhet të jetë në gjendje të identifikojë me të paktën 90% besueshmëri, një nivel pranie të bimëve të infektuara prej 0,7%. Gjithashtu do të marrë mostra dhe të dërgoj për testim popullatën e vektorëve për praninë e dëmtuesit të specifikuar.</w:t>
      </w:r>
    </w:p>
    <w:p w14:paraId="02C1EDE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 Në zonat e sigurisë, AKVMB-ja do të marrë mostra dhe dërgon për testim bimët bujtëse në ISUV, si dhe bimët e tjera që shfaqin simptoma që tregojnë infeksion të mundshëm nga ky dëmtues ose që dyshohet se janë të infektuara nga ky dëmtues. Për këtë qëllim, përcaktimi i skemës së vrojtimit dhe testimit duhet të jetë në gjendje të identifikojë me të paktën 90% besueshmëri, një nivel të pranisë së bimëve të infektuara prej 1%, duke marrë parasysh se 400 m e parë ngjitur me zonat e infektuara përbëjnë një rrezik më të lartë.</w:t>
      </w:r>
    </w:p>
    <w:p w14:paraId="02C1EDE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4. AKVMB-ja monitoron praninë e dëmtuesve të specifikuar në vektorë në pjesët e zonës së infektuar të cituar në pikën 2, të këtij neni dhe në zonën e sigurisë me qëllim që të përcaktojë rrezikun e përhapjes së mëtejshme të shkaktuar nga vektorët dhe të vlerësojë efektivitetin e masave të kontrollit </w:t>
      </w:r>
      <w:proofErr w:type="spellStart"/>
      <w:r w:rsidRPr="0039448C">
        <w:rPr>
          <w:rFonts w:ascii="Garamond" w:eastAsiaTheme="minorHAnsi" w:hAnsi="Garamond" w:cs="Calibri"/>
          <w:color w:val="000000"/>
          <w:lang w:eastAsia="en-US"/>
        </w:rPr>
        <w:t>fitosanitar</w:t>
      </w:r>
      <w:proofErr w:type="spellEnd"/>
      <w:r w:rsidRPr="0039448C">
        <w:rPr>
          <w:rFonts w:ascii="Garamond" w:eastAsiaTheme="minorHAnsi" w:hAnsi="Garamond" w:cs="Calibri"/>
          <w:color w:val="000000"/>
          <w:lang w:eastAsia="en-US"/>
        </w:rPr>
        <w:t xml:space="preserve"> të zbatuar në përputhje me nenin 15.</w:t>
      </w:r>
    </w:p>
    <w:p w14:paraId="02C1EDE7"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DE8"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17</w:t>
      </w:r>
    </w:p>
    <w:p w14:paraId="02C1EDE9"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Shkatërrimi i bimëve</w:t>
      </w:r>
    </w:p>
    <w:p w14:paraId="02C1EDEA"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DE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AKVMB-ja në vend ose në një vendndodhje të afërt të caktuar për këtë qëllim brenda zonës së infektuar, shkatërron bimët dhe pjesët e bimëve që janë gjetur të infektuara nga dëmtuesi i specifikuar, në një mënyrë që siguron që dëmtuesi i specifikuar të mos përhapet.</w:t>
      </w:r>
    </w:p>
    <w:p w14:paraId="02C1EDE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AKVMB-ja mund të vendosë të kufizojë shkatërrimin vetëm të degëve dhe gjetheve dhe druri t’i nënshtrohet një trajtimi të përshtatshëm </w:t>
      </w:r>
      <w:proofErr w:type="spellStart"/>
      <w:r w:rsidRPr="0039448C">
        <w:rPr>
          <w:rFonts w:ascii="Garamond" w:eastAsiaTheme="minorHAnsi" w:hAnsi="Garamond" w:cs="Calibri"/>
          <w:color w:val="000000"/>
          <w:lang w:eastAsia="en-US"/>
        </w:rPr>
        <w:t>fitosanitar</w:t>
      </w:r>
      <w:proofErr w:type="spellEnd"/>
      <w:r w:rsidRPr="0039448C">
        <w:rPr>
          <w:rFonts w:ascii="Garamond" w:eastAsiaTheme="minorHAnsi" w:hAnsi="Garamond" w:cs="Calibri"/>
          <w:color w:val="000000"/>
          <w:lang w:eastAsia="en-US"/>
        </w:rPr>
        <w:t xml:space="preserve"> përkatës në përputhje me pikën 1 të nenit 15, ku konstatohet se ato bimë nuk paraqesin ndonjë rrezik për përhapjen e mëtejshme të dëmtuesit të specifikuar. Sistemi rrënjor i këtyre bimëve ose hiqet ose thahet me një trajtim të përshtatshëm </w:t>
      </w:r>
      <w:proofErr w:type="spellStart"/>
      <w:r w:rsidRPr="0039448C">
        <w:rPr>
          <w:rFonts w:ascii="Garamond" w:eastAsiaTheme="minorHAnsi" w:hAnsi="Garamond" w:cs="Calibri"/>
          <w:color w:val="000000"/>
          <w:lang w:eastAsia="en-US"/>
        </w:rPr>
        <w:t>fitosanitar</w:t>
      </w:r>
      <w:proofErr w:type="spellEnd"/>
      <w:r w:rsidRPr="0039448C">
        <w:rPr>
          <w:rFonts w:ascii="Garamond" w:eastAsiaTheme="minorHAnsi" w:hAnsi="Garamond" w:cs="Calibri"/>
          <w:color w:val="000000"/>
          <w:lang w:eastAsia="en-US"/>
        </w:rPr>
        <w:t xml:space="preserve"> për të shmangur mbirjen.</w:t>
      </w:r>
    </w:p>
    <w:p w14:paraId="02C1EDED"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DEE"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18</w:t>
      </w:r>
    </w:p>
    <w:p w14:paraId="02C1EDEF"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Masat të tjera përkatëse për kontrollin e dëmtuesit të specifikuar</w:t>
      </w:r>
    </w:p>
    <w:p w14:paraId="02C1EDF0"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DF1" w14:textId="2CDD2240" w:rsidR="00F17B40" w:rsidRPr="0039448C" w:rsidRDefault="00F17B40" w:rsidP="007D06F2">
      <w:pPr>
        <w:autoSpaceDE w:val="0"/>
        <w:autoSpaceDN w:val="0"/>
        <w:adjustRightInd w:val="0"/>
        <w:ind w:firstLine="284"/>
        <w:jc w:val="both"/>
        <w:rPr>
          <w:rFonts w:ascii="Garamond" w:eastAsiaTheme="minorHAnsi" w:hAnsi="Garamond" w:cs="Calibri"/>
          <w:lang w:eastAsia="en-US"/>
        </w:rPr>
      </w:pPr>
      <w:r w:rsidRPr="0039448C">
        <w:rPr>
          <w:rFonts w:ascii="Garamond" w:eastAsiaTheme="minorHAnsi" w:hAnsi="Garamond" w:cs="Calibri"/>
          <w:color w:val="000000"/>
          <w:lang w:eastAsia="en-US"/>
        </w:rPr>
        <w:t>AKVMB-</w:t>
      </w:r>
      <w:r w:rsidR="00F95CB6">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merr masa për të adresuar çdo veçori ose ndërlikim që mund të pritet në mënyrë të arsyeshme të parandalojë, pengojë ose vonojë frenimin, në veçanti ato që kanë të bëjnë me shkatërrimin të përshtatshëm për të gjitha bimët që janë të infektuara ose të dyshuara për infektim ose me </w:t>
      </w:r>
      <w:proofErr w:type="spellStart"/>
      <w:r w:rsidRPr="0039448C">
        <w:rPr>
          <w:rFonts w:ascii="Garamond" w:eastAsiaTheme="minorHAnsi" w:hAnsi="Garamond" w:cs="Calibri"/>
          <w:color w:val="000000"/>
          <w:lang w:eastAsia="en-US"/>
        </w:rPr>
        <w:t>aksesin</w:t>
      </w:r>
      <w:proofErr w:type="spellEnd"/>
      <w:r w:rsidRPr="0039448C">
        <w:rPr>
          <w:rFonts w:ascii="Garamond" w:eastAsiaTheme="minorHAnsi" w:hAnsi="Garamond" w:cs="Calibri"/>
          <w:color w:val="000000"/>
          <w:lang w:eastAsia="en-US"/>
        </w:rPr>
        <w:t xml:space="preserve"> në vendndodhjen e tyre, pronësinë publike/private ose personi ose subjektin përgjegjës.</w:t>
      </w:r>
    </w:p>
    <w:p w14:paraId="02C1EDF2" w14:textId="77777777" w:rsidR="00F17B40" w:rsidRPr="0039448C" w:rsidRDefault="00F17B40" w:rsidP="007D06F2">
      <w:pPr>
        <w:autoSpaceDE w:val="0"/>
        <w:autoSpaceDN w:val="0"/>
        <w:adjustRightInd w:val="0"/>
        <w:ind w:firstLine="284"/>
        <w:jc w:val="both"/>
        <w:rPr>
          <w:rFonts w:ascii="Garamond" w:eastAsiaTheme="minorHAnsi" w:hAnsi="Garamond" w:cs="Calibri"/>
          <w:lang w:eastAsia="en-US"/>
        </w:rPr>
      </w:pPr>
    </w:p>
    <w:p w14:paraId="02C1EDF3"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VI</w:t>
      </w:r>
    </w:p>
    <w:p w14:paraId="02C1EDF4"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MBJELLJA E BIMËVE TË SPECIFIKUARA NË ZONAT E INFEKTUARA</w:t>
      </w:r>
    </w:p>
    <w:p w14:paraId="02C1EDF5"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color w:val="000000"/>
          <w:lang w:eastAsia="en-US"/>
        </w:rPr>
      </w:pPr>
    </w:p>
    <w:p w14:paraId="02C1EDF6"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19</w:t>
      </w:r>
    </w:p>
    <w:p w14:paraId="02C1EDF7"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Autorizimi në lidhje me mbjelljen e bimëve të specifikuara në zona</w:t>
      </w:r>
    </w:p>
    <w:p w14:paraId="02C1EDF8"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të infektuara</w:t>
      </w:r>
    </w:p>
    <w:p w14:paraId="02C1EDF9"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b/>
          <w:bCs/>
          <w:color w:val="000000"/>
          <w:lang w:eastAsia="en-US"/>
        </w:rPr>
      </w:pPr>
    </w:p>
    <w:p w14:paraId="02C1EDFA"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Mbjellja e bimëve të specifikuara në zonat e infektuara mund të autorizohet nga AKVMB-ja vetëm në një nga rastet e mëposhtme:</w:t>
      </w:r>
    </w:p>
    <w:p w14:paraId="02C1EDFB"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këto bimë të specifikuara janë rritur në vende prodhimi të mbrojtura nga insektet, të pastra nga dëmtuesi i specifikuar dhe vektorët e tij;</w:t>
      </w:r>
    </w:p>
    <w:p w14:paraId="02C1EDFC"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këto bimë të specifikuara preferohen t’i përkasin varieteteve të vlerësuara si </w:t>
      </w:r>
      <w:proofErr w:type="spellStart"/>
      <w:r w:rsidRPr="0039448C">
        <w:rPr>
          <w:rFonts w:ascii="Garamond" w:eastAsiaTheme="minorHAnsi" w:hAnsi="Garamond" w:cs="Calibri"/>
          <w:color w:val="000000"/>
          <w:lang w:eastAsia="en-US"/>
        </w:rPr>
        <w:t>rezistente</w:t>
      </w:r>
      <w:proofErr w:type="spellEnd"/>
      <w:r w:rsidRPr="0039448C">
        <w:rPr>
          <w:rFonts w:ascii="Garamond" w:eastAsiaTheme="minorHAnsi" w:hAnsi="Garamond" w:cs="Calibri"/>
          <w:color w:val="000000"/>
          <w:lang w:eastAsia="en-US"/>
        </w:rPr>
        <w:t xml:space="preserve"> ose tolerante ndaj dëmtuesit të specifikuar dhe janë mbjellë në zonat e infektuara por jashtë zonës të përcaktuar në shkronjën “a”, të pikës 2, të nenit 16;</w:t>
      </w:r>
    </w:p>
    <w:p w14:paraId="02C1EDFD"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këto bimë të specifikuara i përkasin të njëjtës specie bimësh që janë testuar dhe janë gjetur të pastra nga dëmtuesit e specifikuar në bazë të aktiviteteve të vrojtimit të kryera për të paktën dy vitet e fundit në përputhje me nenin 11 dhe janë mbjellë në zonat e infektuara të krijuara me qëllim çrrënjosjen.</w:t>
      </w:r>
    </w:p>
    <w:p w14:paraId="02C1EDFE"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b/>
          <w:bCs/>
          <w:color w:val="000000"/>
          <w:lang w:eastAsia="en-US"/>
        </w:rPr>
      </w:pPr>
    </w:p>
    <w:p w14:paraId="02C1EDFF" w14:textId="0F85E3C9" w:rsidR="00F17B40" w:rsidRPr="0039448C" w:rsidRDefault="00A32FF1" w:rsidP="007D06F2">
      <w:pPr>
        <w:tabs>
          <w:tab w:val="left" w:pos="1000"/>
        </w:tabs>
        <w:autoSpaceDE w:val="0"/>
        <w:autoSpaceDN w:val="0"/>
        <w:adjustRightInd w:val="0"/>
        <w:ind w:firstLine="284"/>
        <w:jc w:val="center"/>
        <w:rPr>
          <w:rFonts w:ascii="Garamond" w:eastAsiaTheme="minorHAnsi" w:hAnsi="Garamond" w:cs="Calibri"/>
          <w:bCs/>
          <w:color w:val="000000"/>
          <w:lang w:eastAsia="en-US"/>
        </w:rPr>
      </w:pPr>
      <w:bookmarkStart w:id="0" w:name="_GoBack"/>
      <w:bookmarkEnd w:id="0"/>
      <w:r w:rsidRPr="00A32FF1">
        <w:rPr>
          <w:rFonts w:ascii="Garamond" w:eastAsiaTheme="minorHAnsi" w:hAnsi="Garamond" w:cs="Calibri"/>
          <w:bCs/>
          <w:color w:val="000000"/>
          <w:lang w:eastAsia="en-US"/>
        </w:rPr>
        <w:t>KREU</w:t>
      </w:r>
      <w:r w:rsidR="00F17B40" w:rsidRPr="00A32FF1">
        <w:rPr>
          <w:rFonts w:ascii="Garamond" w:eastAsiaTheme="minorHAnsi" w:hAnsi="Garamond" w:cs="Calibri"/>
          <w:bCs/>
          <w:color w:val="000000"/>
          <w:lang w:eastAsia="en-US"/>
        </w:rPr>
        <w:t xml:space="preserve"> VII</w:t>
      </w:r>
    </w:p>
    <w:p w14:paraId="02C1EE00"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LËVIZJA E BIMËVE TË SPECIFIKUARA BRENDA TERRITORIT TË VENDIT</w:t>
      </w:r>
    </w:p>
    <w:p w14:paraId="02C1EE01"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Cs/>
          <w:color w:val="000000"/>
          <w:lang w:eastAsia="en-US"/>
        </w:rPr>
      </w:pPr>
    </w:p>
    <w:p w14:paraId="02C1EE02"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20</w:t>
      </w:r>
    </w:p>
    <w:p w14:paraId="02C1EE03" w14:textId="77777777" w:rsidR="00F17B40" w:rsidRPr="0039448C" w:rsidRDefault="00F17B40" w:rsidP="007D06F2">
      <w:pPr>
        <w:tabs>
          <w:tab w:val="left" w:pos="1000"/>
        </w:tabs>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Lëvizja nga një zonë e shënuar dhe nga zonat përkatëse të infektuara në zonën e sigurisë të bimëve të specifikuara që janë rritur në vendet e autorizuara të prodhimit të vendosura në atë zonë të shënuar</w:t>
      </w:r>
    </w:p>
    <w:p w14:paraId="02C1EE04"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b/>
          <w:bCs/>
          <w:color w:val="000000"/>
          <w:lang w:eastAsia="en-US"/>
        </w:rPr>
      </w:pPr>
    </w:p>
    <w:p w14:paraId="02C1EE05"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Lëvizja jashtë zonës së shënuar dhe nga zonat përkatëse të infektuara në zonat e sigurisë, të bimëve të specifikuara që janë rritur në një vend prodhimi të vendosur në atë zonë të shënuar, mund të lejohet vetëm kur plotësohen të gjitha kushtet e mëposhtme: </w:t>
      </w:r>
    </w:p>
    <w:p w14:paraId="02C1EE06"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bimët e specifikuara janë rritur gjatë gjithë ciklit të tyre të prodhimit në një vend që është autorizuar në përputhje me nenin 25 ose kanë qenë të pranishme në një vend të tillë për të paktën tre vitet e fundit;</w:t>
      </w:r>
    </w:p>
    <w:p w14:paraId="02C1EE07" w14:textId="77777777" w:rsidR="00F17B40" w:rsidRPr="0039448C" w:rsidRDefault="00F17B40" w:rsidP="007D06F2">
      <w:pPr>
        <w:tabs>
          <w:tab w:val="left" w:pos="100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gjatë gjithë kohës së rritjes së bimëve të specifikuara, as prania e dëmtuesit të specifikuar dhe as e vektorët e tij nuk u gjetën në vend;</w:t>
      </w:r>
    </w:p>
    <w:p w14:paraId="02C1EE08" w14:textId="2571A22D"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c) bimët e specifikuara i nënshtrohen trajtimeve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kundër popullatës së vektorëve, në të gjitha fazat e saj, në periudha të përshtatshme të vitit për të ruajtur </w:t>
      </w:r>
      <w:r w:rsidR="00F95CB6" w:rsidRPr="0039448C">
        <w:rPr>
          <w:rFonts w:ascii="Garamond" w:eastAsiaTheme="minorHAnsi" w:hAnsi="Garamond" w:cs="Calibri"/>
          <w:color w:val="000000"/>
          <w:lang w:eastAsia="en-US"/>
        </w:rPr>
        <w:t>pastërtinë</w:t>
      </w:r>
      <w:r w:rsidRPr="0039448C">
        <w:rPr>
          <w:rFonts w:ascii="Garamond" w:eastAsiaTheme="minorHAnsi" w:hAnsi="Garamond" w:cs="Calibri"/>
          <w:color w:val="000000"/>
          <w:lang w:eastAsia="en-US"/>
        </w:rPr>
        <w:t xml:space="preserve"> nga vektorët e dëmtuesit të specifikuar. Këto trajtime do të përfshijnë, sipas rastit, metoda efikase kimike, biologjike ose mekanike, duke marrë parasysh kushtet lokale;</w:t>
      </w:r>
    </w:p>
    <w:p w14:paraId="02C1EE09"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ç) bimët e specifikuara transportohen përmes ose brenda zonës së shënuar në kontejnerë ose ambalazhe të mbyllura, duke siguruar që infeksioni me dëmtuesin e specifikuar ose ndonjë nga vektorët e tij nuk është hasur;</w:t>
      </w:r>
    </w:p>
    <w:p w14:paraId="02C1EE0A"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 sa më afër që të jetë e mundur me kohën e lëvizjes, bimët e specifikuara i janë nënshtruar testimit molekular për praninë e dëmtuesit të specifikuar në bazë të një testi të renditur në aneksin III të këtij udhëzimi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të aftë për të identifikuar me të paktën 80% besueshmëri, një nivel i pranisë së bimëve të infektuara prej 1%.</w:t>
      </w:r>
    </w:p>
    <w:p w14:paraId="02C1EE0B" w14:textId="77777777" w:rsidR="00F17B40" w:rsidRPr="0039448C" w:rsidRDefault="00F17B40" w:rsidP="007D06F2">
      <w:pPr>
        <w:autoSpaceDE w:val="0"/>
        <w:autoSpaceDN w:val="0"/>
        <w:adjustRightInd w:val="0"/>
        <w:ind w:firstLine="284"/>
        <w:jc w:val="both"/>
        <w:rPr>
          <w:rFonts w:ascii="Garamond" w:eastAsiaTheme="minorHAnsi" w:hAnsi="Garamond" w:cs="Calibri"/>
          <w:bCs/>
          <w:color w:val="000000"/>
          <w:lang w:eastAsia="en-US"/>
        </w:rPr>
      </w:pPr>
    </w:p>
    <w:p w14:paraId="02C1EE0C"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21</w:t>
      </w:r>
    </w:p>
    <w:p w14:paraId="02C1EE0D"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Lëvizja nga një zonë e shënuar dhe nga zonat përkatëse të infektuara në zonat e sigurisë të bimëve të specifikuara që nuk janë gjetur kurrë të infektuara në atë zonë të shënuar</w:t>
      </w:r>
    </w:p>
    <w:p w14:paraId="02C1EE0E"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0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Lëvizja jashtë zonës së shënuar dhe nga zona përkatëse e infektuar në zonat e sigurisë, e bimëve të specifikuara që nuk janë gjetur kurrë të infektuara në atë zonë të shënuar, mund të lejohet vetëm kur plotësohen të gjitha kushtet e mëposhtme:</w:t>
      </w:r>
    </w:p>
    <w:p w14:paraId="02C1EE10" w14:textId="75C51E5D"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bimët e specifikuara janë rritur në një zonë që i përket një operatori profesionist të regjistruar në përputhje me nenin 6/1, të </w:t>
      </w:r>
      <w:r w:rsidR="00F95CB6" w:rsidRPr="0039448C">
        <w:rPr>
          <w:rFonts w:ascii="Garamond" w:eastAsiaTheme="minorHAnsi" w:hAnsi="Garamond" w:cs="Calibri"/>
          <w:color w:val="000000"/>
          <w:lang w:eastAsia="en-US"/>
        </w:rPr>
        <w:t>ligjit n</w:t>
      </w:r>
      <w:r w:rsidRPr="0039448C">
        <w:rPr>
          <w:rFonts w:ascii="Garamond" w:eastAsiaTheme="minorHAnsi" w:hAnsi="Garamond" w:cs="Calibri"/>
          <w:color w:val="000000"/>
          <w:lang w:eastAsia="en-US"/>
        </w:rPr>
        <w:t>r. 105/2016 “</w:t>
      </w:r>
      <w:r w:rsidRPr="0039448C">
        <w:rPr>
          <w:rFonts w:ascii="Garamond" w:eastAsiaTheme="minorHAnsi" w:hAnsi="Garamond" w:cs="Calibri"/>
          <w:i/>
          <w:iCs/>
          <w:color w:val="000000"/>
          <w:lang w:eastAsia="en-US"/>
        </w:rPr>
        <w:t>Për mbrojtjen e bimëve</w:t>
      </w:r>
      <w:r w:rsidRPr="0039448C">
        <w:rPr>
          <w:rFonts w:ascii="Garamond" w:eastAsiaTheme="minorHAnsi" w:hAnsi="Garamond" w:cs="Calibri"/>
          <w:color w:val="000000"/>
          <w:lang w:eastAsia="en-US"/>
        </w:rPr>
        <w:t>”</w:t>
      </w:r>
      <w:r w:rsidR="00B65685">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të ndryshuar;</w:t>
      </w:r>
    </w:p>
    <w:p w14:paraId="02C1EE1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bimët e specifikuara i përkasin llojeve të bimëve të cilat janë rritur për të paktën një pjesë të jetës së tyre në një zonë të shënuar dhe i janë nënshtruar, gjatë tre viteve nga shpallja e zonës së shënuar, për të</w:t>
      </w:r>
      <w:r w:rsidR="00CF548F"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vrojtuar aktivitetet të përcaktuar në nenet 11 dhe 16 dhe nuk u gjet kurrë të infektuar me dëmtuesin e specifikuar;</w:t>
      </w:r>
    </w:p>
    <w:p w14:paraId="02C1EE12"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speciet e bimëve të specifikuara të përmendura në shkronjën “b” publikohen në bazën e të dhënave të autoritetit kompetent të mbrojtjes së bimëve, për bimët bujtëse të cilat nuk dihet se janë të infektuara në atë zonë specifike të shënuar;</w:t>
      </w:r>
    </w:p>
    <w:p w14:paraId="02C1EE13" w14:textId="3B1F561A"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ç) bimët e specifikuara i nënshtrohen trajtimeve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kundër popullatës vektorëve, në të gjitha fazat e saj, në periudha të përshtatshme të vitit për të ruajtur </w:t>
      </w:r>
      <w:r w:rsidR="00F95CB6" w:rsidRPr="0039448C">
        <w:rPr>
          <w:rFonts w:ascii="Garamond" w:eastAsiaTheme="minorHAnsi" w:hAnsi="Garamond" w:cs="Calibri"/>
          <w:color w:val="000000"/>
          <w:lang w:eastAsia="en-US"/>
        </w:rPr>
        <w:t>pastërtinë</w:t>
      </w:r>
      <w:r w:rsidRPr="0039448C">
        <w:rPr>
          <w:rFonts w:ascii="Garamond" w:eastAsiaTheme="minorHAnsi" w:hAnsi="Garamond" w:cs="Calibri"/>
          <w:color w:val="000000"/>
          <w:lang w:eastAsia="en-US"/>
        </w:rPr>
        <w:t xml:space="preserve"> nga vektorët e dëmtuesit të specifikuar. Këto trajtime do të përfshijnë, sipas rastit, metoda efikase kimike, biologjike ose mekanike bazuar në kushtet lokale;</w:t>
      </w:r>
    </w:p>
    <w:p w14:paraId="02C1EE1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 praktikisht sa më afër kohës së lëvizjes, </w:t>
      </w:r>
      <w:proofErr w:type="spellStart"/>
      <w:r w:rsidRPr="0039448C">
        <w:rPr>
          <w:rFonts w:ascii="Garamond" w:eastAsiaTheme="minorHAnsi" w:hAnsi="Garamond" w:cs="Calibri"/>
          <w:color w:val="000000"/>
          <w:lang w:eastAsia="en-US"/>
        </w:rPr>
        <w:t>lotet</w:t>
      </w:r>
      <w:proofErr w:type="spellEnd"/>
      <w:r w:rsidRPr="0039448C">
        <w:rPr>
          <w:rFonts w:ascii="Garamond" w:eastAsiaTheme="minorHAnsi" w:hAnsi="Garamond" w:cs="Calibri"/>
          <w:color w:val="000000"/>
          <w:lang w:eastAsia="en-US"/>
        </w:rPr>
        <w:t xml:space="preserve"> e bimëve të specifikuara ju nënshtruan inspektimit nga AKVMB-ja dhe testimit molekular nga ISUV-i,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të aftë për të identifikuar me të paktën 95% besueshmëri, një nivel të pranisë së bimët e infektuara prej 1%;</w:t>
      </w:r>
    </w:p>
    <w:p w14:paraId="02C1EE1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dh) praktikisht sa më afër kohës së lëvizjes, </w:t>
      </w:r>
      <w:proofErr w:type="spellStart"/>
      <w:r w:rsidRPr="0039448C">
        <w:rPr>
          <w:rFonts w:ascii="Garamond" w:eastAsiaTheme="minorHAnsi" w:hAnsi="Garamond" w:cs="Calibri"/>
          <w:color w:val="000000"/>
          <w:lang w:eastAsia="en-US"/>
        </w:rPr>
        <w:t>lotet</w:t>
      </w:r>
      <w:proofErr w:type="spellEnd"/>
      <w:r w:rsidRPr="0039448C">
        <w:rPr>
          <w:rFonts w:ascii="Garamond" w:eastAsiaTheme="minorHAnsi" w:hAnsi="Garamond" w:cs="Calibri"/>
          <w:color w:val="000000"/>
          <w:lang w:eastAsia="en-US"/>
        </w:rPr>
        <w:t xml:space="preserve"> e bimëve të specifikuara ju nënshtruan trajtimeve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kundër të gjithë vektorëve të dëmtuesit të specifikuar.</w:t>
      </w:r>
    </w:p>
    <w:p w14:paraId="02C1EE1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E17"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22</w:t>
      </w:r>
    </w:p>
    <w:p w14:paraId="02C1EE18"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Lëvizja nga një zonë e shënuar dhe nga zonat përkatëse të infektuara në zonat e sigurisë, të bimëve të specifikuara që janë rritur për të gjithë ciklin e prodhimit në</w:t>
      </w:r>
      <w:r w:rsidRPr="0039448C">
        <w:rPr>
          <w:rFonts w:ascii="Garamond" w:eastAsiaTheme="minorHAnsi" w:hAnsi="Garamond" w:cs="Calibri"/>
          <w:b/>
          <w:bCs/>
          <w:i/>
          <w:iCs/>
          <w:color w:val="000000"/>
          <w:lang w:eastAsia="en-US"/>
        </w:rPr>
        <w:t xml:space="preserve"> in-</w:t>
      </w:r>
      <w:proofErr w:type="spellStart"/>
      <w:r w:rsidRPr="0039448C">
        <w:rPr>
          <w:rFonts w:ascii="Garamond" w:eastAsiaTheme="minorHAnsi" w:hAnsi="Garamond" w:cs="Calibri"/>
          <w:b/>
          <w:bCs/>
          <w:i/>
          <w:iCs/>
          <w:color w:val="000000"/>
          <w:lang w:eastAsia="en-US"/>
        </w:rPr>
        <w:t>vitro</w:t>
      </w:r>
      <w:proofErr w:type="spellEnd"/>
      <w:r w:rsidRPr="0039448C">
        <w:rPr>
          <w:rFonts w:ascii="Garamond" w:eastAsiaTheme="minorHAnsi" w:hAnsi="Garamond" w:cs="Calibri"/>
          <w:b/>
          <w:bCs/>
          <w:i/>
          <w:iCs/>
          <w:color w:val="000000"/>
          <w:lang w:eastAsia="en-US"/>
        </w:rPr>
        <w:t xml:space="preserve"> </w:t>
      </w:r>
      <w:r w:rsidRPr="0039448C">
        <w:rPr>
          <w:rFonts w:ascii="Garamond" w:eastAsiaTheme="minorHAnsi" w:hAnsi="Garamond" w:cs="Calibri"/>
          <w:b/>
          <w:bCs/>
          <w:color w:val="000000"/>
          <w:lang w:eastAsia="en-US"/>
        </w:rPr>
        <w:t>në atë zonë të shënuar</w:t>
      </w:r>
    </w:p>
    <w:p w14:paraId="02C1EE19"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1A"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Lëvizja jashtë zonës së shënuar dhe nga zonat përkatëse të infektuara në zonat e sigurisë, të bimëve të specifikuara që janë rritur gjatë gjithë ciklit të prodhimit në </w:t>
      </w:r>
      <w:r w:rsidRPr="0039448C">
        <w:rPr>
          <w:rFonts w:ascii="Garamond" w:eastAsiaTheme="minorHAnsi" w:hAnsi="Garamond" w:cs="Calibri"/>
          <w:i/>
          <w:iCs/>
          <w:color w:val="000000"/>
          <w:lang w:eastAsia="en-US"/>
        </w:rPr>
        <w:t>in-</w:t>
      </w:r>
      <w:proofErr w:type="spellStart"/>
      <w:r w:rsidRPr="0039448C">
        <w:rPr>
          <w:rFonts w:ascii="Garamond" w:eastAsiaTheme="minorHAnsi" w:hAnsi="Garamond" w:cs="Calibri"/>
          <w:i/>
          <w:iCs/>
          <w:color w:val="000000"/>
          <w:lang w:eastAsia="en-US"/>
        </w:rPr>
        <w:t>vitro</w:t>
      </w:r>
      <w:proofErr w:type="spellEnd"/>
      <w:r w:rsidRPr="0039448C">
        <w:rPr>
          <w:rFonts w:ascii="Garamond" w:eastAsiaTheme="minorHAnsi" w:hAnsi="Garamond" w:cs="Calibri"/>
          <w:color w:val="000000"/>
          <w:lang w:eastAsia="en-US"/>
        </w:rPr>
        <w:t xml:space="preserve"> në atë zonë të shënuar, mund të lejohet vetëm kur plotësohen të gjitha kushtet e mëposhtme:</w:t>
      </w:r>
    </w:p>
    <w:p w14:paraId="02C1EE1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bimët e specifikuara janë rritur në gjithë ciklin e tyre të prodhimit në një vend që është autorizuar në përputhje me nenin 25;</w:t>
      </w:r>
    </w:p>
    <w:p w14:paraId="02C1EE1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bimët e specifikuara janë rritur në një enë transparente në kushte sterile dhe plotësojnë një nga kushtet e mëposhtme:</w:t>
      </w:r>
    </w:p>
    <w:p w14:paraId="02C1EE1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i) ato janë rritur nga farat;</w:t>
      </w:r>
    </w:p>
    <w:p w14:paraId="02C1EE1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roofErr w:type="spellStart"/>
      <w:r w:rsidRPr="0039448C">
        <w:rPr>
          <w:rFonts w:ascii="Garamond" w:eastAsiaTheme="minorHAnsi" w:hAnsi="Garamond" w:cs="Calibri"/>
          <w:color w:val="000000"/>
          <w:lang w:eastAsia="en-US"/>
        </w:rPr>
        <w:t>ii</w:t>
      </w:r>
      <w:proofErr w:type="spellEnd"/>
      <w:r w:rsidRPr="0039448C">
        <w:rPr>
          <w:rFonts w:ascii="Garamond" w:eastAsiaTheme="minorHAnsi" w:hAnsi="Garamond" w:cs="Calibri"/>
          <w:color w:val="000000"/>
          <w:lang w:eastAsia="en-US"/>
        </w:rPr>
        <w:t>) ato janë shumuar, në kushte sterile nga bimët mëmë të cilat kanë kaluar gjithë jetën e tyre në një zonë të vendit të pastër nga dëmtuesi i specifikuar dhe që janë testuar dhe janë gjetur të pastra nga dëmtuesi i specifikuar;</w:t>
      </w:r>
    </w:p>
    <w:p w14:paraId="02C1EE1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roofErr w:type="spellStart"/>
      <w:r w:rsidRPr="0039448C">
        <w:rPr>
          <w:rFonts w:ascii="Garamond" w:eastAsiaTheme="minorHAnsi" w:hAnsi="Garamond" w:cs="Calibri"/>
          <w:color w:val="000000"/>
          <w:lang w:eastAsia="en-US"/>
        </w:rPr>
        <w:t>iii</w:t>
      </w:r>
      <w:proofErr w:type="spellEnd"/>
      <w:r w:rsidRPr="0039448C">
        <w:rPr>
          <w:rFonts w:ascii="Garamond" w:eastAsiaTheme="minorHAnsi" w:hAnsi="Garamond" w:cs="Calibri"/>
          <w:color w:val="000000"/>
          <w:lang w:eastAsia="en-US"/>
        </w:rPr>
        <w:t xml:space="preserve">) ato janë shumuar, në kushte sterile, nga bimët mëmë që janë rritur në një zonë që plotëson kushtet e parashikuara në nenin 20 dhe të cilat janë testuar dhe janë gjetur të pastra nga dëmtuesi i specifikuar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të aftë për të identifikuar me të paktën 95% besueshmëri, një nivel i pranisë së bimëve të infektuara prej 1%;</w:t>
      </w:r>
    </w:p>
    <w:p w14:paraId="02C1EE2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bimët e specifikuara transportohen përmes ose brenda zonave të shënuar në një kontejner në kushte sterile që përjashtojnë mundësinë e infektimit nga dëmtuesi i specifikuar nëpërmjet vektorëve të tij.</w:t>
      </w:r>
    </w:p>
    <w:p w14:paraId="02C1EE21"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22"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23</w:t>
      </w:r>
    </w:p>
    <w:p w14:paraId="02C1EE23"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Lëvizja nga një zonë e shënuar dhe nga zonat përkatëse të infektuara në zonat e sigurisë të bimëve të rrushit (</w:t>
      </w:r>
      <w:proofErr w:type="spellStart"/>
      <w:r w:rsidRPr="0039448C">
        <w:rPr>
          <w:rFonts w:ascii="Garamond" w:eastAsiaTheme="minorHAnsi" w:hAnsi="Garamond" w:cs="Calibri"/>
          <w:b/>
          <w:bCs/>
          <w:i/>
          <w:iCs/>
          <w:color w:val="000000"/>
          <w:lang w:eastAsia="en-US"/>
        </w:rPr>
        <w:t>vitis</w:t>
      </w:r>
      <w:proofErr w:type="spellEnd"/>
      <w:r w:rsidRPr="0039448C">
        <w:rPr>
          <w:rFonts w:ascii="Garamond" w:eastAsiaTheme="minorHAnsi" w:hAnsi="Garamond" w:cs="Calibri"/>
          <w:b/>
          <w:bCs/>
          <w:color w:val="000000"/>
          <w:lang w:eastAsia="en-US"/>
        </w:rPr>
        <w:t>) në fazën e qetësisë të cilat janë rritur për një pjesë të jetës së tyre në atë zonë të shënuar</w:t>
      </w:r>
    </w:p>
    <w:p w14:paraId="02C1EE24"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2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Lëvizja nga zona e shënuar, dhe nga zonat përkatëse të infektuara në zonat sigurisë, të bimëve të rrushit (</w:t>
      </w:r>
      <w:proofErr w:type="spellStart"/>
      <w:r w:rsidRPr="0039448C">
        <w:rPr>
          <w:rFonts w:ascii="Garamond" w:eastAsiaTheme="minorHAnsi" w:hAnsi="Garamond" w:cs="Calibri"/>
          <w:i/>
          <w:iCs/>
          <w:color w:val="000000"/>
          <w:lang w:eastAsia="en-US"/>
        </w:rPr>
        <w:t>Vitis</w:t>
      </w:r>
      <w:proofErr w:type="spellEnd"/>
      <w:r w:rsidRPr="0039448C">
        <w:rPr>
          <w:rFonts w:ascii="Garamond" w:eastAsiaTheme="minorHAnsi" w:hAnsi="Garamond" w:cs="Calibri"/>
          <w:color w:val="000000"/>
          <w:lang w:eastAsia="en-US"/>
        </w:rPr>
        <w:t xml:space="preserve">) në fazë e qetësisë të destinuara për mbjellje, përveç farave, të cilat janë rritur për një pjesë të jetës së tyre në atë zonë të shënuar dhe janë të </w:t>
      </w:r>
      <w:proofErr w:type="spellStart"/>
      <w:r w:rsidRPr="0039448C">
        <w:rPr>
          <w:rFonts w:ascii="Garamond" w:eastAsiaTheme="minorHAnsi" w:hAnsi="Garamond" w:cs="Calibri"/>
          <w:color w:val="000000"/>
          <w:lang w:eastAsia="en-US"/>
        </w:rPr>
        <w:t>listuara</w:t>
      </w:r>
      <w:proofErr w:type="spellEnd"/>
      <w:r w:rsidRPr="0039448C">
        <w:rPr>
          <w:rFonts w:ascii="Garamond" w:eastAsiaTheme="minorHAnsi" w:hAnsi="Garamond" w:cs="Calibri"/>
          <w:color w:val="000000"/>
          <w:lang w:eastAsia="en-US"/>
        </w:rPr>
        <w:t xml:space="preserve"> si bimë të specifikuara për atë zonë të shënuar, mund të lejohen vetëm kur plotësohen të gjitha kushtet e mëposhtme:</w:t>
      </w:r>
    </w:p>
    <w:p w14:paraId="02C1EE26" w14:textId="043A2C31"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bimët janë rritur në një zonë që i përket një operatori të regjistruar në përputhje me nenin 6/1 të ligjit </w:t>
      </w:r>
      <w:r w:rsidR="00F95CB6">
        <w:rPr>
          <w:rFonts w:ascii="Garamond" w:eastAsiaTheme="minorHAnsi" w:hAnsi="Garamond" w:cs="Calibri"/>
          <w:color w:val="000000"/>
          <w:lang w:eastAsia="en-US"/>
        </w:rPr>
        <w:t xml:space="preserve">nr. </w:t>
      </w:r>
      <w:r w:rsidRPr="0039448C">
        <w:rPr>
          <w:rFonts w:ascii="Garamond" w:eastAsiaTheme="minorHAnsi" w:hAnsi="Garamond" w:cs="Calibri"/>
          <w:color w:val="000000"/>
          <w:lang w:eastAsia="en-US"/>
        </w:rPr>
        <w:t>105/2016 “</w:t>
      </w:r>
      <w:r w:rsidRPr="0039448C">
        <w:rPr>
          <w:rFonts w:ascii="Garamond" w:eastAsiaTheme="minorHAnsi" w:hAnsi="Garamond" w:cs="Calibri"/>
          <w:i/>
          <w:iCs/>
          <w:color w:val="000000"/>
          <w:lang w:eastAsia="en-US"/>
        </w:rPr>
        <w:t>Për mbrojtjen e bimëve</w:t>
      </w:r>
      <w:r w:rsidRPr="0039448C">
        <w:rPr>
          <w:rFonts w:ascii="Garamond" w:eastAsiaTheme="minorHAnsi" w:hAnsi="Garamond" w:cs="Calibri"/>
          <w:color w:val="000000"/>
          <w:lang w:eastAsia="en-US"/>
        </w:rPr>
        <w:t>”</w:t>
      </w:r>
      <w:r w:rsidR="00B65685">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të ndryshuar;</w:t>
      </w:r>
    </w:p>
    <w:p w14:paraId="02C1EE27" w14:textId="6ACE406D"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praktikisht sa më afër kohës së lëvizjes, bimët i janë nënshtruar një trajtimi të përshtatshëm termoterapia në një objekt trajtimi të autorizuar dhe të mbikëqyrur nga AKVMB-ja, ku bimët në fazën e qetësisë zhyten për 45 minuta në ujë të ngrohur në 50°C.</w:t>
      </w:r>
    </w:p>
    <w:p w14:paraId="02C1EE28"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29"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24</w:t>
      </w:r>
    </w:p>
    <w:p w14:paraId="02C1EE2A"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Lëvizja brenda zonës së infektuar, brenda zonës së sigurisë dhe nga zonat e sigurisë në zonat e tyre përkatëse të infektuara, të bimëve të specifikuara që janë rritur për një pjesë të jetës së tyre në një zonë të shënuar</w:t>
      </w:r>
    </w:p>
    <w:p w14:paraId="02C1EE2B"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2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Lëvizja brenda zonës së infektuar, brenda zonës së sigurisë dhe nga zonat e sigurisë në zonat e tyre përkatëse të infektuara, të bimëve të specifikuara që janë rritur për të paktën një pjesë të jetës së tyre në një zonë të kufizuar, mund të lejohet vetëm kur plotësohen të gjitha kushtet e mëposhtme: </w:t>
      </w:r>
    </w:p>
    <w:p w14:paraId="02C1EE2D" w14:textId="6E9FD1A2"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bimët e specifikuara janë rritur në një zonë që i përket një operatori të regjistruar në përputhje me nenin 6/1, të </w:t>
      </w:r>
      <w:r w:rsidR="001B1A5B" w:rsidRPr="0039448C">
        <w:rPr>
          <w:rFonts w:ascii="Garamond" w:eastAsiaTheme="minorHAnsi" w:hAnsi="Garamond" w:cs="Calibri"/>
          <w:color w:val="000000"/>
          <w:lang w:eastAsia="en-US"/>
        </w:rPr>
        <w:t xml:space="preserve">ligjit nr. </w:t>
      </w:r>
      <w:r w:rsidRPr="0039448C">
        <w:rPr>
          <w:rFonts w:ascii="Garamond" w:eastAsiaTheme="minorHAnsi" w:hAnsi="Garamond" w:cs="Calibri"/>
          <w:color w:val="000000"/>
          <w:lang w:eastAsia="en-US"/>
        </w:rPr>
        <w:t>105/2016 “</w:t>
      </w:r>
      <w:r w:rsidRPr="0039448C">
        <w:rPr>
          <w:rFonts w:ascii="Garamond" w:eastAsiaTheme="minorHAnsi" w:hAnsi="Garamond" w:cs="Calibri"/>
          <w:i/>
          <w:iCs/>
          <w:color w:val="000000"/>
          <w:lang w:eastAsia="en-US"/>
        </w:rPr>
        <w:t>Për mbrojtjen e bimëve</w:t>
      </w:r>
      <w:r w:rsidRPr="0039448C">
        <w:rPr>
          <w:rFonts w:ascii="Garamond" w:eastAsiaTheme="minorHAnsi" w:hAnsi="Garamond" w:cs="Calibri"/>
          <w:color w:val="000000"/>
          <w:lang w:eastAsia="en-US"/>
        </w:rPr>
        <w:t>”</w:t>
      </w:r>
      <w:r w:rsidR="00B65685">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të ndryshuar;</w:t>
      </w:r>
    </w:p>
    <w:p w14:paraId="02C1EE2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vendi i nënshtrohet marrjes së mostrave dhe testimit vjetor për praninë e dëmtuesit të specifikuar duke marrë parasysh informacionin e përcaktuar në skedën e vrojtimit të dëmtuesit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E2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rezultatet e inspektimit vjetor dhe të testimit të një mostre përfaqësues konfirmojnë mungesën e dëmtuesit të specifikuar;</w:t>
      </w:r>
    </w:p>
    <w:p w14:paraId="02C1EE30" w14:textId="4C0D6BB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ç) bimët e specifikuara i nënshtrohen trajtimeve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kundër popullatës së vektorëve, në të gjitha fazat e saj, në periudha të përshtatshme të vitit për të ruajtur </w:t>
      </w:r>
      <w:r w:rsidR="001B1A5B" w:rsidRPr="0039448C">
        <w:rPr>
          <w:rFonts w:ascii="Garamond" w:eastAsiaTheme="minorHAnsi" w:hAnsi="Garamond" w:cs="Calibri"/>
          <w:color w:val="000000"/>
          <w:lang w:eastAsia="en-US"/>
        </w:rPr>
        <w:t>pastërtinë</w:t>
      </w:r>
      <w:r w:rsidRPr="0039448C">
        <w:rPr>
          <w:rFonts w:ascii="Garamond" w:eastAsiaTheme="minorHAnsi" w:hAnsi="Garamond" w:cs="Calibri"/>
          <w:color w:val="000000"/>
          <w:lang w:eastAsia="en-US"/>
        </w:rPr>
        <w:t xml:space="preserve"> nga vektorët e dëmtuesit të specifikuar. Këto trajtime do të përfshijnë, sipas rastit, metoda efikase kimike, biologjike ose mekanike, duke marrë parasysh kushtet lokale;</w:t>
      </w:r>
    </w:p>
    <w:p w14:paraId="02C1EE3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d) operatorët profesionistë do t’i kërkojnë personit që i pranon ato bimë të nënshkruajë një deklaratë se ato bimë nuk do të zhvendosen nga ato zona.</w:t>
      </w:r>
    </w:p>
    <w:p w14:paraId="02C1EE32"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33"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25</w:t>
      </w:r>
    </w:p>
    <w:p w14:paraId="02C1EE34"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Miratimi i zonave të prodhimit</w:t>
      </w:r>
    </w:p>
    <w:p w14:paraId="02C1EE35"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3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AKVMB-ja mund të miratojë një vend prodhimi për qëllimet e neneve 20 dhe 22, vetëm kur plotëson të gjitha kushtet e mëposhtme:</w:t>
      </w:r>
    </w:p>
    <w:p w14:paraId="02C1EE37" w14:textId="55771732"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është regjistruar në përputhje me nenin 6/1, të </w:t>
      </w:r>
      <w:r w:rsidR="00AF3D90" w:rsidRPr="0039448C">
        <w:rPr>
          <w:rFonts w:ascii="Garamond" w:eastAsiaTheme="minorHAnsi" w:hAnsi="Garamond" w:cs="Calibri"/>
          <w:color w:val="000000"/>
          <w:lang w:eastAsia="en-US"/>
        </w:rPr>
        <w:t xml:space="preserve">ligjit nr. </w:t>
      </w:r>
      <w:r w:rsidRPr="0039448C">
        <w:rPr>
          <w:rFonts w:ascii="Garamond" w:eastAsiaTheme="minorHAnsi" w:hAnsi="Garamond" w:cs="Calibri"/>
          <w:color w:val="000000"/>
          <w:lang w:eastAsia="en-US"/>
        </w:rPr>
        <w:t>105/2016 “</w:t>
      </w:r>
      <w:r w:rsidRPr="0039448C">
        <w:rPr>
          <w:rFonts w:ascii="Garamond" w:eastAsiaTheme="minorHAnsi" w:hAnsi="Garamond" w:cs="Calibri"/>
          <w:i/>
          <w:iCs/>
          <w:color w:val="000000"/>
          <w:lang w:eastAsia="en-US"/>
        </w:rPr>
        <w:t>Për mbrojtjen e bimëve</w:t>
      </w:r>
      <w:r w:rsidRPr="0039448C">
        <w:rPr>
          <w:rFonts w:ascii="Garamond" w:eastAsiaTheme="minorHAnsi" w:hAnsi="Garamond" w:cs="Calibri"/>
          <w:color w:val="000000"/>
          <w:lang w:eastAsia="en-US"/>
        </w:rPr>
        <w:t>”</w:t>
      </w:r>
      <w:r w:rsidR="001B1A5B">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të ndryshuar;</w:t>
      </w:r>
    </w:p>
    <w:p w14:paraId="02C1EE3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është miratuar nga AKVMB-ja si një zonë e mbrojtur fizikisht kundër dëmtuesit të specifikuar dhe vektorëve të tij;</w:t>
      </w:r>
    </w:p>
    <w:p w14:paraId="02C1EE39"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i është nënshtruar çdo vit të paktën dy inspektimeve nga AKVMB-ja, në kohën më të përshtatshme.</w:t>
      </w:r>
    </w:p>
    <w:p w14:paraId="02C1EE3A" w14:textId="6145414E"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 Kur gjatë inspektimeve vjetore, AKVMB-ja do</w:t>
      </w:r>
      <w:r w:rsidR="00AF3D90">
        <w:rPr>
          <w:rFonts w:ascii="Garamond" w:eastAsiaTheme="minorHAnsi" w:hAnsi="Garamond" w:cs="Calibri"/>
          <w:color w:val="000000"/>
          <w:lang w:eastAsia="en-US"/>
        </w:rPr>
        <w:t xml:space="preserve"> të </w:t>
      </w:r>
      <w:r w:rsidRPr="0039448C">
        <w:rPr>
          <w:rFonts w:ascii="Garamond" w:eastAsiaTheme="minorHAnsi" w:hAnsi="Garamond" w:cs="Calibri"/>
          <w:color w:val="000000"/>
          <w:lang w:eastAsia="en-US"/>
        </w:rPr>
        <w:t>zbulojnë praninë e dëmtuesit të specifikuar ose dëmtime në mbrojtjen fizike të përmendur në shkronjën “b” të pikës 1 të këtij neni, ato do të revokojnë menjëherë autorizimin e zonës dhe do të pezullojnë përkohësisht lëvizja e bimëve të specifikuara jashtë zonës së shënuar dhe nga zona përkatëse të infektuar në zonën e sigurisë.</w:t>
      </w:r>
    </w:p>
    <w:p w14:paraId="02C1EE3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 AKVMB-ja për çdo rajon do të krijojë dhe përditësojë një listë me të gjitha vendet të autorizuara në përputhje me pikën 1 të këtij neni.</w:t>
      </w:r>
    </w:p>
    <w:p w14:paraId="02C1EE3D" w14:textId="1A01568D" w:rsidR="00F17B40" w:rsidRPr="0039448C" w:rsidRDefault="00F17B40" w:rsidP="00AF3D90">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Kjo listë i dërgohet autoritetit kompetent të mbro</w:t>
      </w:r>
      <w:r w:rsidR="00AF3D90">
        <w:rPr>
          <w:rFonts w:ascii="Garamond" w:eastAsiaTheme="minorHAnsi" w:hAnsi="Garamond" w:cs="Calibri"/>
          <w:color w:val="000000"/>
          <w:lang w:eastAsia="en-US"/>
        </w:rPr>
        <w:t xml:space="preserve">jtjes së bimëve, menjëherë pas </w:t>
      </w:r>
      <w:r w:rsidRPr="0039448C">
        <w:rPr>
          <w:rFonts w:ascii="Garamond" w:eastAsiaTheme="minorHAnsi" w:hAnsi="Garamond" w:cs="Calibri"/>
          <w:color w:val="000000"/>
          <w:lang w:eastAsia="en-US"/>
        </w:rPr>
        <w:t>krijimit ose përditësimit të kësaj liste.</w:t>
      </w:r>
    </w:p>
    <w:p w14:paraId="02C1EE3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E3F"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26</w:t>
      </w:r>
    </w:p>
    <w:p w14:paraId="02C1EE40"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Lëvizja brenda territorit të vendit të bimëve të specifikuara të cilat nuk janë rritur në një zonë të shënuar</w:t>
      </w:r>
    </w:p>
    <w:p w14:paraId="02C1EE41"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42"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 Bimët e specifikuara që nuk janë rritur kurrë brenda një zone të shënuar mund të zhvendosen vetëm brenda territorit të vendi, kur janë rritur në një zonë që plotëson kushtet e mëposhtme:</w:t>
      </w:r>
    </w:p>
    <w:p w14:paraId="02C1EE43" w14:textId="262ABACB"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i përket një operatori profesionist të regjistruar në përputhje me nenin 6/1, të </w:t>
      </w:r>
      <w:r w:rsidR="00AF3D90" w:rsidRPr="0039448C">
        <w:rPr>
          <w:rFonts w:ascii="Garamond" w:eastAsiaTheme="minorHAnsi" w:hAnsi="Garamond" w:cs="Calibri"/>
          <w:color w:val="000000"/>
          <w:lang w:eastAsia="en-US"/>
        </w:rPr>
        <w:t xml:space="preserve">ligjit nr. </w:t>
      </w:r>
      <w:r w:rsidRPr="0039448C">
        <w:rPr>
          <w:rFonts w:ascii="Garamond" w:eastAsiaTheme="minorHAnsi" w:hAnsi="Garamond" w:cs="Calibri"/>
          <w:color w:val="000000"/>
          <w:lang w:eastAsia="en-US"/>
        </w:rPr>
        <w:t>105/2016 “</w:t>
      </w:r>
      <w:r w:rsidRPr="0039448C">
        <w:rPr>
          <w:rFonts w:ascii="Garamond" w:eastAsiaTheme="minorHAnsi" w:hAnsi="Garamond" w:cs="Calibri"/>
          <w:i/>
          <w:iCs/>
          <w:color w:val="000000"/>
          <w:lang w:eastAsia="en-US"/>
        </w:rPr>
        <w:t>Për mbrojtjen e bimëve</w:t>
      </w:r>
      <w:r w:rsidRPr="0039448C">
        <w:rPr>
          <w:rFonts w:ascii="Garamond" w:eastAsiaTheme="minorHAnsi" w:hAnsi="Garamond" w:cs="Calibri"/>
          <w:color w:val="000000"/>
          <w:lang w:eastAsia="en-US"/>
        </w:rPr>
        <w:t>”</w:t>
      </w:r>
      <w:r w:rsidR="00B65685">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të ndryshuar dhe i nënshtrohet inspektimit vjetor nga AKVMB-ja;</w:t>
      </w:r>
    </w:p>
    <w:p w14:paraId="02C1EE4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i nënshtrohet, sipas rastit për nivelin e rrezikut, marrjes së mostrave dhe testimit për praninë e dëmtuesit të specifikuar, duke përdorur një test të listuar në aneksin III të këtij udhëzimi dhe duke marrë parasysh informacionin e përcaktuar në Skedën e Vrojtimit të Dëmtuesit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E4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Përjashtimisht nga parashikimet e pikës 1, të këtij neni, bimët për mbjellje, përveç farave, të </w:t>
      </w:r>
      <w:proofErr w:type="spellStart"/>
      <w:r w:rsidRPr="0039448C">
        <w:rPr>
          <w:rFonts w:ascii="Garamond" w:eastAsiaTheme="minorHAnsi" w:hAnsi="Garamond" w:cs="Calibri"/>
          <w:i/>
          <w:iCs/>
          <w:color w:val="000000"/>
          <w:lang w:eastAsia="en-US"/>
        </w:rPr>
        <w:t>Coffea</w:t>
      </w:r>
      <w:proofErr w:type="spellEnd"/>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i/>
          <w:iCs/>
          <w:color w:val="000000"/>
          <w:lang w:eastAsia="en-US"/>
        </w:rPr>
        <w:t>Lavandula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dentata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Nerium</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oleander</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Olea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europaea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Polygala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myrtifolia</w:t>
      </w:r>
      <w:proofErr w:type="spellEnd"/>
      <w:r w:rsidRPr="0039448C">
        <w:rPr>
          <w:rFonts w:ascii="Garamond" w:eastAsiaTheme="minorHAnsi" w:hAnsi="Garamond" w:cs="Calibri"/>
          <w:color w:val="000000"/>
          <w:lang w:eastAsia="en-US"/>
        </w:rPr>
        <w:t xml:space="preserve"> L. dhe </w:t>
      </w:r>
      <w:proofErr w:type="spellStart"/>
      <w:r w:rsidRPr="0039448C">
        <w:rPr>
          <w:rFonts w:ascii="Garamond" w:eastAsiaTheme="minorHAnsi" w:hAnsi="Garamond" w:cs="Calibri"/>
          <w:i/>
          <w:iCs/>
          <w:color w:val="000000"/>
          <w:lang w:eastAsia="en-US"/>
        </w:rPr>
        <w:t>Prunus</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dulcis</w:t>
      </w:r>
      <w:proofErr w:type="spellEnd"/>
      <w:r w:rsidRPr="0039448C">
        <w:rPr>
          <w:rFonts w:ascii="Garamond" w:eastAsiaTheme="minorHAnsi" w:hAnsi="Garamond" w:cs="Calibri"/>
          <w:color w:val="000000"/>
          <w:lang w:eastAsia="en-US"/>
        </w:rPr>
        <w:t xml:space="preserve"> (Mill.) D.A. </w:t>
      </w:r>
      <w:proofErr w:type="spellStart"/>
      <w:r w:rsidRPr="0039448C">
        <w:rPr>
          <w:rFonts w:ascii="Garamond" w:eastAsiaTheme="minorHAnsi" w:hAnsi="Garamond" w:cs="Calibri"/>
          <w:color w:val="000000"/>
          <w:lang w:eastAsia="en-US"/>
        </w:rPr>
        <w:t>Webb</w:t>
      </w:r>
      <w:proofErr w:type="spellEnd"/>
      <w:r w:rsidRPr="0039448C">
        <w:rPr>
          <w:rFonts w:ascii="Garamond" w:eastAsiaTheme="minorHAnsi" w:hAnsi="Garamond" w:cs="Calibri"/>
          <w:color w:val="000000"/>
          <w:lang w:eastAsia="en-US"/>
        </w:rPr>
        <w:t>, mund të zhvendoset për herë të parë brenda territorit të vendit,</w:t>
      </w:r>
      <w:r w:rsidR="00CF548F"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vetëm kur plotësohen kushtet e mëposhtme:</w:t>
      </w:r>
    </w:p>
    <w:p w14:paraId="02C1EE4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ato janë rritur në një vend që i nënshtrohet inspektimit vjetor nga AKVMB-ja;</w:t>
      </w:r>
    </w:p>
    <w:p w14:paraId="02C1EE47"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vendi i nënshtrohet marrjes së mostrave dhe testimit për praninë e dëmtuesit të specifikuar, duke marrë parasysh informacionin e përcaktuar në Skedën e Vrojtimit të Dëmtuesit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dhe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në gjendje të identifikojë me të paktën 80% besueshmëri, një niveli i pranisë së bimëve të infektuara prej 1%.</w:t>
      </w:r>
    </w:p>
    <w:p w14:paraId="02C1EE4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E49"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27</w:t>
      </w:r>
    </w:p>
    <w:p w14:paraId="02C1EE4A"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 xml:space="preserve">Lëvizja brenda vendit të bimëve mëmë </w:t>
      </w:r>
      <w:proofErr w:type="spellStart"/>
      <w:r w:rsidRPr="0039448C">
        <w:rPr>
          <w:rFonts w:ascii="Garamond" w:eastAsiaTheme="minorHAnsi" w:hAnsi="Garamond" w:cs="Calibri"/>
          <w:b/>
          <w:bCs/>
          <w:color w:val="000000"/>
          <w:lang w:eastAsia="en-US"/>
        </w:rPr>
        <w:t>parabazë</w:t>
      </w:r>
      <w:proofErr w:type="spellEnd"/>
      <w:r w:rsidRPr="0039448C">
        <w:rPr>
          <w:rFonts w:ascii="Garamond" w:eastAsiaTheme="minorHAnsi" w:hAnsi="Garamond" w:cs="Calibri"/>
          <w:b/>
          <w:bCs/>
          <w:color w:val="000000"/>
          <w:lang w:eastAsia="en-US"/>
        </w:rPr>
        <w:t xml:space="preserve"> ose materiale </w:t>
      </w:r>
      <w:proofErr w:type="spellStart"/>
      <w:r w:rsidRPr="0039448C">
        <w:rPr>
          <w:rFonts w:ascii="Garamond" w:eastAsiaTheme="minorHAnsi" w:hAnsi="Garamond" w:cs="Calibri"/>
          <w:b/>
          <w:bCs/>
          <w:color w:val="000000"/>
          <w:lang w:eastAsia="en-US"/>
        </w:rPr>
        <w:t>parabazë</w:t>
      </w:r>
      <w:proofErr w:type="spellEnd"/>
      <w:r w:rsidRPr="0039448C">
        <w:rPr>
          <w:rFonts w:ascii="Garamond" w:eastAsiaTheme="minorHAnsi" w:hAnsi="Garamond" w:cs="Calibri"/>
          <w:b/>
          <w:bCs/>
          <w:color w:val="000000"/>
          <w:lang w:eastAsia="en-US"/>
        </w:rPr>
        <w:t>, të cilat janë rritur jashtë zonës së shënuar</w:t>
      </w:r>
    </w:p>
    <w:p w14:paraId="02C1EE4B"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4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Bimët mëmë </w:t>
      </w:r>
      <w:proofErr w:type="spellStart"/>
      <w:r w:rsidRPr="0039448C">
        <w:rPr>
          <w:rFonts w:ascii="Garamond" w:eastAsiaTheme="minorHAnsi" w:hAnsi="Garamond" w:cs="Calibri"/>
          <w:color w:val="000000"/>
          <w:lang w:eastAsia="en-US"/>
        </w:rPr>
        <w:t>parabazë</w:t>
      </w:r>
      <w:proofErr w:type="spellEnd"/>
      <w:r w:rsidRPr="0039448C">
        <w:rPr>
          <w:rFonts w:ascii="Garamond" w:eastAsiaTheme="minorHAnsi" w:hAnsi="Garamond" w:cs="Calibri"/>
          <w:color w:val="000000"/>
          <w:lang w:eastAsia="en-US"/>
        </w:rPr>
        <w:t xml:space="preserve"> ose materiali </w:t>
      </w:r>
      <w:proofErr w:type="spellStart"/>
      <w:r w:rsidRPr="0039448C">
        <w:rPr>
          <w:rFonts w:ascii="Garamond" w:eastAsiaTheme="minorHAnsi" w:hAnsi="Garamond" w:cs="Calibri"/>
          <w:color w:val="000000"/>
          <w:lang w:eastAsia="en-US"/>
        </w:rPr>
        <w:t>parabazë</w:t>
      </w:r>
      <w:proofErr w:type="spellEnd"/>
      <w:r w:rsidRPr="0039448C">
        <w:rPr>
          <w:rFonts w:ascii="Garamond" w:eastAsiaTheme="minorHAnsi" w:hAnsi="Garamond" w:cs="Calibri"/>
          <w:color w:val="000000"/>
          <w:lang w:eastAsia="en-US"/>
        </w:rPr>
        <w:t xml:space="preserve">, të cilat i përkasin specieve </w:t>
      </w:r>
      <w:proofErr w:type="spellStart"/>
      <w:r w:rsidRPr="0039448C">
        <w:rPr>
          <w:rFonts w:ascii="Garamond" w:eastAsiaTheme="minorHAnsi" w:hAnsi="Garamond" w:cs="Calibri"/>
          <w:i/>
          <w:iCs/>
          <w:color w:val="000000"/>
          <w:lang w:eastAsia="en-US"/>
        </w:rPr>
        <w:t>Juglans</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regia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Olea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europaea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Prunus</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amygdalus</w:t>
      </w:r>
      <w:proofErr w:type="spellEnd"/>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color w:val="000000"/>
          <w:lang w:eastAsia="en-US"/>
        </w:rPr>
        <w:t>Batsch</w:t>
      </w:r>
      <w:proofErr w:type="spellEnd"/>
      <w:r w:rsidRPr="0039448C">
        <w:rPr>
          <w:rFonts w:ascii="Garamond" w:eastAsiaTheme="minorHAnsi" w:hAnsi="Garamond" w:cs="Calibri"/>
          <w:color w:val="000000"/>
          <w:lang w:eastAsia="en-US"/>
        </w:rPr>
        <w:t xml:space="preserve"> P. </w:t>
      </w:r>
      <w:proofErr w:type="spellStart"/>
      <w:r w:rsidRPr="0039448C">
        <w:rPr>
          <w:rFonts w:ascii="Garamond" w:eastAsiaTheme="minorHAnsi" w:hAnsi="Garamond" w:cs="Calibri"/>
          <w:i/>
          <w:iCs/>
          <w:color w:val="000000"/>
          <w:lang w:eastAsia="en-US"/>
        </w:rPr>
        <w:t>amygdalus</w:t>
      </w:r>
      <w:proofErr w:type="spellEnd"/>
      <w:r w:rsidRPr="0039448C">
        <w:rPr>
          <w:rFonts w:ascii="Garamond" w:eastAsiaTheme="minorHAnsi" w:hAnsi="Garamond" w:cs="Calibri"/>
          <w:color w:val="000000"/>
          <w:lang w:eastAsia="en-US"/>
        </w:rPr>
        <w:t xml:space="preserve"> x P. </w:t>
      </w:r>
      <w:proofErr w:type="spellStart"/>
      <w:r w:rsidRPr="0039448C">
        <w:rPr>
          <w:rFonts w:ascii="Garamond" w:eastAsiaTheme="minorHAnsi" w:hAnsi="Garamond" w:cs="Calibri"/>
          <w:i/>
          <w:iCs/>
          <w:color w:val="000000"/>
          <w:lang w:eastAsia="en-US"/>
        </w:rPr>
        <w:t>persica</w:t>
      </w:r>
      <w:proofErr w:type="spellEnd"/>
      <w:r w:rsidRPr="0039448C">
        <w:rPr>
          <w:rFonts w:ascii="Garamond" w:eastAsiaTheme="minorHAnsi" w:hAnsi="Garamond" w:cs="Calibri"/>
          <w:color w:val="000000"/>
          <w:lang w:eastAsia="en-US"/>
        </w:rPr>
        <w:t xml:space="preserve">, P. </w:t>
      </w:r>
      <w:proofErr w:type="spellStart"/>
      <w:r w:rsidRPr="0039448C">
        <w:rPr>
          <w:rFonts w:ascii="Garamond" w:eastAsiaTheme="minorHAnsi" w:hAnsi="Garamond" w:cs="Calibri"/>
          <w:i/>
          <w:iCs/>
          <w:color w:val="000000"/>
          <w:lang w:eastAsia="en-US"/>
        </w:rPr>
        <w:t>armeniaca</w:t>
      </w:r>
      <w:proofErr w:type="spellEnd"/>
      <w:r w:rsidRPr="0039448C">
        <w:rPr>
          <w:rFonts w:ascii="Garamond" w:eastAsiaTheme="minorHAnsi" w:hAnsi="Garamond" w:cs="Calibri"/>
          <w:color w:val="000000"/>
          <w:lang w:eastAsia="en-US"/>
        </w:rPr>
        <w:t xml:space="preserve"> L., P. </w:t>
      </w:r>
      <w:proofErr w:type="spellStart"/>
      <w:r w:rsidRPr="0039448C">
        <w:rPr>
          <w:rFonts w:ascii="Garamond" w:eastAsiaTheme="minorHAnsi" w:hAnsi="Garamond" w:cs="Calibri"/>
          <w:i/>
          <w:iCs/>
          <w:color w:val="000000"/>
          <w:lang w:eastAsia="en-US"/>
        </w:rPr>
        <w:t>avium</w:t>
      </w:r>
      <w:proofErr w:type="spellEnd"/>
      <w:r w:rsidRPr="0039448C">
        <w:rPr>
          <w:rFonts w:ascii="Garamond" w:eastAsiaTheme="minorHAnsi" w:hAnsi="Garamond" w:cs="Calibri"/>
          <w:color w:val="000000"/>
          <w:lang w:eastAsia="en-US"/>
        </w:rPr>
        <w:t xml:space="preserve"> (L.) L., P. </w:t>
      </w:r>
      <w:proofErr w:type="spellStart"/>
      <w:r w:rsidRPr="0039448C">
        <w:rPr>
          <w:rFonts w:ascii="Garamond" w:eastAsiaTheme="minorHAnsi" w:hAnsi="Garamond" w:cs="Calibri"/>
          <w:i/>
          <w:iCs/>
          <w:color w:val="000000"/>
          <w:lang w:eastAsia="en-US"/>
        </w:rPr>
        <w:t>cerasus</w:t>
      </w:r>
      <w:proofErr w:type="spellEnd"/>
      <w:r w:rsidRPr="0039448C">
        <w:rPr>
          <w:rFonts w:ascii="Garamond" w:eastAsiaTheme="minorHAnsi" w:hAnsi="Garamond" w:cs="Calibri"/>
          <w:color w:val="000000"/>
          <w:lang w:eastAsia="en-US"/>
        </w:rPr>
        <w:t xml:space="preserve"> L., P. </w:t>
      </w:r>
      <w:proofErr w:type="spellStart"/>
      <w:r w:rsidRPr="0039448C">
        <w:rPr>
          <w:rFonts w:ascii="Garamond" w:eastAsiaTheme="minorHAnsi" w:hAnsi="Garamond" w:cs="Calibri"/>
          <w:i/>
          <w:iCs/>
          <w:color w:val="000000"/>
          <w:lang w:eastAsia="en-US"/>
        </w:rPr>
        <w:t>domestica</w:t>
      </w:r>
      <w:proofErr w:type="spellEnd"/>
      <w:r w:rsidRPr="0039448C">
        <w:rPr>
          <w:rFonts w:ascii="Garamond" w:eastAsiaTheme="minorHAnsi" w:hAnsi="Garamond" w:cs="Calibri"/>
          <w:color w:val="000000"/>
          <w:lang w:eastAsia="en-US"/>
        </w:rPr>
        <w:t xml:space="preserve"> L., P. </w:t>
      </w:r>
      <w:proofErr w:type="spellStart"/>
      <w:r w:rsidRPr="0039448C">
        <w:rPr>
          <w:rFonts w:ascii="Garamond" w:eastAsiaTheme="minorHAnsi" w:hAnsi="Garamond" w:cs="Calibri"/>
          <w:i/>
          <w:iCs/>
          <w:color w:val="000000"/>
          <w:lang w:eastAsia="en-US"/>
        </w:rPr>
        <w:t>domestica</w:t>
      </w:r>
      <w:proofErr w:type="spellEnd"/>
      <w:r w:rsidRPr="0039448C">
        <w:rPr>
          <w:rFonts w:ascii="Garamond" w:eastAsiaTheme="minorHAnsi" w:hAnsi="Garamond" w:cs="Calibri"/>
          <w:color w:val="000000"/>
          <w:lang w:eastAsia="en-US"/>
        </w:rPr>
        <w:t xml:space="preserve"> x P. </w:t>
      </w:r>
      <w:proofErr w:type="spellStart"/>
      <w:r w:rsidRPr="0039448C">
        <w:rPr>
          <w:rFonts w:ascii="Garamond" w:eastAsiaTheme="minorHAnsi" w:hAnsi="Garamond" w:cs="Calibri"/>
          <w:i/>
          <w:iCs/>
          <w:color w:val="000000"/>
          <w:lang w:eastAsia="en-US"/>
        </w:rPr>
        <w:t>salicina</w:t>
      </w:r>
      <w:proofErr w:type="spellEnd"/>
      <w:r w:rsidRPr="0039448C">
        <w:rPr>
          <w:rFonts w:ascii="Garamond" w:eastAsiaTheme="minorHAnsi" w:hAnsi="Garamond" w:cs="Calibri"/>
          <w:color w:val="000000"/>
          <w:lang w:eastAsia="en-US"/>
        </w:rPr>
        <w:t xml:space="preserve">, P. </w:t>
      </w:r>
      <w:proofErr w:type="spellStart"/>
      <w:r w:rsidRPr="0039448C">
        <w:rPr>
          <w:rFonts w:ascii="Garamond" w:eastAsiaTheme="minorHAnsi" w:hAnsi="Garamond" w:cs="Calibri"/>
          <w:i/>
          <w:iCs/>
          <w:color w:val="000000"/>
          <w:lang w:eastAsia="en-US"/>
        </w:rPr>
        <w:t>dulcis</w:t>
      </w:r>
      <w:proofErr w:type="spellEnd"/>
      <w:r w:rsidRPr="0039448C">
        <w:rPr>
          <w:rFonts w:ascii="Garamond" w:eastAsiaTheme="minorHAnsi" w:hAnsi="Garamond" w:cs="Calibri"/>
          <w:color w:val="000000"/>
          <w:lang w:eastAsia="en-US"/>
        </w:rPr>
        <w:t xml:space="preserve"> (Mill.) </w:t>
      </w:r>
    </w:p>
    <w:p w14:paraId="02C1EE4D" w14:textId="0306648D"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DA </w:t>
      </w:r>
      <w:proofErr w:type="spellStart"/>
      <w:r w:rsidRPr="0039448C">
        <w:rPr>
          <w:rFonts w:ascii="Garamond" w:eastAsiaTheme="minorHAnsi" w:hAnsi="Garamond" w:cs="Calibri"/>
          <w:color w:val="000000"/>
          <w:lang w:eastAsia="en-US"/>
        </w:rPr>
        <w:t>Webb</w:t>
      </w:r>
      <w:proofErr w:type="spellEnd"/>
      <w:r w:rsidRPr="0039448C">
        <w:rPr>
          <w:rFonts w:ascii="Garamond" w:eastAsiaTheme="minorHAnsi" w:hAnsi="Garamond" w:cs="Calibri"/>
          <w:color w:val="000000"/>
          <w:lang w:eastAsia="en-US"/>
        </w:rPr>
        <w:t xml:space="preserve">, P. </w:t>
      </w:r>
      <w:proofErr w:type="spellStart"/>
      <w:r w:rsidRPr="0039448C">
        <w:rPr>
          <w:rFonts w:ascii="Garamond" w:eastAsiaTheme="minorHAnsi" w:hAnsi="Garamond" w:cs="Calibri"/>
          <w:i/>
          <w:iCs/>
          <w:color w:val="000000"/>
          <w:lang w:eastAsia="en-US"/>
        </w:rPr>
        <w:t>persica</w:t>
      </w:r>
      <w:proofErr w:type="spellEnd"/>
      <w:r w:rsidRPr="0039448C">
        <w:rPr>
          <w:rFonts w:ascii="Garamond" w:eastAsiaTheme="minorHAnsi" w:hAnsi="Garamond" w:cs="Calibri"/>
          <w:i/>
          <w:iCs/>
          <w:color w:val="000000"/>
          <w:lang w:eastAsia="en-US"/>
        </w:rPr>
        <w:t xml:space="preserve"> </w:t>
      </w:r>
      <w:r w:rsidRPr="0039448C">
        <w:rPr>
          <w:rFonts w:ascii="Garamond" w:eastAsiaTheme="minorHAnsi" w:hAnsi="Garamond" w:cs="Calibri"/>
          <w:color w:val="000000"/>
          <w:lang w:eastAsia="en-US"/>
        </w:rPr>
        <w:t xml:space="preserve">(L.) </w:t>
      </w:r>
      <w:proofErr w:type="spellStart"/>
      <w:r w:rsidRPr="0039448C">
        <w:rPr>
          <w:rFonts w:ascii="Garamond" w:eastAsiaTheme="minorHAnsi" w:hAnsi="Garamond" w:cs="Calibri"/>
          <w:color w:val="000000"/>
          <w:lang w:eastAsia="en-US"/>
        </w:rPr>
        <w:t>Batsch</w:t>
      </w:r>
      <w:proofErr w:type="spellEnd"/>
      <w:r w:rsidRPr="0039448C">
        <w:rPr>
          <w:rFonts w:ascii="Garamond" w:eastAsiaTheme="minorHAnsi" w:hAnsi="Garamond" w:cs="Calibri"/>
          <w:color w:val="000000"/>
          <w:lang w:eastAsia="en-US"/>
        </w:rPr>
        <w:t xml:space="preserve"> dhe P. </w:t>
      </w:r>
      <w:proofErr w:type="spellStart"/>
      <w:r w:rsidRPr="0039448C">
        <w:rPr>
          <w:rFonts w:ascii="Garamond" w:eastAsiaTheme="minorHAnsi" w:hAnsi="Garamond" w:cs="Calibri"/>
          <w:i/>
          <w:iCs/>
          <w:color w:val="000000"/>
          <w:lang w:eastAsia="en-US"/>
        </w:rPr>
        <w:t>salicina</w:t>
      </w:r>
      <w:proofErr w:type="spellEnd"/>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color w:val="000000"/>
          <w:lang w:eastAsia="en-US"/>
        </w:rPr>
        <w:t>Lindley</w:t>
      </w:r>
      <w:proofErr w:type="spellEnd"/>
      <w:r w:rsidRPr="0039448C">
        <w:rPr>
          <w:rFonts w:ascii="Garamond" w:eastAsiaTheme="minorHAnsi" w:hAnsi="Garamond" w:cs="Calibri"/>
          <w:color w:val="000000"/>
          <w:lang w:eastAsia="en-US"/>
        </w:rPr>
        <w:t xml:space="preserve"> dhe që janë rritur jashtë zonës së shënuar dhe kanë kaluar të paktën një pjesë të jetës së tyre jashtë objekteve me rrjet mbrojtëse kundër insekteve, mund të zhvendosen vetëm brenda vendit kur ata shoqërohen me pasaportë bimore ose certifikatë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të </w:t>
      </w:r>
      <w:r w:rsidR="00AF3D90" w:rsidRPr="0039448C">
        <w:rPr>
          <w:rFonts w:ascii="Garamond" w:eastAsiaTheme="minorHAnsi" w:hAnsi="Garamond" w:cs="Calibri"/>
          <w:color w:val="000000"/>
          <w:lang w:eastAsia="en-US"/>
        </w:rPr>
        <w:t>brendshme</w:t>
      </w:r>
      <w:r w:rsidRPr="0039448C">
        <w:rPr>
          <w:rFonts w:ascii="Garamond" w:eastAsiaTheme="minorHAnsi" w:hAnsi="Garamond" w:cs="Calibri"/>
          <w:color w:val="000000"/>
          <w:lang w:eastAsia="en-US"/>
        </w:rPr>
        <w:t xml:space="preserve"> dhe janë plotësuar këto kushte:</w:t>
      </w:r>
    </w:p>
    <w:p w14:paraId="02C1EE4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ato janë certifikuar në përputhje me legjislacionin në fuqi për materialin mbjellës;</w:t>
      </w:r>
    </w:p>
    <w:p w14:paraId="02C1EE4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brenda një kohe sa më të shkurtër përpara lëvizjes së tyre, ato i janë nënshtruar inspektimit vizual, marrjes së mostrave dhe testimit molekular për praninë e dëmtuesit të specifikuar, të kryera në përputhje me standardet ndërkombëtare për masat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w:t>
      </w:r>
    </w:p>
    <w:p w14:paraId="02C1EE50" w14:textId="77777777" w:rsidR="00F17B40" w:rsidRPr="0039448C" w:rsidRDefault="00F17B40" w:rsidP="007D06F2">
      <w:pPr>
        <w:autoSpaceDE w:val="0"/>
        <w:autoSpaceDN w:val="0"/>
        <w:adjustRightInd w:val="0"/>
        <w:ind w:firstLine="284"/>
        <w:jc w:val="both"/>
        <w:rPr>
          <w:rFonts w:ascii="Garamond" w:eastAsiaTheme="minorHAnsi" w:hAnsi="Garamond" w:cs="Calibri"/>
          <w:bCs/>
          <w:color w:val="000000"/>
          <w:lang w:eastAsia="en-US"/>
        </w:rPr>
      </w:pPr>
    </w:p>
    <w:p w14:paraId="02C1EE51"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28</w:t>
      </w:r>
    </w:p>
    <w:p w14:paraId="02C1EE52"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Pasaporta e bimore</w:t>
      </w:r>
    </w:p>
    <w:p w14:paraId="02C1EE53"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5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Bimët e cituara në nenet 20 deri në 27 do të zhvendosen brenda territorit të vendit vetëm nëse shoqërohen me një pasaportë bimore/certifikate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e brendshme.</w:t>
      </w:r>
    </w:p>
    <w:p w14:paraId="02C1EE5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Në rastin e bimëve të specifikuara të përmendura në nenin 24, do të zbatohen kushtet e mëposhtme shtesë:</w:t>
      </w:r>
    </w:p>
    <w:p w14:paraId="02C1EE56" w14:textId="4990C364"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në rastin kur ato lëvizin vetëm brenda zonave të infektuara, treguesi “Zonë e infektuar- XYLEFA” do të përfshihet pranë kodit të </w:t>
      </w:r>
      <w:proofErr w:type="spellStart"/>
      <w:r w:rsidRPr="0039448C">
        <w:rPr>
          <w:rFonts w:ascii="Garamond" w:eastAsiaTheme="minorHAnsi" w:hAnsi="Garamond" w:cs="Calibri"/>
          <w:color w:val="000000"/>
          <w:lang w:eastAsia="en-US"/>
        </w:rPr>
        <w:t>gjurmueshmërisë</w:t>
      </w:r>
      <w:proofErr w:type="spellEnd"/>
      <w:r w:rsidRPr="0039448C">
        <w:rPr>
          <w:rFonts w:ascii="Garamond" w:eastAsiaTheme="minorHAnsi" w:hAnsi="Garamond" w:cs="Calibri"/>
          <w:color w:val="000000"/>
          <w:lang w:eastAsia="en-US"/>
        </w:rPr>
        <w:t xml:space="preserve"> të cituar në </w:t>
      </w:r>
      <w:r w:rsidR="00AF3D90" w:rsidRPr="0039448C">
        <w:rPr>
          <w:rFonts w:ascii="Garamond" w:eastAsiaTheme="minorHAnsi" w:hAnsi="Garamond" w:cs="Calibri"/>
          <w:color w:val="000000"/>
          <w:lang w:eastAsia="en-US"/>
        </w:rPr>
        <w:t>pasaportë</w:t>
      </w:r>
      <w:r w:rsidRPr="0039448C">
        <w:rPr>
          <w:rFonts w:ascii="Garamond" w:eastAsiaTheme="minorHAnsi" w:hAnsi="Garamond" w:cs="Calibri"/>
          <w:color w:val="000000"/>
          <w:lang w:eastAsia="en-US"/>
        </w:rPr>
        <w:t xml:space="preserve"> bimore ose </w:t>
      </w:r>
      <w:r w:rsidR="00AF3D90" w:rsidRPr="0039448C">
        <w:rPr>
          <w:rFonts w:ascii="Garamond" w:eastAsiaTheme="minorHAnsi" w:hAnsi="Garamond" w:cs="Calibri"/>
          <w:color w:val="000000"/>
          <w:lang w:eastAsia="en-US"/>
        </w:rPr>
        <w:t>certifikat</w:t>
      </w:r>
      <w:r w:rsidR="00AF3D90">
        <w:rPr>
          <w:rFonts w:ascii="Garamond" w:eastAsiaTheme="minorHAnsi" w:hAnsi="Garamond" w:cs="Calibri"/>
          <w:color w:val="000000"/>
          <w:lang w:eastAsia="en-US"/>
        </w:rPr>
        <w:t>ë</w:t>
      </w:r>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të brendshme;</w:t>
      </w:r>
    </w:p>
    <w:p w14:paraId="02C1EE57" w14:textId="221987A3"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në rastin kur ato lëvizin brenda zonës së sigurisë ose nga zona sigurie në zonën e infektuar, treguesi “Zona e sigurisë dhe Zona e Infektuar-XYLEFA” do të përfshihet pranë kodit të </w:t>
      </w:r>
      <w:proofErr w:type="spellStart"/>
      <w:r w:rsidRPr="0039448C">
        <w:rPr>
          <w:rFonts w:ascii="Garamond" w:eastAsiaTheme="minorHAnsi" w:hAnsi="Garamond" w:cs="Calibri"/>
          <w:color w:val="000000"/>
          <w:lang w:eastAsia="en-US"/>
        </w:rPr>
        <w:t>gjurmueshmërisë</w:t>
      </w:r>
      <w:proofErr w:type="spellEnd"/>
      <w:r w:rsidRPr="0039448C">
        <w:rPr>
          <w:rFonts w:ascii="Garamond" w:eastAsiaTheme="minorHAnsi" w:hAnsi="Garamond" w:cs="Calibri"/>
          <w:color w:val="000000"/>
          <w:lang w:eastAsia="en-US"/>
        </w:rPr>
        <w:t xml:space="preserve"> të cituar në </w:t>
      </w:r>
      <w:r w:rsidR="00AF3D90" w:rsidRPr="0039448C">
        <w:rPr>
          <w:rFonts w:ascii="Garamond" w:eastAsiaTheme="minorHAnsi" w:hAnsi="Garamond" w:cs="Calibri"/>
          <w:color w:val="000000"/>
          <w:lang w:eastAsia="en-US"/>
        </w:rPr>
        <w:t>pasaportë</w:t>
      </w:r>
      <w:r w:rsidRPr="0039448C">
        <w:rPr>
          <w:rFonts w:ascii="Garamond" w:eastAsiaTheme="minorHAnsi" w:hAnsi="Garamond" w:cs="Calibri"/>
          <w:color w:val="000000"/>
          <w:lang w:eastAsia="en-US"/>
        </w:rPr>
        <w:t xml:space="preserve"> bimore ose </w:t>
      </w:r>
      <w:r w:rsidR="00AF3D90" w:rsidRPr="0039448C">
        <w:rPr>
          <w:rFonts w:ascii="Garamond" w:eastAsiaTheme="minorHAnsi" w:hAnsi="Garamond" w:cs="Calibri"/>
          <w:color w:val="000000"/>
          <w:lang w:eastAsia="en-US"/>
        </w:rPr>
        <w:t>certifikatë</w:t>
      </w:r>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të brendshme.</w:t>
      </w:r>
    </w:p>
    <w:p w14:paraId="02C1EE5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E59"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5A"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VIII</w:t>
      </w:r>
    </w:p>
    <w:p w14:paraId="02C1EE5B"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IMPORTI I BIMËVE BUJTËSE NË TERRITORIN E REPUBLIKËS SË SHQIPËRISË</w:t>
      </w:r>
    </w:p>
    <w:p w14:paraId="02C1EE5C" w14:textId="77777777" w:rsidR="00F17B40" w:rsidRPr="0039448C" w:rsidRDefault="00F17B40" w:rsidP="007D06F2">
      <w:pPr>
        <w:autoSpaceDE w:val="0"/>
        <w:autoSpaceDN w:val="0"/>
        <w:adjustRightInd w:val="0"/>
        <w:ind w:firstLine="284"/>
        <w:jc w:val="center"/>
        <w:rPr>
          <w:rFonts w:ascii="Garamond" w:eastAsiaTheme="minorHAnsi" w:hAnsi="Garamond" w:cs="Calibri"/>
          <w:color w:val="000000"/>
          <w:lang w:eastAsia="en-US"/>
        </w:rPr>
      </w:pPr>
    </w:p>
    <w:p w14:paraId="02C1EE5D"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29</w:t>
      </w:r>
    </w:p>
    <w:p w14:paraId="02C1EE5E"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Hyrja në territorin e vendit të bimëve bujtëse me origjinë nga vendet e tjera ku dihet se dëmtuesi i specifikuar nuk është i pranishëm</w:t>
      </w:r>
    </w:p>
    <w:p w14:paraId="02C1EE5F"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6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Bimët bujtëse me origjinë nga vendet e tjera, ku dihet se dëmtuesi i specifikuar nuk është i pranishëm, mund të hynë në territorin e vendit, vetëm kur plotësohen kushtet e mëposhtme:</w:t>
      </w:r>
    </w:p>
    <w:p w14:paraId="02C1EE61" w14:textId="77777777"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autoriteti kompetent i mbrojtjes së bimëve të vendit tjetër, përveç atyre të BE-së, i ka komunikuar me shkrim Komisionit Evropian statusin e vendit të tyre në lidhje me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dhe kjo deklaratë është publikuar në faqen zyrtare të BE-së “</w:t>
      </w:r>
      <w:r w:rsidRPr="0039448C">
        <w:rPr>
          <w:rFonts w:ascii="Garamond" w:eastAsiaTheme="minorHAnsi" w:hAnsi="Garamond" w:cs="Calibri"/>
          <w:i/>
          <w:iCs/>
          <w:color w:val="000000"/>
          <w:lang w:eastAsia="en-US"/>
        </w:rPr>
        <w:t xml:space="preserve">Deklarata nga vendet jo anëtare të BE-së në lidhje me statusin 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w:t>
      </w:r>
    </w:p>
    <w:p w14:paraId="02C1EE62" w14:textId="77777777"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Në rast se një deklaratë e tillë nuk është e publikuar si më lart, autoriteti kompetent i vendit tjetër njofton me shkrim autoritetin kompetent të mbrojtjes së bimëve në ministri të vendit tonë, se dëmtuesi i specifikuar dihet se nuk është i pranishëm në vend në bazë të inspektimeve, </w:t>
      </w:r>
      <w:proofErr w:type="spellStart"/>
      <w:r w:rsidRPr="0039448C">
        <w:rPr>
          <w:rFonts w:ascii="Garamond" w:eastAsiaTheme="minorHAnsi" w:hAnsi="Garamond" w:cs="Calibri"/>
          <w:color w:val="000000"/>
          <w:lang w:eastAsia="en-US"/>
        </w:rPr>
        <w:t>mostrimeve</w:t>
      </w:r>
      <w:proofErr w:type="spellEnd"/>
      <w:r w:rsidRPr="0039448C">
        <w:rPr>
          <w:rFonts w:ascii="Garamond" w:eastAsiaTheme="minorHAnsi" w:hAnsi="Garamond" w:cs="Calibri"/>
          <w:color w:val="000000"/>
          <w:lang w:eastAsia="en-US"/>
        </w:rPr>
        <w:t xml:space="preserve"> dhe testimeve molekulare, duke përdorur një test të listuar në aneksin III të këtij udhëzimi, dhe në përputhje me Standardet Ndërkombëtare përkatëse për Masat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w:t>
      </w:r>
    </w:p>
    <w:p w14:paraId="02C1EE63" w14:textId="77777777"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Duke marrë parasysh udhëzimet për vrojtimet </w:t>
      </w:r>
      <w:proofErr w:type="spellStart"/>
      <w:r w:rsidRPr="0039448C">
        <w:rPr>
          <w:rFonts w:ascii="Garamond" w:eastAsiaTheme="minorHAnsi" w:hAnsi="Garamond" w:cs="Calibri"/>
          <w:color w:val="000000"/>
          <w:lang w:eastAsia="en-US"/>
        </w:rPr>
        <w:t>statistikisht</w:t>
      </w:r>
      <w:proofErr w:type="spellEnd"/>
      <w:r w:rsidRPr="0039448C">
        <w:rPr>
          <w:rFonts w:ascii="Garamond" w:eastAsiaTheme="minorHAnsi" w:hAnsi="Garamond" w:cs="Calibri"/>
          <w:color w:val="000000"/>
          <w:lang w:eastAsia="en-US"/>
        </w:rPr>
        <w:t xml:space="preserve"> të qëndrueshme me bazë risku të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përcaktimi i skemës së vrojtimit dhe </w:t>
      </w:r>
      <w:proofErr w:type="spellStart"/>
      <w:r w:rsidRPr="0039448C">
        <w:rPr>
          <w:rFonts w:ascii="Garamond" w:eastAsiaTheme="minorHAnsi" w:hAnsi="Garamond" w:cs="Calibri"/>
          <w:color w:val="000000"/>
          <w:lang w:eastAsia="en-US"/>
        </w:rPr>
        <w:t>mostrimit</w:t>
      </w:r>
      <w:proofErr w:type="spellEnd"/>
      <w:r w:rsidRPr="0039448C">
        <w:rPr>
          <w:rFonts w:ascii="Garamond" w:eastAsiaTheme="minorHAnsi" w:hAnsi="Garamond" w:cs="Calibri"/>
          <w:color w:val="000000"/>
          <w:lang w:eastAsia="en-US"/>
        </w:rPr>
        <w:t xml:space="preserve"> të përdorur janë në gjendje të identifikojnë me të paktën 80% besueshmëri, një nivel të pranisë së bimëve të infektuara në nivel kombëtar prej 1%. </w:t>
      </w:r>
    </w:p>
    <w:p w14:paraId="02C1EE64"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r w:rsidRPr="0039448C">
        <w:rPr>
          <w:rFonts w:ascii="Garamond" w:eastAsiaTheme="minorHAnsi" w:hAnsi="Garamond" w:cs="Calibri"/>
          <w:color w:val="000000"/>
          <w:lang w:eastAsia="en-US"/>
        </w:rPr>
        <w:t xml:space="preserve">Për vendet e BE-së statusi në lidhje me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do të verifikohet në faqen zyrtare të BE-së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E6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bimët bujtëse shoqërohen nga një certifikatë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që citon në rubrikën “Deklaratë Shtesë” se dëmtuesi i specifikuar nuk është i pranishëm në vend;</w:t>
      </w:r>
    </w:p>
    <w:p w14:paraId="02C1EE6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bimët bujtëse janë rritur në një vend që i nënshtrohet inspektimit vjetor nga autoriteti kompetent dhe sipas rastit për nivelin e rrezikut, me marrjen e mostrave dhe testimin, të përcaktuara në aneksin III të këtij udhëzimi, të kryera në kohën e duhur në ato bimë për praninë e dëmtuesit të specifikuar;</w:t>
      </w:r>
    </w:p>
    <w:p w14:paraId="02C1EE67"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ç) bimët për mbjellje, të ndryshme nga farat, të </w:t>
      </w:r>
      <w:proofErr w:type="spellStart"/>
      <w:r w:rsidRPr="0039448C">
        <w:rPr>
          <w:rFonts w:ascii="Garamond" w:eastAsiaTheme="minorHAnsi" w:hAnsi="Garamond" w:cs="Calibri"/>
          <w:i/>
          <w:iCs/>
          <w:color w:val="000000"/>
          <w:lang w:eastAsia="en-US"/>
        </w:rPr>
        <w:t>Coffea</w:t>
      </w:r>
      <w:proofErr w:type="spellEnd"/>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i/>
          <w:iCs/>
          <w:color w:val="000000"/>
          <w:lang w:eastAsia="en-US"/>
        </w:rPr>
        <w:t>Lavandula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dentata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Nerium</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oleander</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Olea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europaea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Polygala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myrtifolia</w:t>
      </w:r>
      <w:proofErr w:type="spellEnd"/>
      <w:r w:rsidRPr="0039448C">
        <w:rPr>
          <w:rFonts w:ascii="Garamond" w:eastAsiaTheme="minorHAnsi" w:hAnsi="Garamond" w:cs="Calibri"/>
          <w:color w:val="000000"/>
          <w:lang w:eastAsia="en-US"/>
        </w:rPr>
        <w:t xml:space="preserve"> L. dhe </w:t>
      </w:r>
      <w:proofErr w:type="spellStart"/>
      <w:r w:rsidRPr="0039448C">
        <w:rPr>
          <w:rFonts w:ascii="Garamond" w:eastAsiaTheme="minorHAnsi" w:hAnsi="Garamond" w:cs="Calibri"/>
          <w:i/>
          <w:iCs/>
          <w:color w:val="000000"/>
          <w:lang w:eastAsia="en-US"/>
        </w:rPr>
        <w:t>Prunus</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dulcis</w:t>
      </w:r>
      <w:proofErr w:type="spellEnd"/>
      <w:r w:rsidRPr="0039448C">
        <w:rPr>
          <w:rFonts w:ascii="Garamond" w:eastAsiaTheme="minorHAnsi" w:hAnsi="Garamond" w:cs="Calibri"/>
          <w:color w:val="000000"/>
          <w:lang w:eastAsia="en-US"/>
        </w:rPr>
        <w:t xml:space="preserve"> (Mill.) D.A. </w:t>
      </w:r>
      <w:proofErr w:type="spellStart"/>
      <w:r w:rsidRPr="0039448C">
        <w:rPr>
          <w:rFonts w:ascii="Garamond" w:eastAsiaTheme="minorHAnsi" w:hAnsi="Garamond" w:cs="Calibri"/>
          <w:color w:val="000000"/>
          <w:lang w:eastAsia="en-US"/>
        </w:rPr>
        <w:t>Webb</w:t>
      </w:r>
      <w:proofErr w:type="spellEnd"/>
      <w:r w:rsidRPr="0039448C">
        <w:rPr>
          <w:rFonts w:ascii="Garamond" w:eastAsiaTheme="minorHAnsi" w:hAnsi="Garamond" w:cs="Calibri"/>
          <w:color w:val="000000"/>
          <w:lang w:eastAsia="en-US"/>
        </w:rPr>
        <w:t xml:space="preserve">, janë rritur në një zonë që i nënshtrohet inspektimit vjetor nga autoriteti kompetent me </w:t>
      </w:r>
      <w:proofErr w:type="spellStart"/>
      <w:r w:rsidRPr="0039448C">
        <w:rPr>
          <w:rFonts w:ascii="Garamond" w:eastAsiaTheme="minorHAnsi" w:hAnsi="Garamond" w:cs="Calibri"/>
          <w:color w:val="000000"/>
          <w:lang w:eastAsia="en-US"/>
        </w:rPr>
        <w:t>mostrime</w:t>
      </w:r>
      <w:proofErr w:type="spellEnd"/>
      <w:r w:rsidRPr="0039448C">
        <w:rPr>
          <w:rFonts w:ascii="Garamond" w:eastAsiaTheme="minorHAnsi" w:hAnsi="Garamond" w:cs="Calibri"/>
          <w:color w:val="000000"/>
          <w:lang w:eastAsia="en-US"/>
        </w:rPr>
        <w:t xml:space="preserve"> dhe testime, të </w:t>
      </w:r>
      <w:proofErr w:type="spellStart"/>
      <w:r w:rsidRPr="0039448C">
        <w:rPr>
          <w:rFonts w:ascii="Garamond" w:eastAsiaTheme="minorHAnsi" w:hAnsi="Garamond" w:cs="Calibri"/>
          <w:color w:val="000000"/>
          <w:lang w:eastAsia="en-US"/>
        </w:rPr>
        <w:t>përcatuara</w:t>
      </w:r>
      <w:proofErr w:type="spellEnd"/>
      <w:r w:rsidRPr="0039448C">
        <w:rPr>
          <w:rFonts w:ascii="Garamond" w:eastAsiaTheme="minorHAnsi" w:hAnsi="Garamond" w:cs="Calibri"/>
          <w:color w:val="000000"/>
          <w:lang w:eastAsia="en-US"/>
        </w:rPr>
        <w:t xml:space="preserve"> në aneksin III të këtij udhëzimi, të kryera në kohën e duhur në ato bimë për praninë e dëmtuesit të specifikuar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të aftë të identifikojë me të paktën 80% besueshmëri, një nivel pranie të bimëve të infektuara prej 1%;</w:t>
      </w:r>
    </w:p>
    <w:p w14:paraId="02C1EE6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 me hyrjen në territorin e vendit, bimët bujtëse kontrollohen nga AKU-ja në përputhje me nenin 34. AKU lejon hyrjen në </w:t>
      </w:r>
      <w:proofErr w:type="spellStart"/>
      <w:r w:rsidRPr="0039448C">
        <w:rPr>
          <w:rFonts w:ascii="Garamond" w:eastAsiaTheme="minorHAnsi" w:hAnsi="Garamond" w:cs="Calibri"/>
          <w:color w:val="000000"/>
          <w:lang w:eastAsia="en-US"/>
        </w:rPr>
        <w:t>territorine</w:t>
      </w:r>
      <w:proofErr w:type="spellEnd"/>
      <w:r w:rsidRPr="0039448C">
        <w:rPr>
          <w:rFonts w:ascii="Garamond" w:eastAsiaTheme="minorHAnsi" w:hAnsi="Garamond" w:cs="Calibri"/>
          <w:color w:val="000000"/>
          <w:lang w:eastAsia="en-US"/>
        </w:rPr>
        <w:t xml:space="preserve"> vendit të ngarkesave që rezultojnë të pastra nga dëmtuesi i specifikuar.</w:t>
      </w:r>
    </w:p>
    <w:p w14:paraId="02C1EE69"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6A"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30</w:t>
      </w:r>
    </w:p>
    <w:p w14:paraId="02C1EE6B"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Hyrja në territorin e vendit të bimëve bujtëse me origjinë nga një zonë të pastër dëmtuesi të një vendi të infektuar</w:t>
      </w:r>
    </w:p>
    <w:p w14:paraId="02C1EE6C"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6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Bimët bujtëse me origjinë nga një vend tjetër ku dihet se është i pranishëm dëmtuesi i specifikuar mund të hynë në territorin e vendit tonë vetëm kur plotësohen të gjitha kushtet e mëposhtme:</w:t>
      </w:r>
    </w:p>
    <w:p w14:paraId="02C1EE6E" w14:textId="77777777"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bimët bujtëse e kanë origjinën në një zonë e cila është deklaruar të jetë e pastër nga dëmtuesi i specifikuar nga autoriteti kompetent për mbrojtjen e bimëve në përputhje me standardet ndërkombëtare për masat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përkatëse dhe në bazë të vrojtimeve zyrtare të bazuara në </w:t>
      </w:r>
      <w:proofErr w:type="spellStart"/>
      <w:r w:rsidRPr="0039448C">
        <w:rPr>
          <w:rFonts w:ascii="Garamond" w:eastAsiaTheme="minorHAnsi" w:hAnsi="Garamond" w:cs="Calibri"/>
          <w:color w:val="000000"/>
          <w:lang w:eastAsia="en-US"/>
        </w:rPr>
        <w:t>mostrime</w:t>
      </w:r>
      <w:proofErr w:type="spellEnd"/>
      <w:r w:rsidRPr="0039448C">
        <w:rPr>
          <w:rFonts w:ascii="Garamond" w:eastAsiaTheme="minorHAnsi" w:hAnsi="Garamond" w:cs="Calibri"/>
          <w:color w:val="000000"/>
          <w:lang w:eastAsia="en-US"/>
        </w:rPr>
        <w:t xml:space="preserve"> dhe testime, duke përdorur një test të listuar në aneksin III të këtij udhëzimi. </w:t>
      </w:r>
    </w:p>
    <w:p w14:paraId="02C1EE6F" w14:textId="77777777"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Duke marrë parasysh udhëzimet për vrojtimet </w:t>
      </w:r>
      <w:proofErr w:type="spellStart"/>
      <w:r w:rsidRPr="0039448C">
        <w:rPr>
          <w:rFonts w:ascii="Garamond" w:eastAsiaTheme="minorHAnsi" w:hAnsi="Garamond" w:cs="Calibri"/>
          <w:color w:val="000000"/>
          <w:lang w:eastAsia="en-US"/>
        </w:rPr>
        <w:t>statistikisht</w:t>
      </w:r>
      <w:proofErr w:type="spellEnd"/>
      <w:r w:rsidRPr="0039448C">
        <w:rPr>
          <w:rFonts w:ascii="Garamond" w:eastAsiaTheme="minorHAnsi" w:hAnsi="Garamond" w:cs="Calibri"/>
          <w:color w:val="000000"/>
          <w:lang w:eastAsia="en-US"/>
        </w:rPr>
        <w:t xml:space="preserve"> të qëndrueshme dhe të bazuara në rrezik të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përcaktimi i skemës së vrojtimit dhe </w:t>
      </w:r>
      <w:proofErr w:type="spellStart"/>
      <w:r w:rsidRPr="0039448C">
        <w:rPr>
          <w:rFonts w:ascii="Garamond" w:eastAsiaTheme="minorHAnsi" w:hAnsi="Garamond" w:cs="Calibri"/>
          <w:color w:val="000000"/>
          <w:lang w:eastAsia="en-US"/>
        </w:rPr>
        <w:t>mostrimit</w:t>
      </w:r>
      <w:proofErr w:type="spellEnd"/>
      <w:r w:rsidRPr="0039448C">
        <w:rPr>
          <w:rFonts w:ascii="Garamond" w:eastAsiaTheme="minorHAnsi" w:hAnsi="Garamond" w:cs="Calibri"/>
          <w:color w:val="000000"/>
          <w:lang w:eastAsia="en-US"/>
        </w:rPr>
        <w:t xml:space="preserve"> të përdorur janë në gjendje të identifikojnë me të paktën 80% besueshmëri, një nivel të pranisë së bimëve të infektuara prej 1%;</w:t>
      </w:r>
    </w:p>
    <w:p w14:paraId="02C1EE70" w14:textId="688F17DE"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autoriteti kompetent i mbrojtjes së bimëve të vendit tjetër, përveç atyre të BE-së, i ka komunikuar me shkrim Komisionit Evropian emrin e zonës së pastër dhe kjo deklaratë është publikuar në faqen zyrtare të BE-së “Deklarata nga vendet </w:t>
      </w:r>
      <w:proofErr w:type="spellStart"/>
      <w:r w:rsidRPr="0039448C">
        <w:rPr>
          <w:rFonts w:ascii="Garamond" w:eastAsiaTheme="minorHAnsi" w:hAnsi="Garamond" w:cs="Calibri"/>
          <w:color w:val="000000"/>
          <w:lang w:eastAsia="en-US"/>
        </w:rPr>
        <w:t>joanëtare</w:t>
      </w:r>
      <w:proofErr w:type="spellEnd"/>
      <w:r w:rsidRPr="0039448C">
        <w:rPr>
          <w:rFonts w:ascii="Garamond" w:eastAsiaTheme="minorHAnsi" w:hAnsi="Garamond" w:cs="Calibri"/>
          <w:color w:val="000000"/>
          <w:lang w:eastAsia="en-US"/>
        </w:rPr>
        <w:t xml:space="preserve"> të BE-së në lidhje me statusin 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E7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Në rast se një deklaratë e tillë nuk është e publikuar si më lart, autoriteti kompetent i vendit tjetër njofton me shkrim autoritetin kompetent në Ministri të vendit tonë.</w:t>
      </w:r>
    </w:p>
    <w:p w14:paraId="02C1EE72"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r w:rsidRPr="0039448C">
        <w:rPr>
          <w:rFonts w:ascii="Garamond" w:eastAsiaTheme="minorHAnsi" w:hAnsi="Garamond" w:cs="Calibri"/>
          <w:color w:val="000000"/>
          <w:lang w:eastAsia="en-US"/>
        </w:rPr>
        <w:t xml:space="preserve">Për vendet e BE-së statusi në lidhje me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do të verifikohet në faqen zyrtare të BE-së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E73" w14:textId="1E0608DF"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c) bimët bujtëse shoqërohen nga një certifikatë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që deklaron në rubrikën “vendi i origjinës” që bimët bujtëse përkatëse kanë kaluar gjithë jetën e tyre në zonën e përmendur në shkronjën </w:t>
      </w:r>
      <w:r w:rsidR="00AF3D90">
        <w:rPr>
          <w:rFonts w:ascii="Garamond" w:eastAsiaTheme="minorHAnsi" w:hAnsi="Garamond" w:cs="Calibri"/>
          <w:color w:val="000000"/>
          <w:lang w:eastAsia="en-US"/>
        </w:rPr>
        <w:t>“</w:t>
      </w:r>
      <w:r w:rsidRPr="0039448C">
        <w:rPr>
          <w:rFonts w:ascii="Garamond" w:eastAsiaTheme="minorHAnsi" w:hAnsi="Garamond" w:cs="Calibri"/>
          <w:color w:val="000000"/>
          <w:lang w:eastAsia="en-US"/>
        </w:rPr>
        <w:t>a</w:t>
      </w:r>
      <w:r w:rsidR="00AF3D90">
        <w:rPr>
          <w:rFonts w:ascii="Garamond" w:eastAsiaTheme="minorHAnsi" w:hAnsi="Garamond" w:cs="Calibri"/>
          <w:color w:val="000000"/>
          <w:lang w:eastAsia="en-US"/>
        </w:rPr>
        <w:t>”</w:t>
      </w:r>
      <w:r w:rsidRPr="0039448C">
        <w:rPr>
          <w:rFonts w:ascii="Garamond" w:eastAsiaTheme="minorHAnsi" w:hAnsi="Garamond" w:cs="Calibri"/>
          <w:color w:val="000000"/>
          <w:lang w:eastAsia="en-US"/>
        </w:rPr>
        <w:t>, me referencë specifike për emrin e asaj zone;</w:t>
      </w:r>
    </w:p>
    <w:p w14:paraId="02C1EE7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ç) bimët bujtëse janë rritur në një vend që i nënshtrohet inspektimit vjetor nga autoriteti kompetent dhe sipas rastit për nivelin e riskut, me marrjen e mostrave dhe testimin me një nga testet të renditur në aneksin III, të kryera në kohën e duhur në ato bimë për praninë e dëmtuesit të specifikuar;</w:t>
      </w:r>
    </w:p>
    <w:p w14:paraId="02C1EE7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d) bimët për mbjellje, përveç farave, të </w:t>
      </w:r>
      <w:proofErr w:type="spellStart"/>
      <w:r w:rsidRPr="0039448C">
        <w:rPr>
          <w:rFonts w:ascii="Garamond" w:eastAsiaTheme="minorHAnsi" w:hAnsi="Garamond" w:cs="Calibri"/>
          <w:i/>
          <w:iCs/>
          <w:color w:val="000000"/>
          <w:lang w:eastAsia="en-US"/>
        </w:rPr>
        <w:t>Coffea</w:t>
      </w:r>
      <w:proofErr w:type="spellEnd"/>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i/>
          <w:iCs/>
          <w:color w:val="000000"/>
          <w:lang w:eastAsia="en-US"/>
        </w:rPr>
        <w:t>Lavandula</w:t>
      </w:r>
      <w:proofErr w:type="spellEnd"/>
      <w:r w:rsidRPr="0039448C">
        <w:rPr>
          <w:rFonts w:ascii="Garamond" w:eastAsiaTheme="minorHAnsi" w:hAnsi="Garamond" w:cs="Calibri"/>
          <w:color w:val="000000"/>
          <w:lang w:eastAsia="en-US"/>
        </w:rPr>
        <w:t xml:space="preserve"> </w:t>
      </w:r>
      <w:proofErr w:type="spellStart"/>
      <w:r w:rsidRPr="0039448C">
        <w:rPr>
          <w:rFonts w:ascii="Garamond" w:eastAsiaTheme="minorHAnsi" w:hAnsi="Garamond" w:cs="Calibri"/>
          <w:i/>
          <w:iCs/>
          <w:color w:val="000000"/>
          <w:lang w:eastAsia="en-US"/>
        </w:rPr>
        <w:t>dentata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Nerium</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oleander</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Olea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europaea</w:t>
      </w:r>
      <w:proofErr w:type="spellEnd"/>
      <w:r w:rsidRPr="0039448C">
        <w:rPr>
          <w:rFonts w:ascii="Garamond" w:eastAsiaTheme="minorHAnsi" w:hAnsi="Garamond" w:cs="Calibri"/>
          <w:color w:val="000000"/>
          <w:lang w:eastAsia="en-US"/>
        </w:rPr>
        <w:t xml:space="preserve"> L., </w:t>
      </w:r>
      <w:proofErr w:type="spellStart"/>
      <w:r w:rsidRPr="0039448C">
        <w:rPr>
          <w:rFonts w:ascii="Garamond" w:eastAsiaTheme="minorHAnsi" w:hAnsi="Garamond" w:cs="Calibri"/>
          <w:i/>
          <w:iCs/>
          <w:color w:val="000000"/>
          <w:lang w:eastAsia="en-US"/>
        </w:rPr>
        <w:t>Polygala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myrtifolia</w:t>
      </w:r>
      <w:proofErr w:type="spellEnd"/>
      <w:r w:rsidRPr="0039448C">
        <w:rPr>
          <w:rFonts w:ascii="Garamond" w:eastAsiaTheme="minorHAnsi" w:hAnsi="Garamond" w:cs="Calibri"/>
          <w:color w:val="000000"/>
          <w:lang w:eastAsia="en-US"/>
        </w:rPr>
        <w:t xml:space="preserve"> L. dhe </w:t>
      </w:r>
      <w:proofErr w:type="spellStart"/>
      <w:r w:rsidRPr="0039448C">
        <w:rPr>
          <w:rFonts w:ascii="Garamond" w:eastAsiaTheme="minorHAnsi" w:hAnsi="Garamond" w:cs="Calibri"/>
          <w:i/>
          <w:iCs/>
          <w:color w:val="000000"/>
          <w:lang w:eastAsia="en-US"/>
        </w:rPr>
        <w:t>Prunus</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dulcis</w:t>
      </w:r>
      <w:proofErr w:type="spellEnd"/>
      <w:r w:rsidRPr="0039448C">
        <w:rPr>
          <w:rFonts w:ascii="Garamond" w:eastAsiaTheme="minorHAnsi" w:hAnsi="Garamond" w:cs="Calibri"/>
          <w:color w:val="000000"/>
          <w:lang w:eastAsia="en-US"/>
        </w:rPr>
        <w:t xml:space="preserve"> (Mill.) D.A. </w:t>
      </w:r>
      <w:proofErr w:type="spellStart"/>
      <w:r w:rsidRPr="0039448C">
        <w:rPr>
          <w:rFonts w:ascii="Garamond" w:eastAsiaTheme="minorHAnsi" w:hAnsi="Garamond" w:cs="Calibri"/>
          <w:color w:val="000000"/>
          <w:lang w:eastAsia="en-US"/>
        </w:rPr>
        <w:t>Webb</w:t>
      </w:r>
      <w:proofErr w:type="spellEnd"/>
      <w:r w:rsidRPr="0039448C">
        <w:rPr>
          <w:rFonts w:ascii="Garamond" w:eastAsiaTheme="minorHAnsi" w:hAnsi="Garamond" w:cs="Calibri"/>
          <w:color w:val="000000"/>
          <w:lang w:eastAsia="en-US"/>
        </w:rPr>
        <w:t xml:space="preserve">, janë rritur në një zonë që i nënshtrohet inspektimit vjetor nga autoriteti kompetent me marrje mostre dhe testim të listuar në aneksin III të këtij udhëzimi, të kryera në kohën e duhur në ato bimë për praninë e dëmtuesit të specifikuar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të aftë të identifikojë me të paktën 80% besueshmëri, një nivel pranie të bimëve të infektuara prej 1%;</w:t>
      </w:r>
    </w:p>
    <w:p w14:paraId="02C1EE76" w14:textId="16098A5A"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e) me hyrjen në territorin e vendit, bimët bujtëse kontrollohen nga AKU-ja në përputhje me nenin 34. AKU</w:t>
      </w:r>
      <w:r w:rsidR="00AF3D90">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lejon hyrjen në territorin e vendit të ngarkesave që rezultojnë të pastra nga dëmtuesi i specifikuar.</w:t>
      </w:r>
    </w:p>
    <w:p w14:paraId="02C1EE77"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78"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31</w:t>
      </w:r>
    </w:p>
    <w:p w14:paraId="02C1EE79"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Hyrja në territorin e vendit të bimëve bujtëse me origjinë nga një zonë prodhimi</w:t>
      </w:r>
      <w:r w:rsidR="00CF548F" w:rsidRPr="0039448C">
        <w:rPr>
          <w:rFonts w:ascii="Garamond" w:eastAsiaTheme="minorHAnsi" w:hAnsi="Garamond" w:cs="Calibri"/>
          <w:b/>
          <w:bCs/>
          <w:color w:val="000000"/>
          <w:lang w:eastAsia="en-US"/>
        </w:rPr>
        <w:t xml:space="preserve"> </w:t>
      </w:r>
      <w:r w:rsidRPr="0039448C">
        <w:rPr>
          <w:rFonts w:ascii="Garamond" w:eastAsiaTheme="minorHAnsi" w:hAnsi="Garamond" w:cs="Calibri"/>
          <w:b/>
          <w:bCs/>
          <w:color w:val="000000"/>
          <w:lang w:eastAsia="en-US"/>
        </w:rPr>
        <w:t>të pastër nga dëmtuesi, të një vendi të infektuar</w:t>
      </w:r>
    </w:p>
    <w:p w14:paraId="02C1EE7A"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7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w:t>
      </w:r>
      <w:r w:rsidRPr="0039448C">
        <w:rPr>
          <w:rFonts w:ascii="Garamond" w:eastAsiaTheme="minorHAnsi" w:hAnsi="Garamond" w:cs="Calibri"/>
          <w:color w:val="000000"/>
          <w:lang w:eastAsia="en-US"/>
        </w:rPr>
        <w:tab/>
        <w:t>Bimët bujtëse me origjinë nga vendet e tjera ku dihet se është i pranishëm dëmtuesi i specifikuar mund të hynë në territorin e vendit vetëm kur plotësohen kushtet e mëposhtme:</w:t>
      </w:r>
    </w:p>
    <w:p w14:paraId="02C1EE7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bimët bujtëse e kanë origjinën nga një zonë prodhimi që është autorizuar si i pastër nga dëmtuesi nga autoriteti kompetent për mbrojtjen e bimëve në përputhje me nenin 32;</w:t>
      </w:r>
    </w:p>
    <w:p w14:paraId="02C1EE7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autoriteti kompetent për mbrojtjen e bimëve e vendit përkatës, përveç atyre të BE-së, i ka komunikuar me shkrim Komisionit Evropian statusin e vendit të tyre në lidhje me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dhe kjo deklaratë është publikuar në faqen zyrtare të BE-së, listën e zonave të prodhimit të pastra nga dëmtuesi, duke përfshirë vendndodhjen e tyre brenda vendit. Në rast se një deklaratë e tillë nuk është e publikuar si më lart, autoriteti kompetent i vendit përkatës njofton me shkrim autoritetin </w:t>
      </w:r>
      <w:proofErr w:type="spellStart"/>
      <w:r w:rsidRPr="0039448C">
        <w:rPr>
          <w:rFonts w:ascii="Garamond" w:eastAsiaTheme="minorHAnsi" w:hAnsi="Garamond" w:cs="Calibri"/>
          <w:color w:val="000000"/>
          <w:lang w:eastAsia="en-US"/>
        </w:rPr>
        <w:t>kompentent</w:t>
      </w:r>
      <w:proofErr w:type="spellEnd"/>
      <w:r w:rsidRPr="0039448C">
        <w:rPr>
          <w:rFonts w:ascii="Garamond" w:eastAsiaTheme="minorHAnsi" w:hAnsi="Garamond" w:cs="Calibri"/>
          <w:color w:val="000000"/>
          <w:lang w:eastAsia="en-US"/>
        </w:rPr>
        <w:t xml:space="preserve"> në ministri të vendit tonë.</w:t>
      </w:r>
    </w:p>
    <w:p w14:paraId="02C1EE7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Për vendet e BE-së lista e zonave të prodhimit të pastra nga dëmtuesi në lidhje me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do të verifikohet në faqen zyrtare të BE-së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E7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c) bimët bujtëse shoqërohen nga një certifikatë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që deklaron në:</w:t>
      </w:r>
    </w:p>
    <w:p w14:paraId="02C1EE8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i) rubrikën “</w:t>
      </w:r>
      <w:r w:rsidRPr="0039448C">
        <w:rPr>
          <w:rFonts w:ascii="Garamond" w:eastAsiaTheme="minorHAnsi" w:hAnsi="Garamond" w:cs="Calibri"/>
          <w:i/>
          <w:iCs/>
          <w:color w:val="000000"/>
          <w:lang w:eastAsia="en-US"/>
        </w:rPr>
        <w:t>deklaratë shtesë</w:t>
      </w:r>
      <w:r w:rsidRPr="0039448C">
        <w:rPr>
          <w:rFonts w:ascii="Garamond" w:eastAsiaTheme="minorHAnsi" w:hAnsi="Garamond" w:cs="Calibri"/>
          <w:color w:val="000000"/>
          <w:lang w:eastAsia="en-US"/>
        </w:rPr>
        <w:t>”, që bimët bujtëse janë prodhuar gjatë gjithë ciklit të tyre të prodhimit në një ose më shumë zona të autorizuara të pastra nga dëmtuesi nga autoriteti kompetent për mbrojtjen e bimëve në përputhje me nenin 32 dhe se bimët bujtëse janë transportuar në kontejnerë ose ambalazhe të mbyllura, duke siguruar që të mos ndodhë infektimi me dëmtuesin e specifikuar përmes vektorëve të tij;</w:t>
      </w:r>
    </w:p>
    <w:p w14:paraId="02C1EE8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roofErr w:type="spellStart"/>
      <w:r w:rsidRPr="0039448C">
        <w:rPr>
          <w:rFonts w:ascii="Garamond" w:eastAsiaTheme="minorHAnsi" w:hAnsi="Garamond" w:cs="Calibri"/>
          <w:color w:val="000000"/>
          <w:lang w:eastAsia="en-US"/>
        </w:rPr>
        <w:t>ii</w:t>
      </w:r>
      <w:proofErr w:type="spellEnd"/>
      <w:r w:rsidRPr="0039448C">
        <w:rPr>
          <w:rFonts w:ascii="Garamond" w:eastAsiaTheme="minorHAnsi" w:hAnsi="Garamond" w:cs="Calibri"/>
          <w:color w:val="000000"/>
          <w:lang w:eastAsia="en-US"/>
        </w:rPr>
        <w:t>) rubrikën “vendi i origjinës”, emrin ose kodin e zonës/zonave të prodhimit të pastra nga dëmtuesi;</w:t>
      </w:r>
    </w:p>
    <w:p w14:paraId="02C1EE82" w14:textId="2881C905"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ç) me hyrjen në territorin e vendit, bimët bujtëse kontrollohen nga AKU-ja në përputhje me nenin 34. AKU</w:t>
      </w:r>
      <w:r w:rsidR="00AF3D90">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lejon hyrjen në territorin</w:t>
      </w:r>
      <w:r w:rsidR="00AF3D90">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e vendit të ngarkesave që rezultojnë të pastra nga dëmtuesi i specifikuar. </w:t>
      </w:r>
    </w:p>
    <w:p w14:paraId="02C1EE83"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Bimët bujtëse që kanë origjinën nga një vend tjetër ku dihet se dëmtuesi i specifikuar është i pranishëm dhe janë rritur gjithë ciklin e prodhimit në </w:t>
      </w:r>
      <w:r w:rsidRPr="0039448C">
        <w:rPr>
          <w:rFonts w:ascii="Garamond" w:eastAsiaTheme="minorHAnsi" w:hAnsi="Garamond" w:cs="Calibri"/>
          <w:i/>
          <w:iCs/>
          <w:color w:val="000000"/>
          <w:lang w:eastAsia="en-US"/>
        </w:rPr>
        <w:t>in-</w:t>
      </w:r>
      <w:proofErr w:type="spellStart"/>
      <w:r w:rsidRPr="0039448C">
        <w:rPr>
          <w:rFonts w:ascii="Garamond" w:eastAsiaTheme="minorHAnsi" w:hAnsi="Garamond" w:cs="Calibri"/>
          <w:i/>
          <w:iCs/>
          <w:color w:val="000000"/>
          <w:lang w:eastAsia="en-US"/>
        </w:rPr>
        <w:t>vitro</w:t>
      </w:r>
      <w:proofErr w:type="spellEnd"/>
      <w:r w:rsidRPr="0039448C">
        <w:rPr>
          <w:rFonts w:ascii="Garamond" w:eastAsiaTheme="minorHAnsi" w:hAnsi="Garamond" w:cs="Calibri"/>
          <w:color w:val="000000"/>
          <w:lang w:eastAsia="en-US"/>
        </w:rPr>
        <w:t>, mund të hynë në territorin e vendit vetëm kur plotësohen kushtet e mëposhtme:</w:t>
      </w:r>
    </w:p>
    <w:p w14:paraId="02C1EE84"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 bimët bujtëse plotësojnë një nga kushtet e mëposhtme:</w:t>
      </w:r>
    </w:p>
    <w:p w14:paraId="02C1EE8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i. ato janë rritur nga farat;</w:t>
      </w:r>
    </w:p>
    <w:p w14:paraId="02C1EE8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roofErr w:type="spellStart"/>
      <w:r w:rsidRPr="0039448C">
        <w:rPr>
          <w:rFonts w:ascii="Garamond" w:eastAsiaTheme="minorHAnsi" w:hAnsi="Garamond" w:cs="Calibri"/>
          <w:color w:val="000000"/>
          <w:lang w:eastAsia="en-US"/>
        </w:rPr>
        <w:t>ii</w:t>
      </w:r>
      <w:proofErr w:type="spellEnd"/>
      <w:r w:rsidRPr="0039448C">
        <w:rPr>
          <w:rFonts w:ascii="Garamond" w:eastAsiaTheme="minorHAnsi" w:hAnsi="Garamond" w:cs="Calibri"/>
          <w:color w:val="000000"/>
          <w:lang w:eastAsia="en-US"/>
        </w:rPr>
        <w:t>. ato janë shumuar, në kushte sterile, nga bimë mëmë të cilat kanë kaluar gjithë jetën e tyre në një zonë të pastër nga dëmtuesi i specifikuar dhe që janë testuar dhe janë gjetur të pastra nga dëmtuesi i specifikuar;</w:t>
      </w:r>
    </w:p>
    <w:p w14:paraId="02C1EE87"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roofErr w:type="spellStart"/>
      <w:r w:rsidRPr="0039448C">
        <w:rPr>
          <w:rFonts w:ascii="Garamond" w:eastAsiaTheme="minorHAnsi" w:hAnsi="Garamond" w:cs="Calibri"/>
          <w:color w:val="000000"/>
          <w:lang w:eastAsia="en-US"/>
        </w:rPr>
        <w:t>iii</w:t>
      </w:r>
      <w:proofErr w:type="spellEnd"/>
      <w:r w:rsidRPr="0039448C">
        <w:rPr>
          <w:rFonts w:ascii="Garamond" w:eastAsiaTheme="minorHAnsi" w:hAnsi="Garamond" w:cs="Calibri"/>
          <w:color w:val="000000"/>
          <w:lang w:eastAsia="en-US"/>
        </w:rPr>
        <w:t>. ato janë shumuar, në kushte sterile nga bimë mëmë që janë rritur në një zonë që plotëson kushtet e nenit 32 dhe që janë testuar dhe janë gjetur të pastra nga dëmtuesit e specifikuar;</w:t>
      </w:r>
    </w:p>
    <w:p w14:paraId="02C1EE88"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b) bimët bujtëse janë rritur në një zonë prodhimi që është autorizuar si pastër nga dëmtuesi nga autoriteti kompetent për mbrojtjen e bimëve në përputhje me nenin 32;</w:t>
      </w:r>
    </w:p>
    <w:p w14:paraId="02C1EE89"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c) autoriteti kompetent për mbrojtjen e bimëve e vendit përkatës i ka komunikuar me shkrim Komisionit Evropian ose vendit tonë, listën e vendeve të prodhimit të pastra nga dëmtues, duke përfshirë vendndodhjen e tyre brenda vendit. Për vendet e BE-së lista e zonave të prodhimit të pastra nga dëmtuesi në lidhje me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 xml:space="preserve"> do të verifikohet në faqen zyrtare të BE-së për </w:t>
      </w:r>
      <w:proofErr w:type="spellStart"/>
      <w:r w:rsidRPr="0039448C">
        <w:rPr>
          <w:rFonts w:ascii="Garamond" w:eastAsiaTheme="minorHAnsi" w:hAnsi="Garamond" w:cs="Calibri"/>
          <w:i/>
          <w:iCs/>
          <w:color w:val="000000"/>
          <w:lang w:eastAsia="en-US"/>
        </w:rPr>
        <w:t>Xylella</w:t>
      </w:r>
      <w:proofErr w:type="spellEnd"/>
      <w:r w:rsidRPr="0039448C">
        <w:rPr>
          <w:rFonts w:ascii="Garamond" w:eastAsiaTheme="minorHAnsi" w:hAnsi="Garamond" w:cs="Calibri"/>
          <w:i/>
          <w:iCs/>
          <w:color w:val="000000"/>
          <w:lang w:eastAsia="en-US"/>
        </w:rPr>
        <w:t xml:space="preserve"> </w:t>
      </w:r>
      <w:proofErr w:type="spellStart"/>
      <w:r w:rsidRPr="0039448C">
        <w:rPr>
          <w:rFonts w:ascii="Garamond" w:eastAsiaTheme="minorHAnsi" w:hAnsi="Garamond" w:cs="Calibri"/>
          <w:i/>
          <w:iCs/>
          <w:color w:val="000000"/>
          <w:lang w:eastAsia="en-US"/>
        </w:rPr>
        <w:t>fastidiosa</w:t>
      </w:r>
      <w:proofErr w:type="spellEnd"/>
      <w:r w:rsidRPr="0039448C">
        <w:rPr>
          <w:rFonts w:ascii="Garamond" w:eastAsiaTheme="minorHAnsi" w:hAnsi="Garamond" w:cs="Calibri"/>
          <w:color w:val="000000"/>
          <w:lang w:eastAsia="en-US"/>
        </w:rPr>
        <w:t>.</w:t>
      </w:r>
    </w:p>
    <w:p w14:paraId="02C1EE8A"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ç) bimët bujtëse shoqërohen nga një certifikatë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që deklaron si vijon në:</w:t>
      </w:r>
    </w:p>
    <w:p w14:paraId="02C1EE8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i. rubrikën “deklaratë shtesë”, që bimët bujtëse janë prodhuar në </w:t>
      </w:r>
      <w:r w:rsidRPr="0039448C">
        <w:rPr>
          <w:rFonts w:ascii="Garamond" w:eastAsiaTheme="minorHAnsi" w:hAnsi="Garamond" w:cs="Calibri"/>
          <w:i/>
          <w:iCs/>
          <w:color w:val="000000"/>
          <w:lang w:eastAsia="en-US"/>
        </w:rPr>
        <w:t>in-</w:t>
      </w:r>
      <w:proofErr w:type="spellStart"/>
      <w:r w:rsidRPr="0039448C">
        <w:rPr>
          <w:rFonts w:ascii="Garamond" w:eastAsiaTheme="minorHAnsi" w:hAnsi="Garamond" w:cs="Calibri"/>
          <w:i/>
          <w:iCs/>
          <w:color w:val="000000"/>
          <w:lang w:eastAsia="en-US"/>
        </w:rPr>
        <w:t>vitro</w:t>
      </w:r>
      <w:proofErr w:type="spellEnd"/>
      <w:r w:rsidRPr="0039448C">
        <w:rPr>
          <w:rFonts w:ascii="Garamond" w:eastAsiaTheme="minorHAnsi" w:hAnsi="Garamond" w:cs="Calibri"/>
          <w:color w:val="000000"/>
          <w:lang w:eastAsia="en-US"/>
        </w:rPr>
        <w:t xml:space="preserve"> për të gjithë ciklin e tyre të prodhimit në një ose më shumë vende të autorizuara si të pastër nga dëmtuesi nga autoriteti kompetent për mbrojtjen e bimëve në përputhje me nenin 32 dhe se bimët bujtëse janë transportuar në kontejnerë ose ambalazhe të mbyllura, duke siguruar që nuk mund të ndodhë infeksioni me dëmtuesin e specifikuar ose ndonjë nga vektorët e tij të njohur;</w:t>
      </w:r>
    </w:p>
    <w:p w14:paraId="02C1EE8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roofErr w:type="spellStart"/>
      <w:r w:rsidRPr="0039448C">
        <w:rPr>
          <w:rFonts w:ascii="Garamond" w:eastAsiaTheme="minorHAnsi" w:hAnsi="Garamond" w:cs="Calibri"/>
          <w:color w:val="000000"/>
          <w:lang w:eastAsia="en-US"/>
        </w:rPr>
        <w:t>ii</w:t>
      </w:r>
      <w:proofErr w:type="spellEnd"/>
      <w:r w:rsidRPr="0039448C">
        <w:rPr>
          <w:rFonts w:ascii="Garamond" w:eastAsiaTheme="minorHAnsi" w:hAnsi="Garamond" w:cs="Calibri"/>
          <w:color w:val="000000"/>
          <w:lang w:eastAsia="en-US"/>
        </w:rPr>
        <w:t>. rubrikën “vendi i origjinës”, emrin ose kodin e vendit të prodhimit të pastër nga dëmtuesi.</w:t>
      </w:r>
    </w:p>
    <w:p w14:paraId="02C1EE8D"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E8E"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32</w:t>
      </w:r>
    </w:p>
    <w:p w14:paraId="02C1EE8F"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Miratimi i zonave të prodhimit të pastra nga dëmtuesit</w:t>
      </w:r>
    </w:p>
    <w:p w14:paraId="02C1EE90"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9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Një zonë prodhimi mund të miratohet si i pastër nga dëmtuesi, vetëm kur plotësohen të gjitha kushtet e mëposhtme:</w:t>
      </w:r>
    </w:p>
    <w:p w14:paraId="02C1EE92" w14:textId="46B67B7C"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a) zona e prodhimit është deklaruar nga autoriteti kompetent për mbrojtjen e bimëve si një zonë me rrjet ndaj insekteve dhe e pastër nga dëmtuesi i specifikuar dhe vektorët e tij, në përputhje me standardet ndërkombëtare për masat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përkatëse;</w:t>
      </w:r>
    </w:p>
    <w:p w14:paraId="02C1EE93" w14:textId="766402E2"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b) zona e prodhimit i është nënshtruar trajtimeve </w:t>
      </w:r>
      <w:proofErr w:type="spellStart"/>
      <w:r w:rsidRPr="0039448C">
        <w:rPr>
          <w:rFonts w:ascii="Garamond" w:eastAsiaTheme="minorHAnsi" w:hAnsi="Garamond" w:cs="Calibri"/>
          <w:color w:val="000000"/>
          <w:lang w:eastAsia="en-US"/>
        </w:rPr>
        <w:t>fitosanitare</w:t>
      </w:r>
      <w:proofErr w:type="spellEnd"/>
      <w:r w:rsidRPr="0039448C">
        <w:rPr>
          <w:rFonts w:ascii="Garamond" w:eastAsiaTheme="minorHAnsi" w:hAnsi="Garamond" w:cs="Calibri"/>
          <w:color w:val="000000"/>
          <w:lang w:eastAsia="en-US"/>
        </w:rPr>
        <w:t xml:space="preserve"> kundër popullatës së vektorëve në të gjitha fazat e tij, në periudha të përshtatshme të vitit për të ruajtur </w:t>
      </w:r>
      <w:r w:rsidR="00AF3D90" w:rsidRPr="0039448C">
        <w:rPr>
          <w:rFonts w:ascii="Garamond" w:eastAsiaTheme="minorHAnsi" w:hAnsi="Garamond" w:cs="Calibri"/>
          <w:color w:val="000000"/>
          <w:lang w:eastAsia="en-US"/>
        </w:rPr>
        <w:t>pastërtinë</w:t>
      </w:r>
      <w:r w:rsidRPr="0039448C">
        <w:rPr>
          <w:rFonts w:ascii="Garamond" w:eastAsiaTheme="minorHAnsi" w:hAnsi="Garamond" w:cs="Calibri"/>
          <w:color w:val="000000"/>
          <w:lang w:eastAsia="en-US"/>
        </w:rPr>
        <w:t xml:space="preserve"> nga vektorët e dëmtuesit të specifikuar. Këto trajtime do të përfshijnë metoda efikase kimike, biologjike ose mekanike të bazuara në kushtet lokale;</w:t>
      </w:r>
    </w:p>
    <w:p w14:paraId="02C1EE94" w14:textId="77777777" w:rsidR="00F17B40" w:rsidRPr="0039448C" w:rsidRDefault="00F17B40" w:rsidP="007D06F2">
      <w:pPr>
        <w:tabs>
          <w:tab w:val="left" w:pos="36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c) zona e prodhimit i nënshtrohet çdo vit të paktën dy inspektimeve nga autoriteti kompetent, në kohën më të përshtatshme;</w:t>
      </w:r>
    </w:p>
    <w:p w14:paraId="02C1EE95"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ç) sa më afër që të jetë e mundur me kohën e lëvizjes, bimët bujtëse që kanë origjinën në vendin e prodhimit i janë nënshtruar testimit molekular për praninë e dëmtuesit të specifikuar duke përdorur një test të listuar në aneksin III të këtij udhëzimi dhe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në gjendje të identifikojë me të paktën 90% besueshmëri, një nivel pranie të bimëve të infektuara prej 1%.</w:t>
      </w:r>
    </w:p>
    <w:p w14:paraId="02C1EE96"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Nëse gjatë inspektimeve vjetore, autoritetet kompetente të vendit tjetër zbulojnë praninë e dëmtuesit të specifikuar ose dëmtime që komprometojnë kushtet e rrjetës kundër insekteve të vendit të prodhimit të pastra nga dëmtuesi, ata duhet të revokojnë menjëherë autorizimin dhe të pezullojnë përkohësisht lëvizjen e bimëve bujtëse. Autoritetet kompetente do të informojnë menjëherë Komisionin e BE-së ose vendin tonë.</w:t>
      </w:r>
    </w:p>
    <w:p w14:paraId="02C1EE97"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p>
    <w:p w14:paraId="02C1EE98"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IX</w:t>
      </w:r>
    </w:p>
    <w:p w14:paraId="02C1EE99"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KONTROLLET ZYRTARE MBI LËVIZJEN E BIMËVE TË SPECIFIKUARA BRENDA DHE TË BIMËVE BUJTËSE TË VENDIT</w:t>
      </w:r>
    </w:p>
    <w:p w14:paraId="02C1EE9A"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p>
    <w:p w14:paraId="02C1EE9B"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33</w:t>
      </w:r>
    </w:p>
    <w:p w14:paraId="02C1EE9C"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Kontrollet zyrtare mbi lëvizjet e bimëve të specifikuara brenda territorit të vendit</w:t>
      </w:r>
    </w:p>
    <w:p w14:paraId="02C1EE9D"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9E"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AKVMB-ja kryen kontrolle zyrtare sistematike mbi bimët e specifikuara që zhvendosen nga një zonë e shënuar ose nga një zonë e infektuar në një zonë sigurie.</w:t>
      </w:r>
    </w:p>
    <w:p w14:paraId="02C1EE9F"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Kontrolle të tilla do të kryhen të paktën në vendet, duke përfshirë rrugët, aeroportet dhe portet, ku bimët bujtëse janë zhvendosur nga zonat e infektuara në zonat e sigurisë ose pjesë të tjera të territorit të vendit.</w:t>
      </w:r>
    </w:p>
    <w:p w14:paraId="02C1EEA0"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Këto kontrolle përfshijnë një kontroll dokumentar dhe një kontroll identiteti të bimëve të specifikuara.</w:t>
      </w:r>
    </w:p>
    <w:p w14:paraId="02C1EEA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4.</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Këto kontrolle kryhen pavarësisht nga origjina e deklaruar e bimëve të specifikuara, pronësia ose personi ose subjekti përgjegjës për to.</w:t>
      </w:r>
    </w:p>
    <w:p w14:paraId="02C1EEA2"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5.</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Kur këto kontrolle tregojnë se kushtet e përcaktuara në nenet 20 deri në 24 nuk plotësohen, AKVMB-ja, do të shkatërrojë menjëherë bimët që nuk është në përputhje në vend ose në një vendndodhje afër. Ky veprim do të kryhet duke marrë të gjitha masat e nevojshme për të shmangur përhapjen e dëmtuesit të specifikuar dhe çdo vektori të mbartur nga ajo bimë, gjatë dhe pas heqjes.</w:t>
      </w:r>
    </w:p>
    <w:p w14:paraId="02C1EEA3"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A4"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34</w:t>
      </w:r>
    </w:p>
    <w:p w14:paraId="02C1EEA5"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Kontrollet zyrtare në pikat e kalimit kufitar</w:t>
      </w:r>
    </w:p>
    <w:p w14:paraId="02C1EEA6" w14:textId="77777777" w:rsidR="00F17B40" w:rsidRPr="0039448C" w:rsidRDefault="00F17B40" w:rsidP="007D06F2">
      <w:pPr>
        <w:tabs>
          <w:tab w:val="left" w:pos="180"/>
        </w:tabs>
        <w:autoSpaceDE w:val="0"/>
        <w:autoSpaceDN w:val="0"/>
        <w:adjustRightInd w:val="0"/>
        <w:ind w:firstLine="284"/>
        <w:jc w:val="both"/>
        <w:rPr>
          <w:rFonts w:ascii="Garamond" w:eastAsiaTheme="minorHAnsi" w:hAnsi="Garamond" w:cs="Calibri"/>
          <w:b/>
          <w:bCs/>
          <w:color w:val="000000"/>
          <w:lang w:eastAsia="en-US"/>
        </w:rPr>
      </w:pPr>
    </w:p>
    <w:p w14:paraId="02C1EEA7" w14:textId="487334CD" w:rsidR="00F17B40" w:rsidRPr="0039448C" w:rsidRDefault="00F17B40" w:rsidP="007D06F2">
      <w:pPr>
        <w:tabs>
          <w:tab w:val="left" w:pos="1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Të gjitha ngarkesat e bimëve bujtëse, të importuara në vend nga një vend tjetër, do të kontrollohen zyrtarisht sipas nenit 14, të </w:t>
      </w:r>
      <w:r w:rsidR="00AF3D90" w:rsidRPr="0039448C">
        <w:rPr>
          <w:rFonts w:ascii="Garamond" w:eastAsiaTheme="minorHAnsi" w:hAnsi="Garamond" w:cs="Calibri"/>
          <w:color w:val="000000"/>
          <w:lang w:eastAsia="en-US"/>
        </w:rPr>
        <w:t>ligjit nr</w:t>
      </w:r>
      <w:r w:rsidRPr="0039448C">
        <w:rPr>
          <w:rFonts w:ascii="Garamond" w:eastAsiaTheme="minorHAnsi" w:hAnsi="Garamond" w:cs="Calibri"/>
          <w:color w:val="000000"/>
          <w:lang w:eastAsia="en-US"/>
        </w:rPr>
        <w:t>. 105/2016 “</w:t>
      </w:r>
      <w:r w:rsidRPr="0039448C">
        <w:rPr>
          <w:rFonts w:ascii="Garamond" w:eastAsiaTheme="minorHAnsi" w:hAnsi="Garamond" w:cs="Calibri"/>
          <w:i/>
          <w:iCs/>
          <w:color w:val="000000"/>
          <w:lang w:eastAsia="en-US"/>
        </w:rPr>
        <w:t>Për mbrojtjen e bimëve</w:t>
      </w:r>
      <w:r w:rsidRPr="0039448C">
        <w:rPr>
          <w:rFonts w:ascii="Garamond" w:eastAsiaTheme="minorHAnsi" w:hAnsi="Garamond" w:cs="Calibri"/>
          <w:color w:val="000000"/>
          <w:lang w:eastAsia="en-US"/>
        </w:rPr>
        <w:t>”, të ndryshuar.</w:t>
      </w:r>
    </w:p>
    <w:p w14:paraId="02C1EEA8" w14:textId="495F04AC" w:rsidR="00F17B40" w:rsidRPr="0039448C" w:rsidRDefault="00F17B40" w:rsidP="007D06F2">
      <w:pPr>
        <w:tabs>
          <w:tab w:val="left" w:pos="1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 xml:space="preserve">2. Në rastin e bimëve bujtëse me origjinë nga zonat ku dihet se dëmtuesi i specifikuar është hasur, AKU-ja do të kryejë një inspektim, i cili konsiston në marrjen e mostrave dhe testimin e lotit të bimëve të specifikuara për të konfirmuar pastërtinë nga dëmtuesi i specifikuar duke përdorur një skemë </w:t>
      </w:r>
      <w:proofErr w:type="spellStart"/>
      <w:r w:rsidRPr="0039448C">
        <w:rPr>
          <w:rFonts w:ascii="Garamond" w:eastAsiaTheme="minorHAnsi" w:hAnsi="Garamond" w:cs="Calibri"/>
          <w:color w:val="000000"/>
          <w:lang w:eastAsia="en-US"/>
        </w:rPr>
        <w:t>mostrimi</w:t>
      </w:r>
      <w:proofErr w:type="spellEnd"/>
      <w:r w:rsidRPr="0039448C">
        <w:rPr>
          <w:rFonts w:ascii="Garamond" w:eastAsiaTheme="minorHAnsi" w:hAnsi="Garamond" w:cs="Calibri"/>
          <w:color w:val="000000"/>
          <w:lang w:eastAsia="en-US"/>
        </w:rPr>
        <w:t xml:space="preserve"> në gjendje të identifikojë me të paktën 80% besueshmëri, një nivel të bimëve të infektuara prej 1%, sipas urdhrit mbi procedurat e marrjes së mostrave. Në këtë rast ngarkesa do </w:t>
      </w:r>
      <w:r w:rsidR="00F95CB6">
        <w:rPr>
          <w:rFonts w:ascii="Garamond" w:eastAsiaTheme="minorHAnsi" w:hAnsi="Garamond" w:cs="Calibri"/>
          <w:color w:val="000000"/>
          <w:lang w:eastAsia="en-US"/>
        </w:rPr>
        <w:t xml:space="preserve">të </w:t>
      </w:r>
      <w:r w:rsidRPr="0039448C">
        <w:rPr>
          <w:rFonts w:ascii="Garamond" w:eastAsiaTheme="minorHAnsi" w:hAnsi="Garamond" w:cs="Calibri"/>
          <w:color w:val="000000"/>
          <w:lang w:eastAsia="en-US"/>
        </w:rPr>
        <w:t>qëndrojë në vendin e përcaktuar në pikën 1 të këtij neni, e bllokuar deri në daljen e rezultatit të analizave.</w:t>
      </w:r>
    </w:p>
    <w:p w14:paraId="02C1EEA9" w14:textId="77777777" w:rsidR="00F17B40" w:rsidRPr="0039448C" w:rsidRDefault="00F17B40" w:rsidP="007D06F2">
      <w:pPr>
        <w:tabs>
          <w:tab w:val="left" w:pos="180"/>
        </w:tabs>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Pika 2 e këtij neni, nuk zbatohet për bimët bujtëse të cilat janë rritur për të gjithë ciklin e prodhimit në </w:t>
      </w:r>
      <w:r w:rsidRPr="0039448C">
        <w:rPr>
          <w:rFonts w:ascii="Garamond" w:eastAsiaTheme="minorHAnsi" w:hAnsi="Garamond" w:cs="Calibri"/>
          <w:i/>
          <w:iCs/>
          <w:color w:val="000000"/>
          <w:lang w:eastAsia="en-US"/>
        </w:rPr>
        <w:t>in-</w:t>
      </w:r>
      <w:proofErr w:type="spellStart"/>
      <w:r w:rsidRPr="0039448C">
        <w:rPr>
          <w:rFonts w:ascii="Garamond" w:eastAsiaTheme="minorHAnsi" w:hAnsi="Garamond" w:cs="Calibri"/>
          <w:i/>
          <w:iCs/>
          <w:color w:val="000000"/>
          <w:lang w:eastAsia="en-US"/>
        </w:rPr>
        <w:t>vitro</w:t>
      </w:r>
      <w:proofErr w:type="spellEnd"/>
      <w:r w:rsidRPr="0039448C">
        <w:rPr>
          <w:rFonts w:ascii="Garamond" w:eastAsiaTheme="minorHAnsi" w:hAnsi="Garamond" w:cs="Calibri"/>
          <w:color w:val="000000"/>
          <w:lang w:eastAsia="en-US"/>
        </w:rPr>
        <w:t xml:space="preserve"> dhe janë transportuar në kontejnerë transparentë në kushte sterile.</w:t>
      </w:r>
    </w:p>
    <w:p w14:paraId="02C1EEAA" w14:textId="77777777" w:rsidR="00F17B40" w:rsidRPr="0039448C" w:rsidRDefault="00F17B40" w:rsidP="007D06F2">
      <w:pPr>
        <w:tabs>
          <w:tab w:val="left" w:pos="180"/>
        </w:tabs>
        <w:autoSpaceDE w:val="0"/>
        <w:autoSpaceDN w:val="0"/>
        <w:adjustRightInd w:val="0"/>
        <w:ind w:firstLine="284"/>
        <w:jc w:val="both"/>
        <w:rPr>
          <w:rFonts w:ascii="Garamond" w:eastAsiaTheme="minorHAnsi" w:hAnsi="Garamond" w:cs="Calibri"/>
          <w:color w:val="000000"/>
          <w:lang w:eastAsia="en-US"/>
        </w:rPr>
      </w:pPr>
    </w:p>
    <w:p w14:paraId="02C1EEAB"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KREU X</w:t>
      </w:r>
    </w:p>
    <w:p w14:paraId="02C1EEAC"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AKTIVITETET E KOMUNIKIMIT</w:t>
      </w:r>
    </w:p>
    <w:p w14:paraId="02C1EEAD"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p>
    <w:p w14:paraId="02C1EEAE"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563C1"/>
          <w:u w:val="single"/>
          <w:lang w:eastAsia="en-US"/>
        </w:rPr>
      </w:pPr>
      <w:r w:rsidRPr="0039448C">
        <w:rPr>
          <w:rFonts w:ascii="Garamond" w:eastAsiaTheme="minorHAnsi" w:hAnsi="Garamond" w:cs="Calibri"/>
          <w:bCs/>
          <w:color w:val="000000"/>
          <w:lang w:eastAsia="en-US"/>
        </w:rPr>
        <w:t>Neni 35</w:t>
      </w:r>
    </w:p>
    <w:p w14:paraId="02C1EEAF"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 xml:space="preserve">Fushata </w:t>
      </w:r>
      <w:proofErr w:type="spellStart"/>
      <w:r w:rsidRPr="0039448C">
        <w:rPr>
          <w:rFonts w:ascii="Garamond" w:eastAsiaTheme="minorHAnsi" w:hAnsi="Garamond" w:cs="Calibri"/>
          <w:b/>
          <w:bCs/>
          <w:color w:val="000000"/>
          <w:lang w:eastAsia="en-US"/>
        </w:rPr>
        <w:t>ndërgjegjësuese</w:t>
      </w:r>
      <w:proofErr w:type="spellEnd"/>
    </w:p>
    <w:p w14:paraId="02C1EEB0" w14:textId="77777777" w:rsidR="00F17B40" w:rsidRPr="0039448C" w:rsidRDefault="00F17B40" w:rsidP="007D06F2">
      <w:pPr>
        <w:autoSpaceDE w:val="0"/>
        <w:autoSpaceDN w:val="0"/>
        <w:adjustRightInd w:val="0"/>
        <w:ind w:firstLine="284"/>
        <w:rPr>
          <w:rFonts w:ascii="Garamond" w:eastAsiaTheme="minorHAnsi" w:hAnsi="Garamond" w:cs="Calibri"/>
          <w:b/>
          <w:bCs/>
          <w:color w:val="000000"/>
          <w:lang w:eastAsia="en-US"/>
        </w:rPr>
      </w:pPr>
    </w:p>
    <w:p w14:paraId="02C1EEB1" w14:textId="7D3201B1" w:rsidR="00F17B40" w:rsidRPr="0039448C" w:rsidRDefault="00F17B40" w:rsidP="007D06F2">
      <w:pPr>
        <w:autoSpaceDE w:val="0"/>
        <w:autoSpaceDN w:val="0"/>
        <w:adjustRightInd w:val="0"/>
        <w:ind w:firstLine="284"/>
        <w:jc w:val="both"/>
        <w:rPr>
          <w:rFonts w:ascii="Garamond" w:eastAsiaTheme="minorHAnsi" w:hAnsi="Garamond" w:cs="Calibri"/>
          <w:lang w:eastAsia="en-US"/>
        </w:rPr>
      </w:pPr>
      <w:r w:rsidRPr="0039448C">
        <w:rPr>
          <w:rFonts w:ascii="Garamond" w:eastAsiaTheme="minorHAnsi" w:hAnsi="Garamond" w:cs="Calibri"/>
          <w:color w:val="000000"/>
          <w:lang w:eastAsia="en-US"/>
        </w:rPr>
        <w:t>1.</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Ministria e Bujqësisë dhe Zhvillimit Rural, AKVMB</w:t>
      </w:r>
      <w:r w:rsidR="00FB500F">
        <w:rPr>
          <w:rFonts w:ascii="Garamond" w:eastAsiaTheme="minorHAnsi" w:hAnsi="Garamond" w:cs="Calibri"/>
          <w:color w:val="000000"/>
          <w:lang w:eastAsia="en-US"/>
        </w:rPr>
        <w:t>-ja</w:t>
      </w:r>
      <w:r w:rsidRPr="0039448C">
        <w:rPr>
          <w:rFonts w:ascii="Garamond" w:eastAsiaTheme="minorHAnsi" w:hAnsi="Garamond" w:cs="Calibri"/>
          <w:color w:val="000000"/>
          <w:lang w:eastAsia="en-US"/>
        </w:rPr>
        <w:t>, AKU</w:t>
      </w:r>
      <w:r w:rsidR="00FB500F">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dhe AREB</w:t>
      </w:r>
      <w:r w:rsidR="00FB500F">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do të vënë në dispozicion informacionin për publikun e gjerë, udhëtarët, operatorët profesionistë dhe operatorët e transportit ndërkombëtar, në lidhje me kërcënimin e dëmtuesit të specifikuar për territorin e vendit. Informacioni bëhet i </w:t>
      </w:r>
      <w:proofErr w:type="spellStart"/>
      <w:r w:rsidRPr="0039448C">
        <w:rPr>
          <w:rFonts w:ascii="Garamond" w:eastAsiaTheme="minorHAnsi" w:hAnsi="Garamond" w:cs="Calibri"/>
          <w:color w:val="000000"/>
          <w:lang w:eastAsia="en-US"/>
        </w:rPr>
        <w:t>disponueshëm</w:t>
      </w:r>
      <w:proofErr w:type="spellEnd"/>
      <w:r w:rsidRPr="0039448C">
        <w:rPr>
          <w:rFonts w:ascii="Garamond" w:eastAsiaTheme="minorHAnsi" w:hAnsi="Garamond" w:cs="Calibri"/>
          <w:color w:val="000000"/>
          <w:lang w:eastAsia="en-US"/>
        </w:rPr>
        <w:t xml:space="preserve"> publikisht, në formën e fushatave </w:t>
      </w:r>
      <w:proofErr w:type="spellStart"/>
      <w:r w:rsidRPr="0039448C">
        <w:rPr>
          <w:rFonts w:ascii="Garamond" w:eastAsiaTheme="minorHAnsi" w:hAnsi="Garamond" w:cs="Calibri"/>
          <w:color w:val="000000"/>
          <w:lang w:eastAsia="en-US"/>
        </w:rPr>
        <w:t>ndërgjegjësuese</w:t>
      </w:r>
      <w:proofErr w:type="spellEnd"/>
      <w:r w:rsidRPr="0039448C">
        <w:rPr>
          <w:rFonts w:ascii="Garamond" w:eastAsiaTheme="minorHAnsi" w:hAnsi="Garamond" w:cs="Calibri"/>
          <w:color w:val="000000"/>
          <w:lang w:eastAsia="en-US"/>
        </w:rPr>
        <w:t xml:space="preserve"> të llojeve të ndryshme. </w:t>
      </w:r>
    </w:p>
    <w:p w14:paraId="02C1EEB2" w14:textId="401D9145" w:rsidR="00F17B40" w:rsidRPr="0039448C" w:rsidRDefault="00F17B40" w:rsidP="007D06F2">
      <w:pPr>
        <w:autoSpaceDE w:val="0"/>
        <w:autoSpaceDN w:val="0"/>
        <w:adjustRightInd w:val="0"/>
        <w:ind w:firstLine="284"/>
        <w:jc w:val="both"/>
        <w:rPr>
          <w:rFonts w:ascii="Garamond" w:eastAsiaTheme="minorHAnsi" w:hAnsi="Garamond" w:cs="Calibri"/>
          <w:lang w:eastAsia="en-US"/>
        </w:rPr>
      </w:pPr>
      <w:r w:rsidRPr="0039448C">
        <w:rPr>
          <w:rFonts w:ascii="Garamond" w:eastAsiaTheme="minorHAnsi" w:hAnsi="Garamond" w:cs="Calibri"/>
          <w:color w:val="000000"/>
          <w:lang w:eastAsia="en-US"/>
        </w:rPr>
        <w:t>2.</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Brenda zonave të shënuara, të rritet ndërgjegjësimi i publikut në lidhje me kërcënimin e dëmtuesit të specifikuar dhe masat e miratuara për të parandaluar hyrjen dhe përhapjen e tij brenda vendit. AKVMB</w:t>
      </w:r>
      <w:r w:rsidR="00AF3D90">
        <w:rPr>
          <w:rFonts w:ascii="Garamond" w:eastAsiaTheme="minorHAnsi" w:hAnsi="Garamond" w:cs="Calibri"/>
          <w:color w:val="000000"/>
          <w:lang w:eastAsia="en-US"/>
        </w:rPr>
        <w:t>-ja</w:t>
      </w:r>
      <w:r w:rsidRPr="0039448C">
        <w:rPr>
          <w:rFonts w:ascii="Garamond" w:eastAsiaTheme="minorHAnsi" w:hAnsi="Garamond" w:cs="Calibri"/>
          <w:color w:val="000000"/>
          <w:lang w:eastAsia="en-US"/>
        </w:rPr>
        <w:t>, AKU</w:t>
      </w:r>
      <w:r w:rsidR="00AF3D90">
        <w:rPr>
          <w:rFonts w:ascii="Garamond" w:eastAsiaTheme="minorHAnsi" w:hAnsi="Garamond" w:cs="Calibri"/>
          <w:color w:val="000000"/>
          <w:lang w:eastAsia="en-US"/>
        </w:rPr>
        <w:t>-ja</w:t>
      </w:r>
      <w:r w:rsidR="00CF548F"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dhe AREB</w:t>
      </w:r>
      <w:r w:rsidR="00AF3D90">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të sigurojnë që publiku i gjerë, udhëtarët dhe operatorët përkatës të jenë në dijeni të përcaktimit të zonës së shënuar, zonës së infektuar dhe zonës sigurisë. </w:t>
      </w:r>
    </w:p>
    <w:p w14:paraId="02C1EEB3" w14:textId="3F16B269"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AKVMB-ja të informojë</w:t>
      </w:r>
      <w:r w:rsidR="00AF3D90">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gjithashtu</w:t>
      </w:r>
      <w:r w:rsidR="00AF3D90">
        <w:rPr>
          <w:rFonts w:ascii="Garamond" w:eastAsiaTheme="minorHAnsi" w:hAnsi="Garamond" w:cs="Calibri"/>
          <w:color w:val="000000"/>
          <w:lang w:eastAsia="en-US"/>
        </w:rPr>
        <w:t>,</w:t>
      </w:r>
      <w:r w:rsidRPr="0039448C">
        <w:rPr>
          <w:rFonts w:ascii="Garamond" w:eastAsiaTheme="minorHAnsi" w:hAnsi="Garamond" w:cs="Calibri"/>
          <w:color w:val="000000"/>
          <w:lang w:eastAsia="en-US"/>
        </w:rPr>
        <w:t xml:space="preserve"> operatorët përkatës për masat që duhen marrë kundër vektorit siç parashikohet në nenet 9 dhe 15.</w:t>
      </w:r>
    </w:p>
    <w:p w14:paraId="02C1EEB4" w14:textId="77777777" w:rsidR="00F17B40" w:rsidRPr="0039448C" w:rsidRDefault="00F17B40" w:rsidP="007D06F2">
      <w:pPr>
        <w:autoSpaceDE w:val="0"/>
        <w:autoSpaceDN w:val="0"/>
        <w:adjustRightInd w:val="0"/>
        <w:ind w:firstLine="284"/>
        <w:jc w:val="both"/>
        <w:rPr>
          <w:rFonts w:ascii="Garamond" w:eastAsiaTheme="minorHAnsi" w:hAnsi="Garamond" w:cs="Calibri"/>
          <w:b/>
          <w:bCs/>
          <w:color w:val="000000"/>
          <w:lang w:eastAsia="en-US"/>
        </w:rPr>
      </w:pPr>
    </w:p>
    <w:p w14:paraId="02C1EEB5"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36</w:t>
      </w:r>
    </w:p>
    <w:p w14:paraId="02C1EEB6"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Raportimi mbi masat</w:t>
      </w:r>
    </w:p>
    <w:p w14:paraId="02C1EEB7"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B8" w14:textId="644F066D"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AKVMB</w:t>
      </w:r>
      <w:r w:rsidR="00900CB0">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dhe AKU</w:t>
      </w:r>
      <w:r w:rsidR="00900CB0">
        <w:rPr>
          <w:rFonts w:ascii="Garamond" w:eastAsiaTheme="minorHAnsi" w:hAnsi="Garamond" w:cs="Calibri"/>
          <w:color w:val="000000"/>
          <w:lang w:eastAsia="en-US"/>
        </w:rPr>
        <w:t>-ja</w:t>
      </w:r>
      <w:r w:rsidRPr="0039448C">
        <w:rPr>
          <w:rFonts w:ascii="Garamond" w:eastAsiaTheme="minorHAnsi" w:hAnsi="Garamond" w:cs="Calibri"/>
          <w:color w:val="000000"/>
          <w:lang w:eastAsia="en-US"/>
        </w:rPr>
        <w:t xml:space="preserve"> raportojnë pranë autoritetit kompetent të mbrojtjes së bimëve në ministri, brenda datës 25 shkurt të çdo viti, të gjitha masat e marra sipas rastit dhe rezultatet gjatë vitit paraardhës në përputhje me këtë udhëzim, sipas përgjegjësive përkatëse. ISUV</w:t>
      </w:r>
      <w:r w:rsidR="00900CB0">
        <w:rPr>
          <w:rFonts w:ascii="Garamond" w:eastAsiaTheme="minorHAnsi" w:hAnsi="Garamond" w:cs="Calibri"/>
          <w:color w:val="000000"/>
          <w:lang w:eastAsia="en-US"/>
        </w:rPr>
        <w:t>-j</w:t>
      </w:r>
      <w:r w:rsidR="0022734A">
        <w:rPr>
          <w:rFonts w:ascii="Garamond" w:eastAsiaTheme="minorHAnsi" w:hAnsi="Garamond" w:cs="Calibri"/>
          <w:color w:val="000000"/>
          <w:lang w:eastAsia="en-US"/>
        </w:rPr>
        <w:t>a</w:t>
      </w:r>
      <w:r w:rsidRPr="0039448C">
        <w:rPr>
          <w:rFonts w:ascii="Garamond" w:eastAsiaTheme="minorHAnsi" w:hAnsi="Garamond" w:cs="Calibri"/>
          <w:color w:val="000000"/>
          <w:lang w:eastAsia="en-US"/>
        </w:rPr>
        <w:t xml:space="preserve"> raporton mbi mostrat e analizuara dhe rezultatin e tyre.</w:t>
      </w:r>
    </w:p>
    <w:p w14:paraId="02C1EEB9"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2.</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Autoriteti kompetent i mbrojtjes së bimëve, brenda datës 30 prill të çdo viti, përgatit një raport mbi masat e marra gjatë vitit paraardhës, në përputhje me nenet 3, 5, 6, 8 deri në 19 dhe 33, sipas zbatimit, dhe mbi rezultatet e këtyre masave. </w:t>
      </w:r>
    </w:p>
    <w:p w14:paraId="02C1EEBA"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Rezultatet e vrojtimeve të kryera në përputhje me nenet 11 dhe 16 në zonat e shënuara kur është e shpallur do t’i dërgohen Komisionit Evropian duke përdorur modelet të përcaktuara në aneksin IV të këtij udhëzimi.</w:t>
      </w:r>
    </w:p>
    <w:p w14:paraId="02C1EEBB"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Autoriteti kompetent i mbrojtjes së bimëve, brenda datës 31 dhjetor në bashkëpunim me AKVMB-në dhe AKU-në, harton një plan veprimi që përcakton masat që duhen marrë në përputhje me nenet 3, 5, 6, 8 deri në 19 dhe 33, sipas rastit për vitin e ardhshëm. Plani do</w:t>
      </w:r>
      <w:r w:rsidR="00CF548F"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të përcaktojë periudhën kohore të planifikuar për çdo masë, afatet për zbatimin e masave dhe buxhetin e ndarë për të gjitha masat.</w:t>
      </w:r>
    </w:p>
    <w:p w14:paraId="02C1EEBC"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4.</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Plani i përcaktuar në pikën 3 të këtij neni, mund të rishikohet kur argumentohet nga zhvillimi i rrezikut </w:t>
      </w:r>
      <w:proofErr w:type="spellStart"/>
      <w:r w:rsidRPr="0039448C">
        <w:rPr>
          <w:rFonts w:ascii="Garamond" w:eastAsiaTheme="minorHAnsi" w:hAnsi="Garamond" w:cs="Calibri"/>
          <w:color w:val="000000"/>
          <w:lang w:eastAsia="en-US"/>
        </w:rPr>
        <w:t>fitosanitar</w:t>
      </w:r>
      <w:proofErr w:type="spellEnd"/>
      <w:r w:rsidRPr="0039448C">
        <w:rPr>
          <w:rFonts w:ascii="Garamond" w:eastAsiaTheme="minorHAnsi" w:hAnsi="Garamond" w:cs="Calibri"/>
          <w:color w:val="000000"/>
          <w:lang w:eastAsia="en-US"/>
        </w:rPr>
        <w:t xml:space="preserve"> përkatës.</w:t>
      </w:r>
    </w:p>
    <w:p w14:paraId="02C1EEBD" w14:textId="77777777" w:rsidR="00F17B40" w:rsidRPr="0039448C" w:rsidRDefault="00F17B40" w:rsidP="007D06F2">
      <w:pPr>
        <w:autoSpaceDE w:val="0"/>
        <w:autoSpaceDN w:val="0"/>
        <w:adjustRightInd w:val="0"/>
        <w:ind w:firstLine="284"/>
        <w:rPr>
          <w:rFonts w:ascii="Garamond" w:eastAsiaTheme="minorHAnsi" w:hAnsi="Garamond" w:cs="Calibri"/>
          <w:b/>
          <w:bCs/>
          <w:color w:val="000000"/>
          <w:lang w:eastAsia="en-US"/>
        </w:rPr>
      </w:pPr>
    </w:p>
    <w:p w14:paraId="02C1EEBE" w14:textId="77777777" w:rsidR="00F17B40" w:rsidRPr="0039448C" w:rsidRDefault="00F17B40" w:rsidP="007D06F2">
      <w:pPr>
        <w:autoSpaceDE w:val="0"/>
        <w:autoSpaceDN w:val="0"/>
        <w:adjustRightInd w:val="0"/>
        <w:ind w:firstLine="284"/>
        <w:jc w:val="center"/>
        <w:rPr>
          <w:rFonts w:ascii="Garamond" w:eastAsiaTheme="minorHAnsi" w:hAnsi="Garamond" w:cs="Calibri"/>
          <w:bCs/>
          <w:color w:val="000000"/>
          <w:lang w:eastAsia="en-US"/>
        </w:rPr>
      </w:pPr>
      <w:r w:rsidRPr="0039448C">
        <w:rPr>
          <w:rFonts w:ascii="Garamond" w:eastAsiaTheme="minorHAnsi" w:hAnsi="Garamond" w:cs="Calibri"/>
          <w:bCs/>
          <w:color w:val="000000"/>
          <w:lang w:eastAsia="en-US"/>
        </w:rPr>
        <w:t>Neni 37</w:t>
      </w:r>
    </w:p>
    <w:p w14:paraId="02C1EEBF"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r w:rsidRPr="0039448C">
        <w:rPr>
          <w:rFonts w:ascii="Garamond" w:eastAsiaTheme="minorHAnsi" w:hAnsi="Garamond" w:cs="Calibri"/>
          <w:b/>
          <w:bCs/>
          <w:color w:val="000000"/>
          <w:lang w:eastAsia="en-US"/>
        </w:rPr>
        <w:t>Dispozitat përfundimtare</w:t>
      </w:r>
    </w:p>
    <w:p w14:paraId="02C1EEC0" w14:textId="77777777" w:rsidR="00F17B40" w:rsidRPr="0039448C" w:rsidRDefault="00F17B40" w:rsidP="007D06F2">
      <w:pPr>
        <w:autoSpaceDE w:val="0"/>
        <w:autoSpaceDN w:val="0"/>
        <w:adjustRightInd w:val="0"/>
        <w:ind w:firstLine="284"/>
        <w:jc w:val="center"/>
        <w:rPr>
          <w:rFonts w:ascii="Garamond" w:eastAsiaTheme="minorHAnsi" w:hAnsi="Garamond" w:cs="Calibri"/>
          <w:b/>
          <w:bCs/>
          <w:color w:val="000000"/>
          <w:lang w:eastAsia="en-US"/>
        </w:rPr>
      </w:pPr>
    </w:p>
    <w:p w14:paraId="02C1EEC1"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1.</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Ngarkohen për zbatimin e këtij udhëzimi, Autoriteti Kombëtar i Veterinarisë dhe Mbrojtjes së Bimëve, Autoriteti Kombëtar i Ushqimit dhe Instituti i Sigurisë Ushqimore dhe Veterinare.</w:t>
      </w:r>
    </w:p>
    <w:p w14:paraId="02C1EEC2" w14:textId="61EBDE47" w:rsidR="00F17B40" w:rsidRPr="0039448C" w:rsidRDefault="00F17B40" w:rsidP="007D06F2">
      <w:pPr>
        <w:autoSpaceDE w:val="0"/>
        <w:autoSpaceDN w:val="0"/>
        <w:adjustRightInd w:val="0"/>
        <w:ind w:firstLine="284"/>
        <w:rPr>
          <w:rFonts w:ascii="Garamond" w:eastAsiaTheme="minorHAnsi" w:hAnsi="Garamond" w:cs="Calibri"/>
          <w:color w:val="000000"/>
          <w:lang w:eastAsia="en-US"/>
        </w:rPr>
      </w:pPr>
      <w:r w:rsidRPr="0039448C">
        <w:rPr>
          <w:rFonts w:ascii="Garamond" w:eastAsiaTheme="minorHAnsi" w:hAnsi="Garamond" w:cs="Calibri"/>
          <w:color w:val="000000"/>
          <w:lang w:eastAsia="en-US"/>
        </w:rPr>
        <w:t>2.</w:t>
      </w:r>
      <w:r w:rsidR="00CF548F"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Urdhri </w:t>
      </w:r>
      <w:r w:rsidR="00900CB0">
        <w:rPr>
          <w:rFonts w:ascii="Garamond" w:eastAsiaTheme="minorHAnsi" w:hAnsi="Garamond" w:cs="Calibri"/>
          <w:color w:val="000000"/>
          <w:lang w:eastAsia="en-US"/>
        </w:rPr>
        <w:t>n</w:t>
      </w:r>
      <w:r w:rsidRPr="0039448C">
        <w:rPr>
          <w:rFonts w:ascii="Garamond" w:eastAsiaTheme="minorHAnsi" w:hAnsi="Garamond" w:cs="Calibri"/>
          <w:color w:val="000000"/>
          <w:lang w:eastAsia="en-US"/>
        </w:rPr>
        <w:t>r. 409, datë 21.8.2014 “Për ndalimin e importit të fidanëve të ullirit”, shfuqizohet me hyrjen në fuqi të këtij udhëzimi.</w:t>
      </w:r>
    </w:p>
    <w:p w14:paraId="02C1EEC3" w14:textId="77777777" w:rsidR="00F17B40" w:rsidRPr="0039448C" w:rsidRDefault="00F17B40" w:rsidP="007D06F2">
      <w:pPr>
        <w:autoSpaceDE w:val="0"/>
        <w:autoSpaceDN w:val="0"/>
        <w:adjustRightInd w:val="0"/>
        <w:ind w:firstLine="284"/>
        <w:jc w:val="both"/>
        <w:rPr>
          <w:rFonts w:ascii="Garamond" w:eastAsiaTheme="minorHAnsi" w:hAnsi="Garamond" w:cs="Calibri"/>
          <w:color w:val="000000"/>
          <w:lang w:eastAsia="en-US"/>
        </w:rPr>
      </w:pPr>
      <w:r w:rsidRPr="0039448C">
        <w:rPr>
          <w:rFonts w:ascii="Garamond" w:eastAsiaTheme="minorHAnsi" w:hAnsi="Garamond" w:cs="Calibri"/>
          <w:color w:val="000000"/>
          <w:lang w:eastAsia="en-US"/>
        </w:rPr>
        <w:t>3.</w:t>
      </w:r>
      <w:r w:rsidR="00A961B2" w:rsidRPr="0039448C">
        <w:rPr>
          <w:rFonts w:ascii="Garamond" w:eastAsiaTheme="minorHAnsi" w:hAnsi="Garamond" w:cs="Calibri"/>
          <w:color w:val="000000"/>
          <w:lang w:eastAsia="en-US"/>
        </w:rPr>
        <w:t xml:space="preserve"> </w:t>
      </w:r>
      <w:r w:rsidRPr="0039448C">
        <w:rPr>
          <w:rFonts w:ascii="Garamond" w:eastAsiaTheme="minorHAnsi" w:hAnsi="Garamond" w:cs="Calibri"/>
          <w:color w:val="000000"/>
          <w:lang w:eastAsia="en-US"/>
        </w:rPr>
        <w:t xml:space="preserve">Ky udhëzim botohet në Fletoren Zyrtare dhe hyn në fuqi më datë 1.9.2023. Përjashtimisht, pika 4, e nenit 2, shkronja “c”, e pikës 1, të nenit 6, shkronja “a” e nenit 29 dhe shkronja “a” të nenit 30, hyjnë në fuqi më datë 1.1.2024. </w:t>
      </w:r>
    </w:p>
    <w:p w14:paraId="02C1EEC4" w14:textId="77777777" w:rsidR="00F17B40" w:rsidRPr="0039448C" w:rsidRDefault="00F17B40" w:rsidP="007D06F2">
      <w:pPr>
        <w:tabs>
          <w:tab w:val="left" w:pos="0"/>
        </w:tabs>
        <w:autoSpaceDE w:val="0"/>
        <w:autoSpaceDN w:val="0"/>
        <w:adjustRightInd w:val="0"/>
        <w:ind w:firstLine="284"/>
        <w:jc w:val="center"/>
        <w:rPr>
          <w:rFonts w:ascii="Garamond" w:eastAsiaTheme="minorHAnsi" w:hAnsi="Garamond" w:cs="Calibri"/>
          <w:bCs/>
          <w:lang w:eastAsia="en-US"/>
        </w:rPr>
      </w:pPr>
    </w:p>
    <w:p w14:paraId="02C1EEC5" w14:textId="77777777" w:rsidR="00F17B40" w:rsidRPr="0039448C" w:rsidRDefault="00A961B2" w:rsidP="007D06F2">
      <w:pPr>
        <w:tabs>
          <w:tab w:val="left" w:pos="0"/>
        </w:tabs>
        <w:autoSpaceDE w:val="0"/>
        <w:autoSpaceDN w:val="0"/>
        <w:adjustRightInd w:val="0"/>
        <w:ind w:firstLine="284"/>
        <w:jc w:val="right"/>
        <w:rPr>
          <w:rFonts w:ascii="Garamond" w:eastAsiaTheme="minorHAnsi" w:hAnsi="Garamond" w:cs="Calibri"/>
          <w:bCs/>
          <w:lang w:eastAsia="en-US"/>
        </w:rPr>
      </w:pPr>
      <w:r w:rsidRPr="0039448C">
        <w:rPr>
          <w:rFonts w:ascii="Garamond" w:eastAsiaTheme="minorHAnsi" w:hAnsi="Garamond" w:cs="Calibri"/>
          <w:bCs/>
          <w:lang w:eastAsia="en-US"/>
        </w:rPr>
        <w:t>MINISTËR I BUJQËSISË DHE ZHVILLIMIT RURAL</w:t>
      </w:r>
    </w:p>
    <w:p w14:paraId="02C1EEC6" w14:textId="77777777" w:rsidR="00186628" w:rsidRPr="0039448C" w:rsidRDefault="00730982" w:rsidP="007D06F2">
      <w:pPr>
        <w:tabs>
          <w:tab w:val="left" w:pos="0"/>
        </w:tabs>
        <w:autoSpaceDE w:val="0"/>
        <w:autoSpaceDN w:val="0"/>
        <w:adjustRightInd w:val="0"/>
        <w:ind w:firstLine="284"/>
        <w:jc w:val="right"/>
        <w:rPr>
          <w:rFonts w:ascii="Garamond" w:eastAsiaTheme="minorHAnsi" w:hAnsi="Garamond" w:cs="Calibri"/>
          <w:b/>
          <w:bCs/>
          <w:lang w:eastAsia="en-US"/>
        </w:rPr>
      </w:pPr>
      <w:r w:rsidRPr="0039448C">
        <w:rPr>
          <w:rFonts w:ascii="Garamond" w:eastAsiaTheme="minorHAnsi" w:hAnsi="Garamond" w:cs="Calibri"/>
          <w:b/>
          <w:bCs/>
          <w:lang w:eastAsia="en-US"/>
        </w:rPr>
        <w:t xml:space="preserve"> </w:t>
      </w:r>
      <w:proofErr w:type="spellStart"/>
      <w:r w:rsidRPr="0039448C">
        <w:rPr>
          <w:rFonts w:ascii="Garamond" w:eastAsiaTheme="minorHAnsi" w:hAnsi="Garamond" w:cs="Calibri"/>
          <w:b/>
          <w:bCs/>
          <w:lang w:eastAsia="en-US"/>
        </w:rPr>
        <w:t>Frida</w:t>
      </w:r>
      <w:proofErr w:type="spellEnd"/>
      <w:r w:rsidRPr="0039448C">
        <w:rPr>
          <w:rFonts w:ascii="Garamond" w:eastAsiaTheme="minorHAnsi" w:hAnsi="Garamond" w:cs="Calibri"/>
          <w:b/>
          <w:bCs/>
          <w:lang w:eastAsia="en-US"/>
        </w:rPr>
        <w:t xml:space="preserve"> </w:t>
      </w:r>
      <w:proofErr w:type="spellStart"/>
      <w:r w:rsidRPr="0039448C">
        <w:rPr>
          <w:rFonts w:ascii="Garamond" w:eastAsiaTheme="minorHAnsi" w:hAnsi="Garamond" w:cs="Calibri"/>
          <w:b/>
          <w:bCs/>
          <w:lang w:eastAsia="en-US"/>
        </w:rPr>
        <w:t>Krifca</w:t>
      </w:r>
      <w:proofErr w:type="spellEnd"/>
      <w:r w:rsidRPr="0039448C">
        <w:rPr>
          <w:rFonts w:ascii="Garamond" w:eastAsiaTheme="minorHAnsi" w:hAnsi="Garamond" w:cs="Calibri"/>
          <w:b/>
          <w:bCs/>
          <w:lang w:eastAsia="en-US"/>
        </w:rPr>
        <w:t xml:space="preserve"> </w:t>
      </w:r>
    </w:p>
    <w:p w14:paraId="02C1EEC7" w14:textId="77777777" w:rsidR="00730982" w:rsidRPr="0039448C" w:rsidRDefault="00730982" w:rsidP="007D06F2">
      <w:pPr>
        <w:tabs>
          <w:tab w:val="left" w:pos="0"/>
        </w:tabs>
        <w:autoSpaceDE w:val="0"/>
        <w:autoSpaceDN w:val="0"/>
        <w:adjustRightInd w:val="0"/>
        <w:ind w:firstLine="284"/>
        <w:jc w:val="right"/>
        <w:rPr>
          <w:rFonts w:ascii="Garamond" w:eastAsiaTheme="minorHAnsi" w:hAnsi="Garamond" w:cs="Calibri"/>
          <w:b/>
          <w:bCs/>
          <w:lang w:eastAsia="en-US"/>
        </w:rPr>
      </w:pPr>
    </w:p>
    <w:p w14:paraId="02C1EEC8" w14:textId="77777777" w:rsidR="00730982" w:rsidRPr="0039448C" w:rsidRDefault="00730982" w:rsidP="007D06F2">
      <w:pPr>
        <w:ind w:firstLine="284"/>
        <w:rPr>
          <w:rFonts w:ascii="Garamond" w:hAnsi="Garamond"/>
          <w:b/>
          <w:lang w:eastAsia="sq-AL"/>
        </w:rPr>
      </w:pPr>
      <w:r w:rsidRPr="0039448C">
        <w:rPr>
          <w:rFonts w:ascii="Garamond" w:hAnsi="Garamond"/>
          <w:b/>
          <w:lang w:eastAsia="sq-AL"/>
        </w:rPr>
        <w:t>Aneksi I</w:t>
      </w:r>
    </w:p>
    <w:p w14:paraId="02C1EEC9" w14:textId="77777777" w:rsidR="00730982" w:rsidRPr="0039448C" w:rsidRDefault="00730982" w:rsidP="007D06F2">
      <w:pPr>
        <w:ind w:firstLine="284"/>
        <w:jc w:val="center"/>
        <w:rPr>
          <w:rFonts w:ascii="Garamond" w:hAnsi="Garamond"/>
          <w:b/>
          <w:lang w:eastAsia="sq-AL"/>
        </w:rPr>
      </w:pPr>
      <w:r w:rsidRPr="0039448C">
        <w:rPr>
          <w:rFonts w:ascii="Garamond" w:hAnsi="Garamond"/>
          <w:b/>
          <w:lang w:eastAsia="sq-AL"/>
        </w:rPr>
        <w:t xml:space="preserve">Lista e bimëve që dihet se janë të ndjeshme ndaj një ose më shumë </w:t>
      </w:r>
      <w:proofErr w:type="spellStart"/>
      <w:r w:rsidRPr="0039448C">
        <w:rPr>
          <w:rFonts w:ascii="Garamond" w:hAnsi="Garamond"/>
          <w:b/>
          <w:lang w:eastAsia="sq-AL"/>
        </w:rPr>
        <w:t>nënspecieve</w:t>
      </w:r>
      <w:proofErr w:type="spellEnd"/>
      <w:r w:rsidRPr="0039448C">
        <w:rPr>
          <w:rFonts w:ascii="Garamond" w:hAnsi="Garamond"/>
          <w:b/>
          <w:lang w:eastAsia="sq-AL"/>
        </w:rPr>
        <w:t xml:space="preserve"> të dëmtuesit të specifikuar (bimët bujtëse)</w:t>
      </w:r>
    </w:p>
    <w:p w14:paraId="02C1EECA" w14:textId="77777777" w:rsidR="00730982" w:rsidRPr="0039448C" w:rsidRDefault="00730982" w:rsidP="007D06F2">
      <w:pPr>
        <w:ind w:firstLine="284"/>
        <w:jc w:val="center"/>
        <w:rPr>
          <w:rFonts w:ascii="Garamond" w:hAnsi="Garamond"/>
          <w:lang w:eastAsia="sq-AL"/>
        </w:rPr>
      </w:pPr>
    </w:p>
    <w:p w14:paraId="02C1EEC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Acacia</w:t>
      </w:r>
      <w:proofErr w:type="spellEnd"/>
      <w:r w:rsidRPr="0039448C">
        <w:rPr>
          <w:rFonts w:ascii="Garamond" w:hAnsi="Garamond"/>
          <w:lang w:eastAsia="sq-AL"/>
        </w:rPr>
        <w:t>;</w:t>
      </w:r>
    </w:p>
    <w:p w14:paraId="02C1EEC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Acer</w:t>
      </w:r>
      <w:proofErr w:type="spellEnd"/>
      <w:r w:rsidRPr="0039448C">
        <w:rPr>
          <w:rFonts w:ascii="Garamond" w:hAnsi="Garamond"/>
          <w:lang w:eastAsia="sq-AL"/>
        </w:rPr>
        <w:t>;</w:t>
      </w:r>
    </w:p>
    <w:p w14:paraId="02C1EECD" w14:textId="77777777" w:rsidR="00730982" w:rsidRPr="0039448C" w:rsidRDefault="00730982" w:rsidP="007D06F2">
      <w:pPr>
        <w:ind w:firstLine="284"/>
        <w:rPr>
          <w:rFonts w:ascii="Garamond" w:hAnsi="Garamond"/>
          <w:b/>
          <w:i/>
          <w:lang w:eastAsia="sq-AL"/>
        </w:rPr>
      </w:pPr>
      <w:proofErr w:type="spellStart"/>
      <w:r w:rsidRPr="0039448C">
        <w:rPr>
          <w:rFonts w:ascii="Garamond" w:hAnsi="Garamond"/>
          <w:i/>
          <w:lang w:eastAsia="sq-AL"/>
        </w:rPr>
        <w:t>Adenocarpus</w:t>
      </w:r>
      <w:proofErr w:type="spellEnd"/>
      <w:r w:rsidRPr="0039448C">
        <w:rPr>
          <w:rFonts w:ascii="Garamond" w:hAnsi="Garamond"/>
          <w:i/>
          <w:lang w:eastAsia="sq-AL"/>
        </w:rPr>
        <w:t xml:space="preserve"> </w:t>
      </w:r>
      <w:proofErr w:type="spellStart"/>
      <w:r w:rsidRPr="0039448C">
        <w:rPr>
          <w:rFonts w:ascii="Garamond" w:hAnsi="Garamond"/>
          <w:i/>
          <w:lang w:eastAsia="sq-AL"/>
        </w:rPr>
        <w:t>lainzii</w:t>
      </w:r>
      <w:proofErr w:type="spellEnd"/>
      <w:r w:rsidRPr="0039448C">
        <w:rPr>
          <w:rFonts w:ascii="Garamond" w:hAnsi="Garamond"/>
          <w:lang w:eastAsia="sq-AL"/>
        </w:rPr>
        <w:t>;</w:t>
      </w:r>
    </w:p>
    <w:p w14:paraId="02C1EECE"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Albizia</w:t>
      </w:r>
      <w:proofErr w:type="spellEnd"/>
      <w:r w:rsidRPr="0039448C">
        <w:rPr>
          <w:rFonts w:ascii="Garamond" w:hAnsi="Garamond"/>
          <w:i/>
          <w:lang w:eastAsia="sq-AL"/>
        </w:rPr>
        <w:t xml:space="preserve"> </w:t>
      </w:r>
      <w:proofErr w:type="spellStart"/>
      <w:r w:rsidRPr="0039448C">
        <w:rPr>
          <w:rFonts w:ascii="Garamond" w:hAnsi="Garamond"/>
          <w:i/>
          <w:lang w:eastAsia="sq-AL"/>
        </w:rPr>
        <w:t>julibrissin</w:t>
      </w:r>
      <w:proofErr w:type="spellEnd"/>
      <w:r w:rsidRPr="0039448C">
        <w:rPr>
          <w:rFonts w:ascii="Garamond" w:hAnsi="Garamond"/>
          <w:lang w:eastAsia="sq-AL"/>
        </w:rPr>
        <w:t xml:space="preserve"> </w:t>
      </w:r>
      <w:proofErr w:type="spellStart"/>
      <w:r w:rsidRPr="0039448C">
        <w:rPr>
          <w:rFonts w:ascii="Garamond" w:hAnsi="Garamond"/>
          <w:lang w:eastAsia="sq-AL"/>
        </w:rPr>
        <w:t>Durazz</w:t>
      </w:r>
      <w:proofErr w:type="spellEnd"/>
      <w:r w:rsidRPr="0039448C">
        <w:rPr>
          <w:rFonts w:ascii="Garamond" w:hAnsi="Garamond"/>
          <w:lang w:eastAsia="sq-AL"/>
        </w:rPr>
        <w:t>.;</w:t>
      </w:r>
    </w:p>
    <w:p w14:paraId="02C1EECF"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Alnus</w:t>
      </w:r>
      <w:proofErr w:type="spellEnd"/>
      <w:r w:rsidRPr="0039448C">
        <w:rPr>
          <w:rFonts w:ascii="Garamond" w:hAnsi="Garamond"/>
          <w:i/>
          <w:lang w:eastAsia="sq-AL"/>
        </w:rPr>
        <w:t xml:space="preserve"> </w:t>
      </w:r>
      <w:proofErr w:type="spellStart"/>
      <w:r w:rsidRPr="0039448C">
        <w:rPr>
          <w:rFonts w:ascii="Garamond" w:hAnsi="Garamond"/>
          <w:i/>
          <w:lang w:eastAsia="sq-AL"/>
        </w:rPr>
        <w:t>rhombifolia</w:t>
      </w:r>
      <w:proofErr w:type="spellEnd"/>
      <w:r w:rsidRPr="0039448C">
        <w:rPr>
          <w:rFonts w:ascii="Garamond" w:hAnsi="Garamond"/>
          <w:lang w:eastAsia="sq-AL"/>
        </w:rPr>
        <w:t xml:space="preserve"> </w:t>
      </w:r>
      <w:proofErr w:type="spellStart"/>
      <w:r w:rsidRPr="0039448C">
        <w:rPr>
          <w:rFonts w:ascii="Garamond" w:hAnsi="Garamond"/>
          <w:lang w:eastAsia="sq-AL"/>
        </w:rPr>
        <w:t>Nutt</w:t>
      </w:r>
      <w:proofErr w:type="spellEnd"/>
      <w:r w:rsidRPr="0039448C">
        <w:rPr>
          <w:rFonts w:ascii="Garamond" w:hAnsi="Garamond"/>
          <w:lang w:eastAsia="sq-AL"/>
        </w:rPr>
        <w:t>.;</w:t>
      </w:r>
    </w:p>
    <w:p w14:paraId="02C1EED0"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Amaranthus</w:t>
      </w:r>
      <w:proofErr w:type="spellEnd"/>
      <w:r w:rsidRPr="0039448C">
        <w:rPr>
          <w:rFonts w:ascii="Garamond" w:hAnsi="Garamond"/>
          <w:i/>
          <w:lang w:eastAsia="sq-AL"/>
        </w:rPr>
        <w:t xml:space="preserve"> </w:t>
      </w:r>
      <w:proofErr w:type="spellStart"/>
      <w:r w:rsidRPr="0039448C">
        <w:rPr>
          <w:rFonts w:ascii="Garamond" w:hAnsi="Garamond"/>
          <w:i/>
          <w:lang w:eastAsia="sq-AL"/>
        </w:rPr>
        <w:t>retroflexus</w:t>
      </w:r>
      <w:proofErr w:type="spellEnd"/>
      <w:r w:rsidRPr="0039448C">
        <w:rPr>
          <w:rFonts w:ascii="Garamond" w:hAnsi="Garamond"/>
          <w:lang w:eastAsia="sq-AL"/>
        </w:rPr>
        <w:t xml:space="preserve"> L.;</w:t>
      </w:r>
    </w:p>
    <w:p w14:paraId="02C1EED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Ambrosia</w:t>
      </w:r>
      <w:proofErr w:type="spellEnd"/>
      <w:r w:rsidRPr="0039448C">
        <w:rPr>
          <w:rFonts w:ascii="Garamond" w:hAnsi="Garamond"/>
          <w:lang w:eastAsia="sq-AL"/>
        </w:rPr>
        <w:t>;</w:t>
      </w:r>
    </w:p>
    <w:p w14:paraId="02C1EED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Ampelopsis</w:t>
      </w:r>
      <w:proofErr w:type="spellEnd"/>
      <w:r w:rsidRPr="0039448C">
        <w:rPr>
          <w:rFonts w:ascii="Garamond" w:hAnsi="Garamond"/>
          <w:i/>
          <w:lang w:eastAsia="sq-AL"/>
        </w:rPr>
        <w:t xml:space="preserve"> </w:t>
      </w:r>
      <w:proofErr w:type="spellStart"/>
      <w:r w:rsidRPr="0039448C">
        <w:rPr>
          <w:rFonts w:ascii="Garamond" w:hAnsi="Garamond"/>
          <w:i/>
          <w:lang w:eastAsia="sq-AL"/>
        </w:rPr>
        <w:t>arborea</w:t>
      </w:r>
      <w:proofErr w:type="spellEnd"/>
      <w:r w:rsidRPr="0039448C">
        <w:rPr>
          <w:rFonts w:ascii="Garamond" w:hAnsi="Garamond"/>
          <w:lang w:eastAsia="sq-AL"/>
        </w:rPr>
        <w:t xml:space="preserve"> (L.) </w:t>
      </w:r>
      <w:proofErr w:type="spellStart"/>
      <w:r w:rsidRPr="0039448C">
        <w:rPr>
          <w:rFonts w:ascii="Garamond" w:hAnsi="Garamond"/>
          <w:lang w:eastAsia="sq-AL"/>
        </w:rPr>
        <w:t>Koehne</w:t>
      </w:r>
      <w:proofErr w:type="spellEnd"/>
      <w:r w:rsidRPr="0039448C">
        <w:rPr>
          <w:rFonts w:ascii="Garamond" w:hAnsi="Garamond"/>
          <w:lang w:eastAsia="sq-AL"/>
        </w:rPr>
        <w:t>;;</w:t>
      </w:r>
    </w:p>
    <w:p w14:paraId="02C1EED3"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Ampelopsis</w:t>
      </w:r>
      <w:proofErr w:type="spellEnd"/>
      <w:r w:rsidRPr="0039448C">
        <w:rPr>
          <w:rFonts w:ascii="Garamond" w:hAnsi="Garamond"/>
          <w:i/>
          <w:lang w:eastAsia="sq-AL"/>
        </w:rPr>
        <w:t xml:space="preserve"> </w:t>
      </w:r>
      <w:proofErr w:type="spellStart"/>
      <w:r w:rsidRPr="0039448C">
        <w:rPr>
          <w:rFonts w:ascii="Garamond" w:hAnsi="Garamond"/>
          <w:i/>
          <w:lang w:eastAsia="sq-AL"/>
        </w:rPr>
        <w:t>brevipedunculata</w:t>
      </w:r>
      <w:proofErr w:type="spellEnd"/>
      <w:r w:rsidRPr="0039448C">
        <w:rPr>
          <w:rFonts w:ascii="Garamond" w:hAnsi="Garamond"/>
          <w:lang w:eastAsia="sq-AL"/>
        </w:rPr>
        <w:t xml:space="preserve"> (</w:t>
      </w:r>
      <w:proofErr w:type="spellStart"/>
      <w:r w:rsidRPr="0039448C">
        <w:rPr>
          <w:rFonts w:ascii="Garamond" w:hAnsi="Garamond"/>
          <w:lang w:eastAsia="sq-AL"/>
        </w:rPr>
        <w:t>Maxim</w:t>
      </w:r>
      <w:proofErr w:type="spellEnd"/>
      <w:r w:rsidRPr="0039448C">
        <w:rPr>
          <w:rFonts w:ascii="Garamond" w:hAnsi="Garamond"/>
          <w:lang w:eastAsia="sq-AL"/>
        </w:rPr>
        <w:t xml:space="preserve">.) </w:t>
      </w:r>
      <w:proofErr w:type="spellStart"/>
      <w:r w:rsidRPr="0039448C">
        <w:rPr>
          <w:rFonts w:ascii="Garamond" w:hAnsi="Garamond"/>
          <w:lang w:eastAsia="sq-AL"/>
        </w:rPr>
        <w:t>Trautv</w:t>
      </w:r>
      <w:proofErr w:type="spellEnd"/>
      <w:r w:rsidRPr="0039448C">
        <w:rPr>
          <w:rFonts w:ascii="Garamond" w:hAnsi="Garamond"/>
          <w:lang w:eastAsia="sq-AL"/>
        </w:rPr>
        <w:t>.;</w:t>
      </w:r>
    </w:p>
    <w:p w14:paraId="02C1EED4"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Ampelopsis</w:t>
      </w:r>
      <w:proofErr w:type="spellEnd"/>
      <w:r w:rsidRPr="0039448C">
        <w:rPr>
          <w:rFonts w:ascii="Garamond" w:hAnsi="Garamond"/>
          <w:i/>
          <w:lang w:eastAsia="sq-AL"/>
        </w:rPr>
        <w:t xml:space="preserve"> </w:t>
      </w:r>
      <w:proofErr w:type="spellStart"/>
      <w:r w:rsidRPr="0039448C">
        <w:rPr>
          <w:rFonts w:ascii="Garamond" w:hAnsi="Garamond"/>
          <w:i/>
          <w:lang w:eastAsia="sq-AL"/>
        </w:rPr>
        <w:t>cordata</w:t>
      </w:r>
      <w:proofErr w:type="spellEnd"/>
      <w:r w:rsidRPr="0039448C">
        <w:rPr>
          <w:rFonts w:ascii="Garamond" w:hAnsi="Garamond"/>
          <w:lang w:eastAsia="sq-AL"/>
        </w:rPr>
        <w:t xml:space="preserve"> </w:t>
      </w:r>
      <w:proofErr w:type="spellStart"/>
      <w:r w:rsidRPr="0039448C">
        <w:rPr>
          <w:rFonts w:ascii="Garamond" w:hAnsi="Garamond"/>
          <w:lang w:eastAsia="sq-AL"/>
        </w:rPr>
        <w:t>Michx</w:t>
      </w:r>
      <w:proofErr w:type="spellEnd"/>
      <w:r w:rsidRPr="0039448C">
        <w:rPr>
          <w:rFonts w:ascii="Garamond" w:hAnsi="Garamond"/>
          <w:lang w:eastAsia="sq-AL"/>
        </w:rPr>
        <w:t>.;</w:t>
      </w:r>
    </w:p>
    <w:p w14:paraId="02C1EED5"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Anthyllis</w:t>
      </w:r>
      <w:proofErr w:type="spellEnd"/>
      <w:r w:rsidRPr="0039448C">
        <w:rPr>
          <w:rFonts w:ascii="Garamond" w:hAnsi="Garamond"/>
          <w:i/>
          <w:lang w:eastAsia="sq-AL"/>
        </w:rPr>
        <w:t xml:space="preserve"> </w:t>
      </w:r>
      <w:proofErr w:type="spellStart"/>
      <w:r w:rsidRPr="0039448C">
        <w:rPr>
          <w:rFonts w:ascii="Garamond" w:hAnsi="Garamond"/>
          <w:i/>
          <w:lang w:eastAsia="sq-AL"/>
        </w:rPr>
        <w:t>hermanniae</w:t>
      </w:r>
      <w:proofErr w:type="spellEnd"/>
      <w:r w:rsidRPr="0039448C">
        <w:rPr>
          <w:rFonts w:ascii="Garamond" w:hAnsi="Garamond"/>
          <w:lang w:eastAsia="sq-AL"/>
        </w:rPr>
        <w:t xml:space="preserve"> L.;</w:t>
      </w:r>
    </w:p>
    <w:p w14:paraId="02C1EED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Artemisia</w:t>
      </w:r>
      <w:proofErr w:type="spellEnd"/>
      <w:r w:rsidRPr="0039448C">
        <w:rPr>
          <w:rFonts w:ascii="Garamond" w:hAnsi="Garamond"/>
          <w:lang w:eastAsia="sq-AL"/>
        </w:rPr>
        <w:t>;</w:t>
      </w:r>
    </w:p>
    <w:p w14:paraId="02C1EED7"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Asparagus</w:t>
      </w:r>
      <w:proofErr w:type="spellEnd"/>
      <w:r w:rsidRPr="0039448C">
        <w:rPr>
          <w:rFonts w:ascii="Garamond" w:hAnsi="Garamond"/>
          <w:i/>
          <w:lang w:eastAsia="sq-AL"/>
        </w:rPr>
        <w:t xml:space="preserve"> </w:t>
      </w:r>
      <w:proofErr w:type="spellStart"/>
      <w:r w:rsidRPr="0039448C">
        <w:rPr>
          <w:rFonts w:ascii="Garamond" w:hAnsi="Garamond"/>
          <w:i/>
          <w:lang w:eastAsia="sq-AL"/>
        </w:rPr>
        <w:t>acutifolius</w:t>
      </w:r>
      <w:proofErr w:type="spellEnd"/>
      <w:r w:rsidRPr="0039448C">
        <w:rPr>
          <w:rFonts w:ascii="Garamond" w:hAnsi="Garamond"/>
          <w:lang w:eastAsia="sq-AL"/>
        </w:rPr>
        <w:t xml:space="preserve"> L.;</w:t>
      </w:r>
    </w:p>
    <w:p w14:paraId="02C1EED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Athyrium</w:t>
      </w:r>
      <w:proofErr w:type="spellEnd"/>
      <w:r w:rsidRPr="0039448C">
        <w:rPr>
          <w:rFonts w:ascii="Garamond" w:hAnsi="Garamond"/>
          <w:i/>
          <w:lang w:eastAsia="sq-AL"/>
        </w:rPr>
        <w:t xml:space="preserve"> </w:t>
      </w:r>
      <w:proofErr w:type="spellStart"/>
      <w:r w:rsidRPr="0039448C">
        <w:rPr>
          <w:rFonts w:ascii="Garamond" w:hAnsi="Garamond"/>
          <w:i/>
          <w:lang w:eastAsia="sq-AL"/>
        </w:rPr>
        <w:t>filix-femina</w:t>
      </w:r>
      <w:proofErr w:type="spellEnd"/>
      <w:r w:rsidRPr="0039448C">
        <w:rPr>
          <w:rFonts w:ascii="Garamond" w:hAnsi="Garamond"/>
          <w:lang w:eastAsia="sq-AL"/>
        </w:rPr>
        <w:t>;</w:t>
      </w:r>
    </w:p>
    <w:p w14:paraId="02C1EED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Baccharis</w:t>
      </w:r>
      <w:proofErr w:type="spellEnd"/>
      <w:r w:rsidRPr="0039448C">
        <w:rPr>
          <w:rFonts w:ascii="Garamond" w:hAnsi="Garamond"/>
          <w:lang w:eastAsia="sq-AL"/>
        </w:rPr>
        <w:t>;</w:t>
      </w:r>
    </w:p>
    <w:p w14:paraId="02C1EED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Brassica</w:t>
      </w:r>
      <w:proofErr w:type="spellEnd"/>
      <w:r w:rsidRPr="0039448C">
        <w:rPr>
          <w:rFonts w:ascii="Garamond" w:hAnsi="Garamond"/>
          <w:lang w:eastAsia="sq-AL"/>
        </w:rPr>
        <w:t>;</w:t>
      </w:r>
    </w:p>
    <w:p w14:paraId="02C1EEDB"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Calicotome</w:t>
      </w:r>
      <w:proofErr w:type="spellEnd"/>
      <w:r w:rsidRPr="0039448C">
        <w:rPr>
          <w:rFonts w:ascii="Garamond" w:hAnsi="Garamond"/>
          <w:i/>
          <w:lang w:eastAsia="sq-AL"/>
        </w:rPr>
        <w:t xml:space="preserve"> </w:t>
      </w:r>
      <w:proofErr w:type="spellStart"/>
      <w:r w:rsidRPr="0039448C">
        <w:rPr>
          <w:rFonts w:ascii="Garamond" w:hAnsi="Garamond"/>
          <w:i/>
          <w:lang w:eastAsia="sq-AL"/>
        </w:rPr>
        <w:t>spinosa</w:t>
      </w:r>
      <w:proofErr w:type="spellEnd"/>
      <w:r w:rsidRPr="0039448C">
        <w:rPr>
          <w:rFonts w:ascii="Garamond" w:hAnsi="Garamond"/>
          <w:lang w:eastAsia="sq-AL"/>
        </w:rPr>
        <w:t xml:space="preserve"> (L.) </w:t>
      </w:r>
      <w:proofErr w:type="spellStart"/>
      <w:r w:rsidRPr="0039448C">
        <w:rPr>
          <w:rFonts w:ascii="Garamond" w:hAnsi="Garamond"/>
          <w:lang w:eastAsia="sq-AL"/>
        </w:rPr>
        <w:t>Link</w:t>
      </w:r>
      <w:proofErr w:type="spellEnd"/>
      <w:r w:rsidRPr="0039448C">
        <w:rPr>
          <w:rFonts w:ascii="Garamond" w:hAnsi="Garamond"/>
          <w:lang w:eastAsia="sq-AL"/>
        </w:rPr>
        <w:t>;</w:t>
      </w:r>
    </w:p>
    <w:p w14:paraId="02C1EEDC"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Calicotome</w:t>
      </w:r>
      <w:proofErr w:type="spellEnd"/>
      <w:r w:rsidRPr="0039448C">
        <w:rPr>
          <w:rFonts w:ascii="Garamond" w:hAnsi="Garamond"/>
          <w:i/>
          <w:lang w:eastAsia="sq-AL"/>
        </w:rPr>
        <w:t xml:space="preserve"> </w:t>
      </w:r>
      <w:proofErr w:type="spellStart"/>
      <w:r w:rsidRPr="0039448C">
        <w:rPr>
          <w:rFonts w:ascii="Garamond" w:hAnsi="Garamond"/>
          <w:i/>
          <w:lang w:eastAsia="sq-AL"/>
        </w:rPr>
        <w:t>villosa</w:t>
      </w:r>
      <w:proofErr w:type="spellEnd"/>
      <w:r w:rsidRPr="0039448C">
        <w:rPr>
          <w:rFonts w:ascii="Garamond" w:hAnsi="Garamond"/>
          <w:lang w:eastAsia="sq-AL"/>
        </w:rPr>
        <w:t xml:space="preserve"> (</w:t>
      </w:r>
      <w:proofErr w:type="spellStart"/>
      <w:r w:rsidRPr="0039448C">
        <w:rPr>
          <w:rFonts w:ascii="Garamond" w:hAnsi="Garamond"/>
          <w:lang w:eastAsia="sq-AL"/>
        </w:rPr>
        <w:t>Poiret</w:t>
      </w:r>
      <w:proofErr w:type="spellEnd"/>
      <w:r w:rsidRPr="0039448C">
        <w:rPr>
          <w:rFonts w:ascii="Garamond" w:hAnsi="Garamond"/>
          <w:lang w:eastAsia="sq-AL"/>
        </w:rPr>
        <w:t xml:space="preserve">) </w:t>
      </w:r>
      <w:proofErr w:type="spellStart"/>
      <w:r w:rsidRPr="0039448C">
        <w:rPr>
          <w:rFonts w:ascii="Garamond" w:hAnsi="Garamond"/>
          <w:lang w:eastAsia="sq-AL"/>
        </w:rPr>
        <w:t>Link</w:t>
      </w:r>
      <w:proofErr w:type="spellEnd"/>
      <w:r w:rsidRPr="0039448C">
        <w:rPr>
          <w:rFonts w:ascii="Garamond" w:hAnsi="Garamond"/>
          <w:lang w:eastAsia="sq-AL"/>
        </w:rPr>
        <w:t>;</w:t>
      </w:r>
    </w:p>
    <w:p w14:paraId="02C1EEDD"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Callicarpa</w:t>
      </w:r>
      <w:proofErr w:type="spellEnd"/>
      <w:r w:rsidRPr="0039448C">
        <w:rPr>
          <w:rFonts w:ascii="Garamond" w:hAnsi="Garamond"/>
          <w:i/>
          <w:lang w:eastAsia="sq-AL"/>
        </w:rPr>
        <w:t xml:space="preserve"> </w:t>
      </w:r>
      <w:proofErr w:type="spellStart"/>
      <w:r w:rsidRPr="0039448C">
        <w:rPr>
          <w:rFonts w:ascii="Garamond" w:hAnsi="Garamond"/>
          <w:i/>
          <w:lang w:eastAsia="sq-AL"/>
        </w:rPr>
        <w:t>americana</w:t>
      </w:r>
      <w:proofErr w:type="spellEnd"/>
      <w:r w:rsidRPr="0039448C">
        <w:rPr>
          <w:rFonts w:ascii="Garamond" w:hAnsi="Garamond"/>
          <w:lang w:eastAsia="sq-AL"/>
        </w:rPr>
        <w:t xml:space="preserve"> L.;</w:t>
      </w:r>
    </w:p>
    <w:p w14:paraId="02C1EEDE"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Callistemon</w:t>
      </w:r>
      <w:proofErr w:type="spellEnd"/>
      <w:r w:rsidRPr="0039448C">
        <w:rPr>
          <w:rFonts w:ascii="Garamond" w:hAnsi="Garamond"/>
          <w:i/>
          <w:lang w:eastAsia="sq-AL"/>
        </w:rPr>
        <w:t xml:space="preserve"> </w:t>
      </w:r>
      <w:proofErr w:type="spellStart"/>
      <w:r w:rsidRPr="0039448C">
        <w:rPr>
          <w:rFonts w:ascii="Garamond" w:hAnsi="Garamond"/>
          <w:i/>
          <w:lang w:eastAsia="sq-AL"/>
        </w:rPr>
        <w:t>citrinus</w:t>
      </w:r>
      <w:proofErr w:type="spellEnd"/>
      <w:r w:rsidRPr="0039448C">
        <w:rPr>
          <w:rFonts w:ascii="Garamond" w:hAnsi="Garamond"/>
          <w:lang w:eastAsia="sq-AL"/>
        </w:rPr>
        <w:t xml:space="preserve"> (</w:t>
      </w:r>
      <w:proofErr w:type="spellStart"/>
      <w:r w:rsidRPr="0039448C">
        <w:rPr>
          <w:rFonts w:ascii="Garamond" w:hAnsi="Garamond"/>
          <w:lang w:eastAsia="sq-AL"/>
        </w:rPr>
        <w:t>Curtis</w:t>
      </w:r>
      <w:proofErr w:type="spellEnd"/>
      <w:r w:rsidRPr="0039448C">
        <w:rPr>
          <w:rFonts w:ascii="Garamond" w:hAnsi="Garamond"/>
          <w:lang w:eastAsia="sq-AL"/>
        </w:rPr>
        <w:t xml:space="preserve">) </w:t>
      </w:r>
      <w:proofErr w:type="spellStart"/>
      <w:r w:rsidRPr="0039448C">
        <w:rPr>
          <w:rFonts w:ascii="Garamond" w:hAnsi="Garamond"/>
          <w:lang w:eastAsia="sq-AL"/>
        </w:rPr>
        <w:t>Skeels</w:t>
      </w:r>
      <w:proofErr w:type="spellEnd"/>
      <w:r w:rsidRPr="0039448C">
        <w:rPr>
          <w:rFonts w:ascii="Garamond" w:hAnsi="Garamond"/>
          <w:lang w:eastAsia="sq-AL"/>
        </w:rPr>
        <w:t>;</w:t>
      </w:r>
    </w:p>
    <w:p w14:paraId="02C1EEDF"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Calluna</w:t>
      </w:r>
      <w:proofErr w:type="spellEnd"/>
      <w:r w:rsidRPr="0039448C">
        <w:rPr>
          <w:rFonts w:ascii="Garamond" w:hAnsi="Garamond"/>
          <w:i/>
          <w:lang w:eastAsia="sq-AL"/>
        </w:rPr>
        <w:t xml:space="preserve"> </w:t>
      </w:r>
      <w:proofErr w:type="spellStart"/>
      <w:r w:rsidRPr="0039448C">
        <w:rPr>
          <w:rFonts w:ascii="Garamond" w:hAnsi="Garamond"/>
          <w:i/>
          <w:lang w:eastAsia="sq-AL"/>
        </w:rPr>
        <w:t>vulgaris</w:t>
      </w:r>
      <w:proofErr w:type="spellEnd"/>
      <w:r w:rsidRPr="0039448C">
        <w:rPr>
          <w:rFonts w:ascii="Garamond" w:hAnsi="Garamond"/>
          <w:lang w:eastAsia="sq-AL"/>
        </w:rPr>
        <w:t xml:space="preserve"> (L.) </w:t>
      </w:r>
      <w:proofErr w:type="spellStart"/>
      <w:r w:rsidRPr="0039448C">
        <w:rPr>
          <w:rFonts w:ascii="Garamond" w:hAnsi="Garamond"/>
          <w:lang w:eastAsia="sq-AL"/>
        </w:rPr>
        <w:t>Hull</w:t>
      </w:r>
      <w:proofErr w:type="spellEnd"/>
      <w:r w:rsidRPr="0039448C">
        <w:rPr>
          <w:rFonts w:ascii="Garamond" w:hAnsi="Garamond"/>
          <w:lang w:eastAsia="sq-AL"/>
        </w:rPr>
        <w:t>;</w:t>
      </w:r>
    </w:p>
    <w:p w14:paraId="02C1EEE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Carya</w:t>
      </w:r>
      <w:proofErr w:type="spellEnd"/>
      <w:r w:rsidRPr="0039448C">
        <w:rPr>
          <w:rFonts w:ascii="Garamond" w:hAnsi="Garamond"/>
          <w:lang w:eastAsia="sq-AL"/>
        </w:rPr>
        <w:t>;</w:t>
      </w:r>
    </w:p>
    <w:p w14:paraId="02C1EEE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Catharanthus</w:t>
      </w:r>
      <w:proofErr w:type="spellEnd"/>
      <w:r w:rsidRPr="0039448C">
        <w:rPr>
          <w:rFonts w:ascii="Garamond" w:hAnsi="Garamond"/>
          <w:i/>
          <w:lang w:eastAsia="sq-AL"/>
        </w:rPr>
        <w:t xml:space="preserve"> </w:t>
      </w:r>
      <w:proofErr w:type="spellStart"/>
      <w:r w:rsidRPr="0039448C">
        <w:rPr>
          <w:rFonts w:ascii="Garamond" w:hAnsi="Garamond"/>
          <w:i/>
          <w:lang w:eastAsia="sq-AL"/>
        </w:rPr>
        <w:t>roseus</w:t>
      </w:r>
      <w:proofErr w:type="spellEnd"/>
      <w:r w:rsidRPr="0039448C">
        <w:rPr>
          <w:rFonts w:ascii="Garamond" w:hAnsi="Garamond"/>
          <w:lang w:eastAsia="sq-AL"/>
        </w:rPr>
        <w:t>;</w:t>
      </w:r>
    </w:p>
    <w:p w14:paraId="02C1EEE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Celtis</w:t>
      </w:r>
      <w:proofErr w:type="spellEnd"/>
      <w:r w:rsidRPr="0039448C">
        <w:rPr>
          <w:rFonts w:ascii="Garamond" w:hAnsi="Garamond"/>
          <w:i/>
          <w:lang w:eastAsia="sq-AL"/>
        </w:rPr>
        <w:t xml:space="preserve"> </w:t>
      </w:r>
      <w:proofErr w:type="spellStart"/>
      <w:r w:rsidRPr="0039448C">
        <w:rPr>
          <w:rFonts w:ascii="Garamond" w:hAnsi="Garamond"/>
          <w:i/>
          <w:lang w:eastAsia="sq-AL"/>
        </w:rPr>
        <w:t>occidentalis</w:t>
      </w:r>
      <w:proofErr w:type="spellEnd"/>
      <w:r w:rsidRPr="0039448C">
        <w:rPr>
          <w:rFonts w:ascii="Garamond" w:hAnsi="Garamond"/>
          <w:lang w:eastAsia="sq-AL"/>
        </w:rPr>
        <w:t xml:space="preserve"> L.;</w:t>
      </w:r>
    </w:p>
    <w:p w14:paraId="02C1EEE3"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Cercis</w:t>
      </w:r>
      <w:proofErr w:type="spellEnd"/>
      <w:r w:rsidRPr="0039448C">
        <w:rPr>
          <w:rFonts w:ascii="Garamond" w:hAnsi="Garamond"/>
          <w:i/>
          <w:lang w:eastAsia="sq-AL"/>
        </w:rPr>
        <w:t xml:space="preserve"> </w:t>
      </w:r>
      <w:proofErr w:type="spellStart"/>
      <w:r w:rsidRPr="0039448C">
        <w:rPr>
          <w:rFonts w:ascii="Garamond" w:hAnsi="Garamond"/>
          <w:i/>
          <w:lang w:eastAsia="sq-AL"/>
        </w:rPr>
        <w:t>canadensis</w:t>
      </w:r>
      <w:proofErr w:type="spellEnd"/>
      <w:r w:rsidRPr="0039448C">
        <w:rPr>
          <w:rFonts w:ascii="Garamond" w:hAnsi="Garamond"/>
          <w:lang w:eastAsia="sq-AL"/>
        </w:rPr>
        <w:t xml:space="preserve"> L.;</w:t>
      </w:r>
    </w:p>
    <w:p w14:paraId="02C1EEE4"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Cercis</w:t>
      </w:r>
      <w:proofErr w:type="spellEnd"/>
      <w:r w:rsidRPr="0039448C">
        <w:rPr>
          <w:rFonts w:ascii="Garamond" w:hAnsi="Garamond"/>
          <w:i/>
          <w:lang w:eastAsia="sq-AL"/>
        </w:rPr>
        <w:t xml:space="preserve"> </w:t>
      </w:r>
      <w:proofErr w:type="spellStart"/>
      <w:r w:rsidRPr="0039448C">
        <w:rPr>
          <w:rFonts w:ascii="Garamond" w:hAnsi="Garamond"/>
          <w:i/>
          <w:lang w:eastAsia="sq-AL"/>
        </w:rPr>
        <w:t>occidentalis</w:t>
      </w:r>
      <w:proofErr w:type="spellEnd"/>
      <w:r w:rsidRPr="0039448C">
        <w:rPr>
          <w:rFonts w:ascii="Garamond" w:hAnsi="Garamond"/>
          <w:lang w:eastAsia="sq-AL"/>
        </w:rPr>
        <w:t xml:space="preserve"> </w:t>
      </w:r>
      <w:proofErr w:type="spellStart"/>
      <w:r w:rsidRPr="0039448C">
        <w:rPr>
          <w:rFonts w:ascii="Garamond" w:hAnsi="Garamond"/>
          <w:lang w:eastAsia="sq-AL"/>
        </w:rPr>
        <w:t>Torr</w:t>
      </w:r>
      <w:proofErr w:type="spellEnd"/>
      <w:r w:rsidRPr="0039448C">
        <w:rPr>
          <w:rFonts w:ascii="Garamond" w:hAnsi="Garamond"/>
          <w:lang w:eastAsia="sq-AL"/>
        </w:rPr>
        <w:t>.;</w:t>
      </w:r>
    </w:p>
    <w:p w14:paraId="02C1EEE5"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Cercis</w:t>
      </w:r>
      <w:proofErr w:type="spellEnd"/>
      <w:r w:rsidRPr="0039448C">
        <w:rPr>
          <w:rFonts w:ascii="Garamond" w:hAnsi="Garamond"/>
          <w:i/>
          <w:lang w:eastAsia="sq-AL"/>
        </w:rPr>
        <w:t xml:space="preserve"> </w:t>
      </w:r>
      <w:proofErr w:type="spellStart"/>
      <w:r w:rsidRPr="0039448C">
        <w:rPr>
          <w:rFonts w:ascii="Garamond" w:hAnsi="Garamond"/>
          <w:i/>
          <w:lang w:eastAsia="sq-AL"/>
        </w:rPr>
        <w:t>siliquastrum</w:t>
      </w:r>
      <w:proofErr w:type="spellEnd"/>
      <w:r w:rsidRPr="0039448C">
        <w:rPr>
          <w:rFonts w:ascii="Garamond" w:hAnsi="Garamond"/>
          <w:lang w:eastAsia="sq-AL"/>
        </w:rPr>
        <w:t xml:space="preserve"> L.;</w:t>
      </w:r>
    </w:p>
    <w:p w14:paraId="02C1EEE6"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Chamaecrista</w:t>
      </w:r>
      <w:proofErr w:type="spellEnd"/>
      <w:r w:rsidRPr="0039448C">
        <w:rPr>
          <w:rFonts w:ascii="Garamond" w:hAnsi="Garamond"/>
          <w:i/>
          <w:lang w:eastAsia="sq-AL"/>
        </w:rPr>
        <w:t xml:space="preserve"> </w:t>
      </w:r>
      <w:proofErr w:type="spellStart"/>
      <w:r w:rsidRPr="0039448C">
        <w:rPr>
          <w:rFonts w:ascii="Garamond" w:hAnsi="Garamond"/>
          <w:i/>
          <w:lang w:eastAsia="sq-AL"/>
        </w:rPr>
        <w:t>fasciculata</w:t>
      </w:r>
      <w:proofErr w:type="spellEnd"/>
      <w:r w:rsidRPr="0039448C">
        <w:rPr>
          <w:rFonts w:ascii="Garamond" w:hAnsi="Garamond"/>
          <w:lang w:eastAsia="sq-AL"/>
        </w:rPr>
        <w:t xml:space="preserve"> (</w:t>
      </w:r>
      <w:proofErr w:type="spellStart"/>
      <w:r w:rsidRPr="0039448C">
        <w:rPr>
          <w:rFonts w:ascii="Garamond" w:hAnsi="Garamond"/>
          <w:lang w:eastAsia="sq-AL"/>
        </w:rPr>
        <w:t>Michx</w:t>
      </w:r>
      <w:proofErr w:type="spellEnd"/>
      <w:r w:rsidRPr="0039448C">
        <w:rPr>
          <w:rFonts w:ascii="Garamond" w:hAnsi="Garamond"/>
          <w:lang w:eastAsia="sq-AL"/>
        </w:rPr>
        <w:t xml:space="preserve">.) </w:t>
      </w:r>
      <w:proofErr w:type="spellStart"/>
      <w:r w:rsidRPr="0039448C">
        <w:rPr>
          <w:rFonts w:ascii="Garamond" w:hAnsi="Garamond"/>
          <w:lang w:eastAsia="sq-AL"/>
        </w:rPr>
        <w:t>Greene</w:t>
      </w:r>
      <w:proofErr w:type="spellEnd"/>
      <w:r w:rsidRPr="0039448C">
        <w:rPr>
          <w:rFonts w:ascii="Garamond" w:hAnsi="Garamond"/>
          <w:lang w:eastAsia="sq-AL"/>
        </w:rPr>
        <w:t>;</w:t>
      </w:r>
    </w:p>
    <w:p w14:paraId="02C1EEE7"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Chenopodium</w:t>
      </w:r>
      <w:proofErr w:type="spellEnd"/>
      <w:r w:rsidRPr="0039448C">
        <w:rPr>
          <w:rFonts w:ascii="Garamond" w:hAnsi="Garamond"/>
          <w:i/>
          <w:lang w:eastAsia="sq-AL"/>
        </w:rPr>
        <w:t xml:space="preserve"> album</w:t>
      </w:r>
      <w:r w:rsidRPr="0039448C">
        <w:rPr>
          <w:rFonts w:ascii="Garamond" w:hAnsi="Garamond"/>
          <w:lang w:eastAsia="sq-AL"/>
        </w:rPr>
        <w:t xml:space="preserve"> L.;</w:t>
      </w:r>
    </w:p>
    <w:p w14:paraId="02C1EEE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Chionanthus</w:t>
      </w:r>
      <w:proofErr w:type="spellEnd"/>
      <w:r w:rsidRPr="0039448C">
        <w:rPr>
          <w:rFonts w:ascii="Garamond" w:hAnsi="Garamond"/>
          <w:lang w:eastAsia="sq-AL"/>
        </w:rPr>
        <w:t>;</w:t>
      </w:r>
    </w:p>
    <w:p w14:paraId="02C1EEE9"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Chitalpa</w:t>
      </w:r>
      <w:proofErr w:type="spellEnd"/>
      <w:r w:rsidRPr="0039448C">
        <w:rPr>
          <w:rFonts w:ascii="Garamond" w:hAnsi="Garamond"/>
          <w:i/>
          <w:lang w:eastAsia="sq-AL"/>
        </w:rPr>
        <w:t xml:space="preserve"> </w:t>
      </w:r>
      <w:proofErr w:type="spellStart"/>
      <w:r w:rsidRPr="0039448C">
        <w:rPr>
          <w:rFonts w:ascii="Garamond" w:hAnsi="Garamond"/>
          <w:i/>
          <w:lang w:eastAsia="sq-AL"/>
        </w:rPr>
        <w:t>tashkentensis</w:t>
      </w:r>
      <w:proofErr w:type="spellEnd"/>
      <w:r w:rsidRPr="0039448C">
        <w:rPr>
          <w:rFonts w:ascii="Garamond" w:hAnsi="Garamond"/>
          <w:lang w:eastAsia="sq-AL"/>
        </w:rPr>
        <w:t xml:space="preserve"> T. S. </w:t>
      </w:r>
      <w:proofErr w:type="spellStart"/>
      <w:r w:rsidRPr="0039448C">
        <w:rPr>
          <w:rFonts w:ascii="Garamond" w:hAnsi="Garamond"/>
          <w:lang w:eastAsia="sq-AL"/>
        </w:rPr>
        <w:t>Elias</w:t>
      </w:r>
      <w:proofErr w:type="spellEnd"/>
      <w:r w:rsidRPr="0039448C">
        <w:rPr>
          <w:rFonts w:ascii="Garamond" w:hAnsi="Garamond"/>
          <w:lang w:eastAsia="sq-AL"/>
        </w:rPr>
        <w:t xml:space="preserve"> &amp; </w:t>
      </w:r>
      <w:proofErr w:type="spellStart"/>
      <w:r w:rsidRPr="0039448C">
        <w:rPr>
          <w:rFonts w:ascii="Garamond" w:hAnsi="Garamond"/>
          <w:lang w:eastAsia="sq-AL"/>
        </w:rPr>
        <w:t>Wisura</w:t>
      </w:r>
      <w:proofErr w:type="spellEnd"/>
      <w:r w:rsidRPr="0039448C">
        <w:rPr>
          <w:rFonts w:ascii="Garamond" w:hAnsi="Garamond"/>
          <w:lang w:eastAsia="sq-AL"/>
        </w:rPr>
        <w:t>;</w:t>
      </w:r>
    </w:p>
    <w:p w14:paraId="02C1EEE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Cistus</w:t>
      </w:r>
      <w:proofErr w:type="spellEnd"/>
      <w:r w:rsidRPr="0039448C">
        <w:rPr>
          <w:rFonts w:ascii="Garamond" w:hAnsi="Garamond"/>
          <w:lang w:eastAsia="sq-AL"/>
        </w:rPr>
        <w:t>;</w:t>
      </w:r>
    </w:p>
    <w:p w14:paraId="02C1EEE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Citrus</w:t>
      </w:r>
      <w:proofErr w:type="spellEnd"/>
      <w:r w:rsidRPr="0039448C">
        <w:rPr>
          <w:rFonts w:ascii="Garamond" w:hAnsi="Garamond"/>
          <w:lang w:eastAsia="sq-AL"/>
        </w:rPr>
        <w:t>;</w:t>
      </w:r>
    </w:p>
    <w:p w14:paraId="02C1EEEC"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Clematis</w:t>
      </w:r>
      <w:proofErr w:type="spellEnd"/>
      <w:r w:rsidRPr="0039448C">
        <w:rPr>
          <w:rFonts w:ascii="Garamond" w:hAnsi="Garamond"/>
          <w:i/>
          <w:lang w:eastAsia="sq-AL"/>
        </w:rPr>
        <w:t xml:space="preserve"> </w:t>
      </w:r>
      <w:proofErr w:type="spellStart"/>
      <w:r w:rsidRPr="0039448C">
        <w:rPr>
          <w:rFonts w:ascii="Garamond" w:hAnsi="Garamond"/>
          <w:i/>
          <w:lang w:eastAsia="sq-AL"/>
        </w:rPr>
        <w:t>cirrhosa</w:t>
      </w:r>
      <w:proofErr w:type="spellEnd"/>
      <w:r w:rsidRPr="0039448C">
        <w:rPr>
          <w:rFonts w:ascii="Garamond" w:hAnsi="Garamond"/>
          <w:lang w:eastAsia="sq-AL"/>
        </w:rPr>
        <w:t xml:space="preserve"> L.;</w:t>
      </w:r>
    </w:p>
    <w:p w14:paraId="02C1EEE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Coelorachis</w:t>
      </w:r>
      <w:proofErr w:type="spellEnd"/>
      <w:r w:rsidRPr="0039448C">
        <w:rPr>
          <w:rFonts w:ascii="Garamond" w:hAnsi="Garamond"/>
          <w:i/>
          <w:lang w:eastAsia="sq-AL"/>
        </w:rPr>
        <w:t xml:space="preserve"> </w:t>
      </w:r>
      <w:proofErr w:type="spellStart"/>
      <w:r w:rsidRPr="0039448C">
        <w:rPr>
          <w:rFonts w:ascii="Garamond" w:hAnsi="Garamond"/>
          <w:i/>
          <w:lang w:eastAsia="sq-AL"/>
        </w:rPr>
        <w:t>cylindrica</w:t>
      </w:r>
      <w:proofErr w:type="spellEnd"/>
      <w:r w:rsidRPr="0039448C">
        <w:rPr>
          <w:rFonts w:ascii="Garamond" w:hAnsi="Garamond"/>
          <w:lang w:eastAsia="sq-AL"/>
        </w:rPr>
        <w:t xml:space="preserve"> (</w:t>
      </w:r>
      <w:proofErr w:type="spellStart"/>
      <w:r w:rsidRPr="0039448C">
        <w:rPr>
          <w:rFonts w:ascii="Garamond" w:hAnsi="Garamond"/>
          <w:lang w:eastAsia="sq-AL"/>
        </w:rPr>
        <w:t>Michx</w:t>
      </w:r>
      <w:proofErr w:type="spellEnd"/>
      <w:r w:rsidRPr="0039448C">
        <w:rPr>
          <w:rFonts w:ascii="Garamond" w:hAnsi="Garamond"/>
          <w:lang w:eastAsia="sq-AL"/>
        </w:rPr>
        <w:t xml:space="preserve">.) </w:t>
      </w:r>
      <w:proofErr w:type="spellStart"/>
      <w:r w:rsidRPr="0039448C">
        <w:rPr>
          <w:rFonts w:ascii="Garamond" w:hAnsi="Garamond"/>
          <w:lang w:eastAsia="sq-AL"/>
        </w:rPr>
        <w:t>Nash</w:t>
      </w:r>
      <w:proofErr w:type="spellEnd"/>
      <w:r w:rsidRPr="0039448C">
        <w:rPr>
          <w:rFonts w:ascii="Garamond" w:hAnsi="Garamond"/>
          <w:lang w:eastAsia="sq-AL"/>
        </w:rPr>
        <w:t xml:space="preserve"> </w:t>
      </w:r>
      <w:proofErr w:type="spellStart"/>
      <w:r w:rsidRPr="0039448C">
        <w:rPr>
          <w:rFonts w:ascii="Garamond" w:hAnsi="Garamond"/>
          <w:i/>
          <w:lang w:eastAsia="sq-AL"/>
        </w:rPr>
        <w:t>Coffea</w:t>
      </w:r>
      <w:proofErr w:type="spellEnd"/>
      <w:r w:rsidRPr="0039448C">
        <w:rPr>
          <w:rFonts w:ascii="Garamond" w:hAnsi="Garamond"/>
          <w:lang w:eastAsia="sq-AL"/>
        </w:rPr>
        <w:t>;</w:t>
      </w:r>
    </w:p>
    <w:p w14:paraId="02C1EEEE"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Conium</w:t>
      </w:r>
      <w:proofErr w:type="spellEnd"/>
      <w:r w:rsidRPr="0039448C">
        <w:rPr>
          <w:rFonts w:ascii="Garamond" w:hAnsi="Garamond"/>
          <w:i/>
          <w:lang w:eastAsia="sq-AL"/>
        </w:rPr>
        <w:t xml:space="preserve"> </w:t>
      </w:r>
      <w:proofErr w:type="spellStart"/>
      <w:r w:rsidRPr="0039448C">
        <w:rPr>
          <w:rFonts w:ascii="Garamond" w:hAnsi="Garamond"/>
          <w:i/>
          <w:lang w:eastAsia="sq-AL"/>
        </w:rPr>
        <w:t>maculatum</w:t>
      </w:r>
      <w:proofErr w:type="spellEnd"/>
      <w:r w:rsidRPr="0039448C">
        <w:rPr>
          <w:rFonts w:ascii="Garamond" w:hAnsi="Garamond"/>
          <w:lang w:eastAsia="sq-AL"/>
        </w:rPr>
        <w:t xml:space="preserve"> L.;</w:t>
      </w:r>
    </w:p>
    <w:p w14:paraId="02C1EEEF"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Convolvulus</w:t>
      </w:r>
      <w:proofErr w:type="spellEnd"/>
      <w:r w:rsidRPr="0039448C">
        <w:rPr>
          <w:rFonts w:ascii="Garamond" w:hAnsi="Garamond"/>
          <w:i/>
          <w:lang w:eastAsia="sq-AL"/>
        </w:rPr>
        <w:t xml:space="preserve"> </w:t>
      </w:r>
      <w:proofErr w:type="spellStart"/>
      <w:r w:rsidRPr="0039448C">
        <w:rPr>
          <w:rFonts w:ascii="Garamond" w:hAnsi="Garamond"/>
          <w:i/>
          <w:lang w:eastAsia="sq-AL"/>
        </w:rPr>
        <w:t>cneorum</w:t>
      </w:r>
      <w:proofErr w:type="spellEnd"/>
      <w:r w:rsidRPr="0039448C">
        <w:rPr>
          <w:rFonts w:ascii="Garamond" w:hAnsi="Garamond"/>
          <w:lang w:eastAsia="sq-AL"/>
        </w:rPr>
        <w:t xml:space="preserve"> L.;</w:t>
      </w:r>
    </w:p>
    <w:p w14:paraId="02C1EEF0"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Coprosma</w:t>
      </w:r>
      <w:proofErr w:type="spellEnd"/>
      <w:r w:rsidRPr="0039448C">
        <w:rPr>
          <w:rFonts w:ascii="Garamond" w:hAnsi="Garamond"/>
          <w:i/>
          <w:lang w:eastAsia="sq-AL"/>
        </w:rPr>
        <w:t xml:space="preserve"> </w:t>
      </w:r>
      <w:proofErr w:type="spellStart"/>
      <w:r w:rsidRPr="0039448C">
        <w:rPr>
          <w:rFonts w:ascii="Garamond" w:hAnsi="Garamond"/>
          <w:i/>
          <w:lang w:eastAsia="sq-AL"/>
        </w:rPr>
        <w:t>repens</w:t>
      </w:r>
      <w:proofErr w:type="spellEnd"/>
      <w:r w:rsidRPr="0039448C">
        <w:rPr>
          <w:rFonts w:ascii="Garamond" w:hAnsi="Garamond"/>
          <w:lang w:eastAsia="sq-AL"/>
        </w:rPr>
        <w:t xml:space="preserve"> </w:t>
      </w:r>
      <w:proofErr w:type="spellStart"/>
      <w:r w:rsidRPr="0039448C">
        <w:rPr>
          <w:rFonts w:ascii="Garamond" w:hAnsi="Garamond"/>
          <w:lang w:eastAsia="sq-AL"/>
        </w:rPr>
        <w:t>A.Rich</w:t>
      </w:r>
      <w:proofErr w:type="spellEnd"/>
      <w:r w:rsidRPr="0039448C">
        <w:rPr>
          <w:rFonts w:ascii="Garamond" w:hAnsi="Garamond"/>
          <w:lang w:eastAsia="sq-AL"/>
        </w:rPr>
        <w:t>.;</w:t>
      </w:r>
    </w:p>
    <w:p w14:paraId="02C1EEF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Coronilla</w:t>
      </w:r>
      <w:proofErr w:type="spellEnd"/>
      <w:r w:rsidRPr="0039448C">
        <w:rPr>
          <w:rFonts w:ascii="Garamond" w:hAnsi="Garamond"/>
          <w:lang w:eastAsia="sq-AL"/>
        </w:rPr>
        <w:t>;</w:t>
      </w:r>
    </w:p>
    <w:p w14:paraId="02C1EEF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Cyperus</w:t>
      </w:r>
      <w:proofErr w:type="spellEnd"/>
      <w:r w:rsidRPr="0039448C">
        <w:rPr>
          <w:rFonts w:ascii="Garamond" w:hAnsi="Garamond"/>
          <w:i/>
          <w:lang w:eastAsia="sq-AL"/>
        </w:rPr>
        <w:t xml:space="preserve"> </w:t>
      </w:r>
      <w:proofErr w:type="spellStart"/>
      <w:r w:rsidRPr="0039448C">
        <w:rPr>
          <w:rFonts w:ascii="Garamond" w:hAnsi="Garamond"/>
          <w:i/>
          <w:lang w:eastAsia="sq-AL"/>
        </w:rPr>
        <w:t>eragrostis</w:t>
      </w:r>
      <w:proofErr w:type="spellEnd"/>
      <w:r w:rsidRPr="0039448C">
        <w:rPr>
          <w:rFonts w:ascii="Garamond" w:hAnsi="Garamond"/>
          <w:lang w:eastAsia="sq-AL"/>
        </w:rPr>
        <w:t xml:space="preserve"> </w:t>
      </w:r>
      <w:proofErr w:type="spellStart"/>
      <w:r w:rsidRPr="0039448C">
        <w:rPr>
          <w:rFonts w:ascii="Garamond" w:hAnsi="Garamond"/>
          <w:lang w:eastAsia="sq-AL"/>
        </w:rPr>
        <w:t>Lam</w:t>
      </w:r>
      <w:proofErr w:type="spellEnd"/>
      <w:r w:rsidRPr="0039448C">
        <w:rPr>
          <w:rFonts w:ascii="Garamond" w:hAnsi="Garamond"/>
          <w:lang w:eastAsia="sq-AL"/>
        </w:rPr>
        <w:t>.;</w:t>
      </w:r>
    </w:p>
    <w:p w14:paraId="02C1EEF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Cytisus</w:t>
      </w:r>
      <w:proofErr w:type="spellEnd"/>
      <w:r w:rsidRPr="0039448C">
        <w:rPr>
          <w:rFonts w:ascii="Garamond" w:hAnsi="Garamond"/>
          <w:lang w:eastAsia="sq-AL"/>
        </w:rPr>
        <w:t>;</w:t>
      </w:r>
    </w:p>
    <w:p w14:paraId="02C1EEF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Digitaria</w:t>
      </w:r>
      <w:proofErr w:type="spellEnd"/>
      <w:r w:rsidRPr="0039448C">
        <w:rPr>
          <w:rFonts w:ascii="Garamond" w:hAnsi="Garamond"/>
          <w:lang w:eastAsia="sq-AL"/>
        </w:rPr>
        <w:t>;</w:t>
      </w:r>
    </w:p>
    <w:p w14:paraId="02C1EEF5"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Diospyros</w:t>
      </w:r>
      <w:proofErr w:type="spellEnd"/>
      <w:r w:rsidRPr="0039448C">
        <w:rPr>
          <w:rFonts w:ascii="Garamond" w:hAnsi="Garamond"/>
          <w:i/>
          <w:lang w:eastAsia="sq-AL"/>
        </w:rPr>
        <w:t xml:space="preserve"> kaki</w:t>
      </w:r>
      <w:r w:rsidRPr="0039448C">
        <w:rPr>
          <w:rFonts w:ascii="Garamond" w:hAnsi="Garamond"/>
          <w:lang w:eastAsia="sq-AL"/>
        </w:rPr>
        <w:t xml:space="preserve"> </w:t>
      </w:r>
      <w:proofErr w:type="spellStart"/>
      <w:r w:rsidRPr="0039448C">
        <w:rPr>
          <w:rFonts w:ascii="Garamond" w:hAnsi="Garamond"/>
          <w:lang w:eastAsia="sq-AL"/>
        </w:rPr>
        <w:t>L.f</w:t>
      </w:r>
      <w:proofErr w:type="spellEnd"/>
      <w:r w:rsidRPr="0039448C">
        <w:rPr>
          <w:rFonts w:ascii="Garamond" w:hAnsi="Garamond"/>
          <w:lang w:eastAsia="sq-AL"/>
        </w:rPr>
        <w:t>.;</w:t>
      </w:r>
    </w:p>
    <w:p w14:paraId="02C1EEF6"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Diplocyclos</w:t>
      </w:r>
      <w:proofErr w:type="spellEnd"/>
      <w:r w:rsidRPr="0039448C">
        <w:rPr>
          <w:rFonts w:ascii="Garamond" w:hAnsi="Garamond"/>
          <w:i/>
          <w:lang w:eastAsia="sq-AL"/>
        </w:rPr>
        <w:t xml:space="preserve"> </w:t>
      </w:r>
      <w:proofErr w:type="spellStart"/>
      <w:r w:rsidRPr="0039448C">
        <w:rPr>
          <w:rFonts w:ascii="Garamond" w:hAnsi="Garamond"/>
          <w:i/>
          <w:lang w:eastAsia="sq-AL"/>
        </w:rPr>
        <w:t>palmatus</w:t>
      </w:r>
      <w:proofErr w:type="spellEnd"/>
      <w:r w:rsidRPr="0039448C">
        <w:rPr>
          <w:rFonts w:ascii="Garamond" w:hAnsi="Garamond"/>
          <w:lang w:eastAsia="sq-AL"/>
        </w:rPr>
        <w:t xml:space="preserve"> (L.) </w:t>
      </w:r>
      <w:proofErr w:type="spellStart"/>
      <w:r w:rsidRPr="0039448C">
        <w:rPr>
          <w:rFonts w:ascii="Garamond" w:hAnsi="Garamond"/>
          <w:lang w:eastAsia="sq-AL"/>
        </w:rPr>
        <w:t>C.Jeffrey</w:t>
      </w:r>
      <w:proofErr w:type="spellEnd"/>
      <w:r w:rsidRPr="0039448C">
        <w:rPr>
          <w:rFonts w:ascii="Garamond" w:hAnsi="Garamond"/>
          <w:lang w:eastAsia="sq-AL"/>
        </w:rPr>
        <w:t>;</w:t>
      </w:r>
    </w:p>
    <w:p w14:paraId="02C1EEF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Dodonaea</w:t>
      </w:r>
      <w:proofErr w:type="spellEnd"/>
      <w:r w:rsidRPr="0039448C">
        <w:rPr>
          <w:rFonts w:ascii="Garamond" w:hAnsi="Garamond"/>
          <w:i/>
          <w:lang w:eastAsia="sq-AL"/>
        </w:rPr>
        <w:t xml:space="preserve"> </w:t>
      </w:r>
      <w:proofErr w:type="spellStart"/>
      <w:r w:rsidRPr="0039448C">
        <w:rPr>
          <w:rFonts w:ascii="Garamond" w:hAnsi="Garamond"/>
          <w:i/>
          <w:lang w:eastAsia="sq-AL"/>
        </w:rPr>
        <w:t>viscosa</w:t>
      </w:r>
      <w:proofErr w:type="spellEnd"/>
      <w:r w:rsidRPr="0039448C">
        <w:rPr>
          <w:rFonts w:ascii="Garamond" w:hAnsi="Garamond"/>
          <w:i/>
          <w:lang w:eastAsia="sq-AL"/>
        </w:rPr>
        <w:t xml:space="preserve"> (L.) </w:t>
      </w:r>
      <w:proofErr w:type="spellStart"/>
      <w:r w:rsidRPr="0039448C">
        <w:rPr>
          <w:rFonts w:ascii="Garamond" w:hAnsi="Garamond"/>
          <w:i/>
          <w:lang w:eastAsia="sq-AL"/>
        </w:rPr>
        <w:t>Jacq</w:t>
      </w:r>
      <w:proofErr w:type="spellEnd"/>
      <w:r w:rsidRPr="0039448C">
        <w:rPr>
          <w:rFonts w:ascii="Garamond" w:hAnsi="Garamond"/>
          <w:lang w:eastAsia="sq-AL"/>
        </w:rPr>
        <w:t>.;</w:t>
      </w:r>
    </w:p>
    <w:p w14:paraId="02C1EEF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Echium</w:t>
      </w:r>
      <w:proofErr w:type="spellEnd"/>
      <w:r w:rsidRPr="0039448C">
        <w:rPr>
          <w:rFonts w:ascii="Garamond" w:hAnsi="Garamond"/>
          <w:i/>
          <w:lang w:eastAsia="sq-AL"/>
        </w:rPr>
        <w:t xml:space="preserve"> </w:t>
      </w:r>
      <w:proofErr w:type="spellStart"/>
      <w:r w:rsidRPr="0039448C">
        <w:rPr>
          <w:rFonts w:ascii="Garamond" w:hAnsi="Garamond"/>
          <w:i/>
          <w:lang w:eastAsia="sq-AL"/>
        </w:rPr>
        <w:t>plantagineum</w:t>
      </w:r>
      <w:proofErr w:type="spellEnd"/>
      <w:r w:rsidRPr="0039448C">
        <w:rPr>
          <w:rFonts w:ascii="Garamond" w:hAnsi="Garamond"/>
          <w:lang w:eastAsia="sq-AL"/>
        </w:rPr>
        <w:t>;</w:t>
      </w:r>
    </w:p>
    <w:p w14:paraId="02C1EEF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Elaeagnus</w:t>
      </w:r>
      <w:proofErr w:type="spellEnd"/>
      <w:r w:rsidRPr="0039448C">
        <w:rPr>
          <w:rFonts w:ascii="Garamond" w:hAnsi="Garamond"/>
          <w:i/>
          <w:lang w:eastAsia="sq-AL"/>
        </w:rPr>
        <w:t xml:space="preserve"> </w:t>
      </w:r>
      <w:proofErr w:type="spellStart"/>
      <w:r w:rsidRPr="0039448C">
        <w:rPr>
          <w:rFonts w:ascii="Garamond" w:hAnsi="Garamond"/>
          <w:i/>
          <w:lang w:eastAsia="sq-AL"/>
        </w:rPr>
        <w:t>angustifolia</w:t>
      </w:r>
      <w:proofErr w:type="spellEnd"/>
      <w:r w:rsidRPr="0039448C">
        <w:rPr>
          <w:rFonts w:ascii="Garamond" w:hAnsi="Garamond"/>
          <w:i/>
          <w:lang w:eastAsia="sq-AL"/>
        </w:rPr>
        <w:t xml:space="preserve"> </w:t>
      </w:r>
      <w:r w:rsidRPr="0039448C">
        <w:rPr>
          <w:rFonts w:ascii="Garamond" w:hAnsi="Garamond"/>
          <w:lang w:eastAsia="sq-AL"/>
        </w:rPr>
        <w:t>L.;</w:t>
      </w:r>
    </w:p>
    <w:p w14:paraId="02C1EEF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Encelia</w:t>
      </w:r>
      <w:proofErr w:type="spellEnd"/>
      <w:r w:rsidRPr="0039448C">
        <w:rPr>
          <w:rFonts w:ascii="Garamond" w:hAnsi="Garamond"/>
          <w:i/>
          <w:lang w:eastAsia="sq-AL"/>
        </w:rPr>
        <w:t xml:space="preserve"> </w:t>
      </w:r>
      <w:proofErr w:type="spellStart"/>
      <w:r w:rsidRPr="0039448C">
        <w:rPr>
          <w:rFonts w:ascii="Garamond" w:hAnsi="Garamond"/>
          <w:i/>
          <w:lang w:eastAsia="sq-AL"/>
        </w:rPr>
        <w:t>farinosa</w:t>
      </w:r>
      <w:proofErr w:type="spellEnd"/>
      <w:r w:rsidRPr="0039448C">
        <w:rPr>
          <w:rFonts w:ascii="Garamond" w:hAnsi="Garamond"/>
          <w:i/>
          <w:lang w:eastAsia="sq-AL"/>
        </w:rPr>
        <w:t xml:space="preserve"> A. </w:t>
      </w:r>
      <w:proofErr w:type="spellStart"/>
      <w:r w:rsidRPr="0039448C">
        <w:rPr>
          <w:rFonts w:ascii="Garamond" w:hAnsi="Garamond"/>
          <w:i/>
          <w:lang w:eastAsia="sq-AL"/>
        </w:rPr>
        <w:t>Gray</w:t>
      </w:r>
      <w:proofErr w:type="spellEnd"/>
      <w:r w:rsidRPr="0039448C">
        <w:rPr>
          <w:rFonts w:ascii="Garamond" w:hAnsi="Garamond"/>
          <w:i/>
          <w:lang w:eastAsia="sq-AL"/>
        </w:rPr>
        <w:t xml:space="preserve"> </w:t>
      </w:r>
      <w:proofErr w:type="spellStart"/>
      <w:r w:rsidRPr="0039448C">
        <w:rPr>
          <w:rFonts w:ascii="Garamond" w:hAnsi="Garamond"/>
          <w:i/>
          <w:lang w:eastAsia="sq-AL"/>
        </w:rPr>
        <w:t>ex</w:t>
      </w:r>
      <w:proofErr w:type="spellEnd"/>
      <w:r w:rsidRPr="0039448C">
        <w:rPr>
          <w:rFonts w:ascii="Garamond" w:hAnsi="Garamond"/>
          <w:i/>
          <w:lang w:eastAsia="sq-AL"/>
        </w:rPr>
        <w:t xml:space="preserve"> </w:t>
      </w:r>
      <w:proofErr w:type="spellStart"/>
      <w:r w:rsidRPr="0039448C">
        <w:rPr>
          <w:rFonts w:ascii="Garamond" w:hAnsi="Garamond"/>
          <w:i/>
          <w:lang w:eastAsia="sq-AL"/>
        </w:rPr>
        <w:t>Torr</w:t>
      </w:r>
      <w:proofErr w:type="spellEnd"/>
      <w:r w:rsidRPr="0039448C">
        <w:rPr>
          <w:rFonts w:ascii="Garamond" w:hAnsi="Garamond"/>
          <w:lang w:eastAsia="sq-AL"/>
        </w:rPr>
        <w:t>.;</w:t>
      </w:r>
    </w:p>
    <w:p w14:paraId="02C1EEF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Eremophila</w:t>
      </w:r>
      <w:proofErr w:type="spellEnd"/>
      <w:r w:rsidRPr="0039448C">
        <w:rPr>
          <w:rFonts w:ascii="Garamond" w:hAnsi="Garamond"/>
          <w:i/>
          <w:lang w:eastAsia="sq-AL"/>
        </w:rPr>
        <w:t xml:space="preserve"> </w:t>
      </w:r>
      <w:proofErr w:type="spellStart"/>
      <w:r w:rsidRPr="0039448C">
        <w:rPr>
          <w:rFonts w:ascii="Garamond" w:hAnsi="Garamond"/>
          <w:i/>
          <w:lang w:eastAsia="sq-AL"/>
        </w:rPr>
        <w:t>maculata</w:t>
      </w:r>
      <w:proofErr w:type="spellEnd"/>
      <w:r w:rsidRPr="0039448C">
        <w:rPr>
          <w:rFonts w:ascii="Garamond" w:hAnsi="Garamond"/>
          <w:i/>
          <w:lang w:eastAsia="sq-AL"/>
        </w:rPr>
        <w:t xml:space="preserve"> (</w:t>
      </w:r>
      <w:proofErr w:type="spellStart"/>
      <w:r w:rsidRPr="0039448C">
        <w:rPr>
          <w:rFonts w:ascii="Garamond" w:hAnsi="Garamond"/>
          <w:i/>
          <w:lang w:eastAsia="sq-AL"/>
        </w:rPr>
        <w:t>Ker</w:t>
      </w:r>
      <w:proofErr w:type="spellEnd"/>
      <w:r w:rsidRPr="0039448C">
        <w:rPr>
          <w:rFonts w:ascii="Garamond" w:hAnsi="Garamond"/>
          <w:i/>
          <w:lang w:eastAsia="sq-AL"/>
        </w:rPr>
        <w:t xml:space="preserve"> </w:t>
      </w:r>
      <w:proofErr w:type="spellStart"/>
      <w:r w:rsidRPr="0039448C">
        <w:rPr>
          <w:rFonts w:ascii="Garamond" w:hAnsi="Garamond"/>
          <w:i/>
          <w:lang w:eastAsia="sq-AL"/>
        </w:rPr>
        <w:t>Gawler</w:t>
      </w:r>
      <w:proofErr w:type="spellEnd"/>
      <w:r w:rsidRPr="0039448C">
        <w:rPr>
          <w:rFonts w:ascii="Garamond" w:hAnsi="Garamond"/>
          <w:i/>
          <w:lang w:eastAsia="sq-AL"/>
        </w:rPr>
        <w:t xml:space="preserve">) </w:t>
      </w:r>
      <w:r w:rsidRPr="0039448C">
        <w:rPr>
          <w:rFonts w:ascii="Garamond" w:hAnsi="Garamond"/>
          <w:lang w:eastAsia="sq-AL"/>
        </w:rPr>
        <w:t xml:space="preserve">F. </w:t>
      </w:r>
      <w:proofErr w:type="spellStart"/>
      <w:r w:rsidRPr="0039448C">
        <w:rPr>
          <w:rFonts w:ascii="Garamond" w:hAnsi="Garamond"/>
          <w:lang w:eastAsia="sq-AL"/>
        </w:rPr>
        <w:t>von</w:t>
      </w:r>
      <w:proofErr w:type="spellEnd"/>
      <w:r w:rsidRPr="0039448C">
        <w:rPr>
          <w:rFonts w:ascii="Garamond" w:hAnsi="Garamond"/>
          <w:lang w:eastAsia="sq-AL"/>
        </w:rPr>
        <w:t xml:space="preserve"> </w:t>
      </w:r>
      <w:proofErr w:type="spellStart"/>
      <w:r w:rsidRPr="0039448C">
        <w:rPr>
          <w:rFonts w:ascii="Garamond" w:hAnsi="Garamond"/>
          <w:lang w:eastAsia="sq-AL"/>
        </w:rPr>
        <w:t>Müller</w:t>
      </w:r>
      <w:proofErr w:type="spellEnd"/>
      <w:r w:rsidRPr="0039448C">
        <w:rPr>
          <w:rFonts w:ascii="Garamond" w:hAnsi="Garamond"/>
          <w:lang w:eastAsia="sq-AL"/>
        </w:rPr>
        <w:t>.;</w:t>
      </w:r>
    </w:p>
    <w:p w14:paraId="02C1EEF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Erigeron</w:t>
      </w:r>
      <w:proofErr w:type="spellEnd"/>
      <w:r w:rsidRPr="0039448C">
        <w:rPr>
          <w:rFonts w:ascii="Garamond" w:hAnsi="Garamond"/>
          <w:lang w:eastAsia="sq-AL"/>
        </w:rPr>
        <w:t>;</w:t>
      </w:r>
    </w:p>
    <w:p w14:paraId="02C1EEF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Erodium</w:t>
      </w:r>
      <w:proofErr w:type="spellEnd"/>
      <w:r w:rsidRPr="0039448C">
        <w:rPr>
          <w:rFonts w:ascii="Garamond" w:hAnsi="Garamond"/>
          <w:i/>
          <w:lang w:eastAsia="sq-AL"/>
        </w:rPr>
        <w:t xml:space="preserve"> </w:t>
      </w:r>
      <w:proofErr w:type="spellStart"/>
      <w:r w:rsidRPr="0039448C">
        <w:rPr>
          <w:rFonts w:ascii="Garamond" w:hAnsi="Garamond"/>
          <w:i/>
          <w:lang w:eastAsia="sq-AL"/>
        </w:rPr>
        <w:t>moschatum</w:t>
      </w:r>
      <w:proofErr w:type="spellEnd"/>
      <w:r w:rsidRPr="0039448C">
        <w:rPr>
          <w:rFonts w:ascii="Garamond" w:hAnsi="Garamond"/>
          <w:i/>
          <w:lang w:eastAsia="sq-AL"/>
        </w:rPr>
        <w:t xml:space="preserve"> (L.) </w:t>
      </w:r>
      <w:proofErr w:type="spellStart"/>
      <w:r w:rsidRPr="0039448C">
        <w:rPr>
          <w:rFonts w:ascii="Garamond" w:hAnsi="Garamond"/>
          <w:i/>
          <w:lang w:eastAsia="sq-AL"/>
        </w:rPr>
        <w:t>L'Hérit</w:t>
      </w:r>
      <w:proofErr w:type="spellEnd"/>
      <w:r w:rsidRPr="0039448C">
        <w:rPr>
          <w:rFonts w:ascii="Garamond" w:hAnsi="Garamond"/>
          <w:lang w:eastAsia="sq-AL"/>
        </w:rPr>
        <w:t>.;</w:t>
      </w:r>
    </w:p>
    <w:p w14:paraId="02C1EEF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Erysimum</w:t>
      </w:r>
      <w:proofErr w:type="spellEnd"/>
      <w:r w:rsidRPr="0039448C">
        <w:rPr>
          <w:rFonts w:ascii="Garamond" w:hAnsi="Garamond"/>
          <w:i/>
          <w:lang w:eastAsia="sq-AL"/>
        </w:rPr>
        <w:t xml:space="preserve"> </w:t>
      </w:r>
      <w:proofErr w:type="spellStart"/>
      <w:r w:rsidRPr="0039448C">
        <w:rPr>
          <w:rFonts w:ascii="Garamond" w:hAnsi="Garamond"/>
          <w:i/>
          <w:lang w:eastAsia="sq-AL"/>
        </w:rPr>
        <w:t>hybrids</w:t>
      </w:r>
      <w:proofErr w:type="spellEnd"/>
      <w:r w:rsidRPr="0039448C">
        <w:rPr>
          <w:rFonts w:ascii="Garamond" w:hAnsi="Garamond"/>
          <w:lang w:eastAsia="sq-AL"/>
        </w:rPr>
        <w:t>;</w:t>
      </w:r>
    </w:p>
    <w:p w14:paraId="02C1EEF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Euphorbia</w:t>
      </w:r>
      <w:proofErr w:type="spellEnd"/>
      <w:r w:rsidRPr="0039448C">
        <w:rPr>
          <w:rFonts w:ascii="Garamond" w:hAnsi="Garamond"/>
          <w:i/>
          <w:lang w:eastAsia="sq-AL"/>
        </w:rPr>
        <w:t xml:space="preserve"> </w:t>
      </w:r>
      <w:proofErr w:type="spellStart"/>
      <w:r w:rsidRPr="0039448C">
        <w:rPr>
          <w:rFonts w:ascii="Garamond" w:hAnsi="Garamond"/>
          <w:i/>
          <w:lang w:eastAsia="sq-AL"/>
        </w:rPr>
        <w:t>chamaesyce</w:t>
      </w:r>
      <w:proofErr w:type="spellEnd"/>
      <w:r w:rsidRPr="0039448C">
        <w:rPr>
          <w:rFonts w:ascii="Garamond" w:hAnsi="Garamond"/>
          <w:i/>
          <w:lang w:eastAsia="sq-AL"/>
        </w:rPr>
        <w:t xml:space="preserve"> </w:t>
      </w:r>
      <w:r w:rsidRPr="0039448C">
        <w:rPr>
          <w:rFonts w:ascii="Garamond" w:hAnsi="Garamond"/>
          <w:lang w:eastAsia="sq-AL"/>
        </w:rPr>
        <w:t>L.;</w:t>
      </w:r>
    </w:p>
    <w:p w14:paraId="02C1EF0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Euphorbia</w:t>
      </w:r>
      <w:proofErr w:type="spellEnd"/>
      <w:r w:rsidRPr="0039448C">
        <w:rPr>
          <w:rFonts w:ascii="Garamond" w:hAnsi="Garamond"/>
          <w:i/>
          <w:lang w:eastAsia="sq-AL"/>
        </w:rPr>
        <w:t xml:space="preserve"> </w:t>
      </w:r>
      <w:proofErr w:type="spellStart"/>
      <w:r w:rsidRPr="0039448C">
        <w:rPr>
          <w:rFonts w:ascii="Garamond" w:hAnsi="Garamond"/>
          <w:i/>
          <w:lang w:eastAsia="sq-AL"/>
        </w:rPr>
        <w:t>terracina</w:t>
      </w:r>
      <w:proofErr w:type="spellEnd"/>
      <w:r w:rsidRPr="0039448C">
        <w:rPr>
          <w:rFonts w:ascii="Garamond" w:hAnsi="Garamond"/>
          <w:i/>
          <w:lang w:eastAsia="sq-AL"/>
        </w:rPr>
        <w:t xml:space="preserve"> </w:t>
      </w:r>
      <w:r w:rsidRPr="0039448C">
        <w:rPr>
          <w:rFonts w:ascii="Garamond" w:hAnsi="Garamond"/>
          <w:lang w:eastAsia="sq-AL"/>
        </w:rPr>
        <w:t>L.</w:t>
      </w:r>
    </w:p>
    <w:p w14:paraId="02C1EF0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Euryops</w:t>
      </w:r>
      <w:proofErr w:type="spellEnd"/>
      <w:r w:rsidRPr="0039448C">
        <w:rPr>
          <w:rFonts w:ascii="Garamond" w:hAnsi="Garamond"/>
          <w:i/>
          <w:lang w:eastAsia="sq-AL"/>
        </w:rPr>
        <w:t xml:space="preserve"> </w:t>
      </w:r>
      <w:proofErr w:type="spellStart"/>
      <w:r w:rsidRPr="0039448C">
        <w:rPr>
          <w:rFonts w:ascii="Garamond" w:hAnsi="Garamond"/>
          <w:i/>
          <w:lang w:eastAsia="sq-AL"/>
        </w:rPr>
        <w:t>chrysanthemoides</w:t>
      </w:r>
      <w:proofErr w:type="spellEnd"/>
      <w:r w:rsidRPr="0039448C">
        <w:rPr>
          <w:rFonts w:ascii="Garamond" w:hAnsi="Garamond"/>
          <w:i/>
          <w:lang w:eastAsia="sq-AL"/>
        </w:rPr>
        <w:t xml:space="preserve"> </w:t>
      </w:r>
      <w:r w:rsidRPr="0039448C">
        <w:rPr>
          <w:rFonts w:ascii="Garamond" w:hAnsi="Garamond"/>
          <w:lang w:eastAsia="sq-AL"/>
        </w:rPr>
        <w:t xml:space="preserve">(DC.) </w:t>
      </w:r>
      <w:proofErr w:type="spellStart"/>
      <w:r w:rsidRPr="0039448C">
        <w:rPr>
          <w:rFonts w:ascii="Garamond" w:hAnsi="Garamond"/>
          <w:lang w:eastAsia="sq-AL"/>
        </w:rPr>
        <w:t>B.Nord</w:t>
      </w:r>
      <w:proofErr w:type="spellEnd"/>
      <w:r w:rsidRPr="0039448C">
        <w:rPr>
          <w:rFonts w:ascii="Garamond" w:hAnsi="Garamond"/>
          <w:lang w:eastAsia="sq-AL"/>
        </w:rPr>
        <w:t>;</w:t>
      </w:r>
    </w:p>
    <w:p w14:paraId="02C1EF0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Euryops</w:t>
      </w:r>
      <w:proofErr w:type="spellEnd"/>
      <w:r w:rsidRPr="0039448C">
        <w:rPr>
          <w:rFonts w:ascii="Garamond" w:hAnsi="Garamond"/>
          <w:i/>
          <w:lang w:eastAsia="sq-AL"/>
        </w:rPr>
        <w:t xml:space="preserve"> </w:t>
      </w:r>
      <w:proofErr w:type="spellStart"/>
      <w:r w:rsidRPr="0039448C">
        <w:rPr>
          <w:rFonts w:ascii="Garamond" w:hAnsi="Garamond"/>
          <w:i/>
          <w:lang w:eastAsia="sq-AL"/>
        </w:rPr>
        <w:t>pectinatus</w:t>
      </w:r>
      <w:proofErr w:type="spellEnd"/>
      <w:r w:rsidRPr="0039448C">
        <w:rPr>
          <w:rFonts w:ascii="Garamond" w:hAnsi="Garamond"/>
          <w:i/>
          <w:lang w:eastAsia="sq-AL"/>
        </w:rPr>
        <w:t xml:space="preserve"> </w:t>
      </w:r>
      <w:r w:rsidRPr="0039448C">
        <w:rPr>
          <w:rFonts w:ascii="Garamond" w:hAnsi="Garamond"/>
          <w:lang w:eastAsia="sq-AL"/>
        </w:rPr>
        <w:t xml:space="preserve">(L.) </w:t>
      </w:r>
      <w:proofErr w:type="spellStart"/>
      <w:r w:rsidRPr="0039448C">
        <w:rPr>
          <w:rFonts w:ascii="Garamond" w:hAnsi="Garamond"/>
          <w:lang w:eastAsia="sq-AL"/>
        </w:rPr>
        <w:t>Cass</w:t>
      </w:r>
      <w:proofErr w:type="spellEnd"/>
      <w:r w:rsidRPr="0039448C">
        <w:rPr>
          <w:rFonts w:ascii="Garamond" w:hAnsi="Garamond"/>
          <w:lang w:eastAsia="sq-AL"/>
        </w:rPr>
        <w:t>.</w:t>
      </w:r>
    </w:p>
    <w:p w14:paraId="02C1EF0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Fagus</w:t>
      </w:r>
      <w:proofErr w:type="spellEnd"/>
      <w:r w:rsidRPr="0039448C">
        <w:rPr>
          <w:rFonts w:ascii="Garamond" w:hAnsi="Garamond"/>
          <w:i/>
          <w:lang w:eastAsia="sq-AL"/>
        </w:rPr>
        <w:t xml:space="preserve"> </w:t>
      </w:r>
      <w:proofErr w:type="spellStart"/>
      <w:r w:rsidRPr="0039448C">
        <w:rPr>
          <w:rFonts w:ascii="Garamond" w:hAnsi="Garamond"/>
          <w:i/>
          <w:lang w:eastAsia="sq-AL"/>
        </w:rPr>
        <w:t>crenata</w:t>
      </w:r>
      <w:proofErr w:type="spellEnd"/>
      <w:r w:rsidRPr="0039448C">
        <w:rPr>
          <w:rFonts w:ascii="Garamond" w:hAnsi="Garamond"/>
          <w:i/>
          <w:lang w:eastAsia="sq-AL"/>
        </w:rPr>
        <w:t xml:space="preserve"> </w:t>
      </w:r>
      <w:proofErr w:type="spellStart"/>
      <w:r w:rsidRPr="0039448C">
        <w:rPr>
          <w:rFonts w:ascii="Garamond" w:hAnsi="Garamond"/>
          <w:i/>
          <w:lang w:eastAsia="sq-AL"/>
        </w:rPr>
        <w:t>Blume</w:t>
      </w:r>
      <w:proofErr w:type="spellEnd"/>
      <w:r w:rsidRPr="0039448C">
        <w:rPr>
          <w:rFonts w:ascii="Garamond" w:hAnsi="Garamond"/>
          <w:lang w:eastAsia="sq-AL"/>
        </w:rPr>
        <w:t>;</w:t>
      </w:r>
    </w:p>
    <w:p w14:paraId="02C1EF0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Fallopia</w:t>
      </w:r>
      <w:proofErr w:type="spellEnd"/>
      <w:r w:rsidRPr="0039448C">
        <w:rPr>
          <w:rFonts w:ascii="Garamond" w:hAnsi="Garamond"/>
          <w:i/>
          <w:lang w:eastAsia="sq-AL"/>
        </w:rPr>
        <w:t xml:space="preserve"> </w:t>
      </w:r>
      <w:proofErr w:type="spellStart"/>
      <w:r w:rsidRPr="0039448C">
        <w:rPr>
          <w:rFonts w:ascii="Garamond" w:hAnsi="Garamond"/>
          <w:i/>
          <w:lang w:eastAsia="sq-AL"/>
        </w:rPr>
        <w:t>japonica</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Houtt</w:t>
      </w:r>
      <w:proofErr w:type="spellEnd"/>
      <w:r w:rsidRPr="0039448C">
        <w:rPr>
          <w:rFonts w:ascii="Garamond" w:hAnsi="Garamond"/>
          <w:lang w:eastAsia="sq-AL"/>
        </w:rPr>
        <w:t xml:space="preserve">.) </w:t>
      </w:r>
      <w:proofErr w:type="spellStart"/>
      <w:r w:rsidRPr="0039448C">
        <w:rPr>
          <w:rFonts w:ascii="Garamond" w:hAnsi="Garamond"/>
          <w:lang w:eastAsia="sq-AL"/>
        </w:rPr>
        <w:t>Ronse</w:t>
      </w:r>
      <w:proofErr w:type="spellEnd"/>
      <w:r w:rsidRPr="0039448C">
        <w:rPr>
          <w:rFonts w:ascii="Garamond" w:hAnsi="Garamond"/>
          <w:lang w:eastAsia="sq-AL"/>
        </w:rPr>
        <w:t xml:space="preserve"> </w:t>
      </w:r>
      <w:proofErr w:type="spellStart"/>
      <w:r w:rsidRPr="0039448C">
        <w:rPr>
          <w:rFonts w:ascii="Garamond" w:hAnsi="Garamond"/>
          <w:lang w:eastAsia="sq-AL"/>
        </w:rPr>
        <w:t>Decr</w:t>
      </w:r>
      <w:proofErr w:type="spellEnd"/>
      <w:r w:rsidRPr="0039448C">
        <w:rPr>
          <w:rFonts w:ascii="Garamond" w:hAnsi="Garamond"/>
          <w:lang w:eastAsia="sq-AL"/>
        </w:rPr>
        <w:t>.;</w:t>
      </w:r>
    </w:p>
    <w:p w14:paraId="02C1EF0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Fatsia</w:t>
      </w:r>
      <w:proofErr w:type="spellEnd"/>
      <w:r w:rsidRPr="0039448C">
        <w:rPr>
          <w:rFonts w:ascii="Garamond" w:hAnsi="Garamond"/>
          <w:i/>
          <w:lang w:eastAsia="sq-AL"/>
        </w:rPr>
        <w:t xml:space="preserve"> </w:t>
      </w:r>
      <w:proofErr w:type="spellStart"/>
      <w:r w:rsidRPr="0039448C">
        <w:rPr>
          <w:rFonts w:ascii="Garamond" w:hAnsi="Garamond"/>
          <w:i/>
          <w:lang w:eastAsia="sq-AL"/>
        </w:rPr>
        <w:t>japonica</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Thunb</w:t>
      </w:r>
      <w:proofErr w:type="spellEnd"/>
      <w:r w:rsidRPr="0039448C">
        <w:rPr>
          <w:rFonts w:ascii="Garamond" w:hAnsi="Garamond"/>
          <w:lang w:eastAsia="sq-AL"/>
        </w:rPr>
        <w:t xml:space="preserve">.) </w:t>
      </w:r>
      <w:proofErr w:type="spellStart"/>
      <w:r w:rsidRPr="0039448C">
        <w:rPr>
          <w:rFonts w:ascii="Garamond" w:hAnsi="Garamond"/>
          <w:lang w:eastAsia="sq-AL"/>
        </w:rPr>
        <w:t>Decne</w:t>
      </w:r>
      <w:proofErr w:type="spellEnd"/>
      <w:r w:rsidRPr="0039448C">
        <w:rPr>
          <w:rFonts w:ascii="Garamond" w:hAnsi="Garamond"/>
          <w:lang w:eastAsia="sq-AL"/>
        </w:rPr>
        <w:t xml:space="preserve">. &amp; </w:t>
      </w:r>
      <w:proofErr w:type="spellStart"/>
      <w:r w:rsidRPr="0039448C">
        <w:rPr>
          <w:rFonts w:ascii="Garamond" w:hAnsi="Garamond"/>
          <w:lang w:eastAsia="sq-AL"/>
        </w:rPr>
        <w:t>Planch</w:t>
      </w:r>
      <w:proofErr w:type="spellEnd"/>
      <w:r w:rsidRPr="0039448C">
        <w:rPr>
          <w:rFonts w:ascii="Garamond" w:hAnsi="Garamond"/>
          <w:lang w:eastAsia="sq-AL"/>
        </w:rPr>
        <w:t>.;</w:t>
      </w:r>
    </w:p>
    <w:p w14:paraId="02C1EF0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Ficus</w:t>
      </w:r>
      <w:proofErr w:type="spellEnd"/>
      <w:r w:rsidRPr="0039448C">
        <w:rPr>
          <w:rFonts w:ascii="Garamond" w:hAnsi="Garamond"/>
          <w:i/>
          <w:lang w:eastAsia="sq-AL"/>
        </w:rPr>
        <w:t xml:space="preserve"> carica </w:t>
      </w:r>
      <w:r w:rsidRPr="0039448C">
        <w:rPr>
          <w:rFonts w:ascii="Garamond" w:hAnsi="Garamond"/>
          <w:lang w:eastAsia="sq-AL"/>
        </w:rPr>
        <w:t>L.;</w:t>
      </w:r>
    </w:p>
    <w:p w14:paraId="02C1EF0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Fortunella</w:t>
      </w:r>
      <w:proofErr w:type="spellEnd"/>
      <w:r w:rsidRPr="0039448C">
        <w:rPr>
          <w:rFonts w:ascii="Garamond" w:hAnsi="Garamond"/>
          <w:lang w:eastAsia="sq-AL"/>
        </w:rPr>
        <w:t>;</w:t>
      </w:r>
    </w:p>
    <w:p w14:paraId="02C1EF0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Frangula</w:t>
      </w:r>
      <w:proofErr w:type="spellEnd"/>
      <w:r w:rsidRPr="0039448C">
        <w:rPr>
          <w:rFonts w:ascii="Garamond" w:hAnsi="Garamond"/>
          <w:i/>
          <w:lang w:eastAsia="sq-AL"/>
        </w:rPr>
        <w:t xml:space="preserve"> </w:t>
      </w:r>
      <w:proofErr w:type="spellStart"/>
      <w:r w:rsidRPr="0039448C">
        <w:rPr>
          <w:rFonts w:ascii="Garamond" w:hAnsi="Garamond"/>
          <w:i/>
          <w:lang w:eastAsia="sq-AL"/>
        </w:rPr>
        <w:t>alnus</w:t>
      </w:r>
      <w:proofErr w:type="spellEnd"/>
      <w:r w:rsidRPr="0039448C">
        <w:rPr>
          <w:rFonts w:ascii="Garamond" w:hAnsi="Garamond"/>
          <w:i/>
          <w:lang w:eastAsia="sq-AL"/>
        </w:rPr>
        <w:t xml:space="preserve"> </w:t>
      </w:r>
      <w:r w:rsidRPr="0039448C">
        <w:rPr>
          <w:rFonts w:ascii="Garamond" w:hAnsi="Garamond"/>
          <w:lang w:eastAsia="sq-AL"/>
        </w:rPr>
        <w:t>Mill.;</w:t>
      </w:r>
    </w:p>
    <w:p w14:paraId="02C1EF0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Fraxinus</w:t>
      </w:r>
      <w:proofErr w:type="spellEnd"/>
      <w:r w:rsidRPr="0039448C">
        <w:rPr>
          <w:rFonts w:ascii="Garamond" w:hAnsi="Garamond"/>
          <w:lang w:eastAsia="sq-AL"/>
        </w:rPr>
        <w:t>;</w:t>
      </w:r>
    </w:p>
    <w:p w14:paraId="02C1EF0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Genista</w:t>
      </w:r>
      <w:proofErr w:type="spellEnd"/>
      <w:r w:rsidRPr="0039448C">
        <w:rPr>
          <w:rFonts w:ascii="Garamond" w:hAnsi="Garamond"/>
          <w:lang w:eastAsia="sq-AL"/>
        </w:rPr>
        <w:t>;</w:t>
      </w:r>
    </w:p>
    <w:p w14:paraId="02C1EF0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Ginkgo</w:t>
      </w:r>
      <w:proofErr w:type="spellEnd"/>
      <w:r w:rsidRPr="0039448C">
        <w:rPr>
          <w:rFonts w:ascii="Garamond" w:hAnsi="Garamond"/>
          <w:i/>
          <w:lang w:eastAsia="sq-AL"/>
        </w:rPr>
        <w:t xml:space="preserve"> </w:t>
      </w:r>
      <w:proofErr w:type="spellStart"/>
      <w:r w:rsidRPr="0039448C">
        <w:rPr>
          <w:rFonts w:ascii="Garamond" w:hAnsi="Garamond"/>
          <w:i/>
          <w:lang w:eastAsia="sq-AL"/>
        </w:rPr>
        <w:t>biloba</w:t>
      </w:r>
      <w:proofErr w:type="spellEnd"/>
      <w:r w:rsidRPr="0039448C">
        <w:rPr>
          <w:rFonts w:ascii="Garamond" w:hAnsi="Garamond"/>
          <w:i/>
          <w:lang w:eastAsia="sq-AL"/>
        </w:rPr>
        <w:t xml:space="preserve"> </w:t>
      </w:r>
      <w:r w:rsidRPr="0039448C">
        <w:rPr>
          <w:rFonts w:ascii="Garamond" w:hAnsi="Garamond"/>
          <w:lang w:eastAsia="sq-AL"/>
        </w:rPr>
        <w:t>L.;</w:t>
      </w:r>
    </w:p>
    <w:p w14:paraId="02C1EF0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Gleditsia</w:t>
      </w:r>
      <w:proofErr w:type="spellEnd"/>
      <w:r w:rsidRPr="0039448C">
        <w:rPr>
          <w:rFonts w:ascii="Garamond" w:hAnsi="Garamond"/>
          <w:i/>
          <w:lang w:eastAsia="sq-AL"/>
        </w:rPr>
        <w:t xml:space="preserve"> </w:t>
      </w:r>
      <w:proofErr w:type="spellStart"/>
      <w:r w:rsidRPr="0039448C">
        <w:rPr>
          <w:rFonts w:ascii="Garamond" w:hAnsi="Garamond"/>
          <w:i/>
          <w:lang w:eastAsia="sq-AL"/>
        </w:rPr>
        <w:t>triacanthos</w:t>
      </w:r>
      <w:proofErr w:type="spellEnd"/>
      <w:r w:rsidRPr="0039448C">
        <w:rPr>
          <w:rFonts w:ascii="Garamond" w:hAnsi="Garamond"/>
          <w:i/>
          <w:lang w:eastAsia="sq-AL"/>
        </w:rPr>
        <w:t xml:space="preserve"> </w:t>
      </w:r>
      <w:r w:rsidRPr="0039448C">
        <w:rPr>
          <w:rFonts w:ascii="Garamond" w:hAnsi="Garamond"/>
          <w:lang w:eastAsia="sq-AL"/>
        </w:rPr>
        <w:t>L.;</w:t>
      </w:r>
    </w:p>
    <w:p w14:paraId="02C1EF0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Grevillea</w:t>
      </w:r>
      <w:proofErr w:type="spellEnd"/>
      <w:r w:rsidRPr="0039448C">
        <w:rPr>
          <w:rFonts w:ascii="Garamond" w:hAnsi="Garamond"/>
          <w:i/>
          <w:lang w:eastAsia="sq-AL"/>
        </w:rPr>
        <w:t xml:space="preserve"> </w:t>
      </w:r>
      <w:proofErr w:type="spellStart"/>
      <w:r w:rsidRPr="0039448C">
        <w:rPr>
          <w:rFonts w:ascii="Garamond" w:hAnsi="Garamond"/>
          <w:i/>
          <w:lang w:eastAsia="sq-AL"/>
        </w:rPr>
        <w:t>juniperina</w:t>
      </w:r>
      <w:proofErr w:type="spellEnd"/>
      <w:r w:rsidRPr="0039448C">
        <w:rPr>
          <w:rFonts w:ascii="Garamond" w:hAnsi="Garamond"/>
          <w:i/>
          <w:lang w:eastAsia="sq-AL"/>
        </w:rPr>
        <w:t xml:space="preserve"> </w:t>
      </w:r>
      <w:proofErr w:type="spellStart"/>
      <w:r w:rsidRPr="0039448C">
        <w:rPr>
          <w:rFonts w:ascii="Garamond" w:hAnsi="Garamond"/>
          <w:lang w:eastAsia="sq-AL"/>
        </w:rPr>
        <w:t>Br</w:t>
      </w:r>
      <w:proofErr w:type="spellEnd"/>
      <w:r w:rsidRPr="0039448C">
        <w:rPr>
          <w:rFonts w:ascii="Garamond" w:hAnsi="Garamond"/>
          <w:lang w:eastAsia="sq-AL"/>
        </w:rPr>
        <w:t>.;</w:t>
      </w:r>
    </w:p>
    <w:p w14:paraId="02C1EF0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Hebe</w:t>
      </w:r>
      <w:proofErr w:type="spellEnd"/>
      <w:r w:rsidRPr="0039448C">
        <w:rPr>
          <w:rFonts w:ascii="Garamond" w:hAnsi="Garamond"/>
          <w:lang w:eastAsia="sq-AL"/>
        </w:rPr>
        <w:t>;</w:t>
      </w:r>
    </w:p>
    <w:p w14:paraId="02C1EF0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Helianthus</w:t>
      </w:r>
      <w:proofErr w:type="spellEnd"/>
      <w:r w:rsidRPr="0039448C">
        <w:rPr>
          <w:rFonts w:ascii="Garamond" w:hAnsi="Garamond"/>
          <w:lang w:eastAsia="sq-AL"/>
        </w:rPr>
        <w:t>;</w:t>
      </w:r>
    </w:p>
    <w:p w14:paraId="02C1EF1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Helichrysum</w:t>
      </w:r>
      <w:proofErr w:type="spellEnd"/>
      <w:r w:rsidRPr="0039448C">
        <w:rPr>
          <w:rFonts w:ascii="Garamond" w:hAnsi="Garamond"/>
          <w:lang w:eastAsia="sq-AL"/>
        </w:rPr>
        <w:t>;</w:t>
      </w:r>
    </w:p>
    <w:p w14:paraId="02C1EF1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Heliotropium</w:t>
      </w:r>
      <w:proofErr w:type="spellEnd"/>
      <w:r w:rsidRPr="0039448C">
        <w:rPr>
          <w:rFonts w:ascii="Garamond" w:hAnsi="Garamond"/>
          <w:i/>
          <w:lang w:eastAsia="sq-AL"/>
        </w:rPr>
        <w:t xml:space="preserve"> </w:t>
      </w:r>
      <w:proofErr w:type="spellStart"/>
      <w:r w:rsidRPr="0039448C">
        <w:rPr>
          <w:rFonts w:ascii="Garamond" w:hAnsi="Garamond"/>
          <w:i/>
          <w:lang w:eastAsia="sq-AL"/>
        </w:rPr>
        <w:t>europaeum</w:t>
      </w:r>
      <w:proofErr w:type="spellEnd"/>
      <w:r w:rsidRPr="0039448C">
        <w:rPr>
          <w:rFonts w:ascii="Garamond" w:hAnsi="Garamond"/>
          <w:i/>
          <w:lang w:eastAsia="sq-AL"/>
        </w:rPr>
        <w:t xml:space="preserve"> </w:t>
      </w:r>
      <w:r w:rsidRPr="0039448C">
        <w:rPr>
          <w:rFonts w:ascii="Garamond" w:hAnsi="Garamond"/>
          <w:lang w:eastAsia="sq-AL"/>
        </w:rPr>
        <w:t>L.;</w:t>
      </w:r>
    </w:p>
    <w:p w14:paraId="02C1EF1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Hemerocallis</w:t>
      </w:r>
      <w:proofErr w:type="spellEnd"/>
      <w:r w:rsidRPr="0039448C">
        <w:rPr>
          <w:rFonts w:ascii="Garamond" w:hAnsi="Garamond"/>
          <w:lang w:eastAsia="sq-AL"/>
        </w:rPr>
        <w:t>;</w:t>
      </w:r>
    </w:p>
    <w:p w14:paraId="02C1EF1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Hevea</w:t>
      </w:r>
      <w:proofErr w:type="spellEnd"/>
      <w:r w:rsidRPr="0039448C">
        <w:rPr>
          <w:rFonts w:ascii="Garamond" w:hAnsi="Garamond"/>
          <w:i/>
          <w:lang w:eastAsia="sq-AL"/>
        </w:rPr>
        <w:t xml:space="preserve"> </w:t>
      </w:r>
      <w:proofErr w:type="spellStart"/>
      <w:r w:rsidRPr="0039448C">
        <w:rPr>
          <w:rFonts w:ascii="Garamond" w:hAnsi="Garamond"/>
          <w:i/>
          <w:lang w:eastAsia="sq-AL"/>
        </w:rPr>
        <w:t>brasiliensis</w:t>
      </w:r>
      <w:proofErr w:type="spellEnd"/>
      <w:r w:rsidRPr="0039448C">
        <w:rPr>
          <w:rFonts w:ascii="Garamond" w:hAnsi="Garamond"/>
          <w:i/>
          <w:lang w:eastAsia="sq-AL"/>
        </w:rPr>
        <w:t xml:space="preserve"> (</w:t>
      </w:r>
      <w:proofErr w:type="spellStart"/>
      <w:r w:rsidRPr="0039448C">
        <w:rPr>
          <w:rFonts w:ascii="Garamond" w:hAnsi="Garamond"/>
          <w:i/>
          <w:lang w:eastAsia="sq-AL"/>
        </w:rPr>
        <w:t>Willd</w:t>
      </w:r>
      <w:proofErr w:type="spellEnd"/>
      <w:r w:rsidRPr="0039448C">
        <w:rPr>
          <w:rFonts w:ascii="Garamond" w:hAnsi="Garamond"/>
          <w:i/>
          <w:lang w:eastAsia="sq-AL"/>
        </w:rPr>
        <w:t xml:space="preserve">. </w:t>
      </w:r>
      <w:proofErr w:type="spellStart"/>
      <w:r w:rsidRPr="0039448C">
        <w:rPr>
          <w:rFonts w:ascii="Garamond" w:hAnsi="Garamond"/>
          <w:i/>
          <w:lang w:eastAsia="sq-AL"/>
        </w:rPr>
        <w:t>ex</w:t>
      </w:r>
      <w:proofErr w:type="spellEnd"/>
      <w:r w:rsidRPr="0039448C">
        <w:rPr>
          <w:rFonts w:ascii="Garamond" w:hAnsi="Garamond"/>
          <w:i/>
          <w:lang w:eastAsia="sq-AL"/>
        </w:rPr>
        <w:t xml:space="preserve"> </w:t>
      </w:r>
      <w:proofErr w:type="spellStart"/>
      <w:r w:rsidRPr="0039448C">
        <w:rPr>
          <w:rFonts w:ascii="Garamond" w:hAnsi="Garamond"/>
          <w:i/>
          <w:lang w:eastAsia="sq-AL"/>
        </w:rPr>
        <w:t>A.Juss</w:t>
      </w:r>
      <w:proofErr w:type="spellEnd"/>
      <w:r w:rsidRPr="0039448C">
        <w:rPr>
          <w:rFonts w:ascii="Garamond" w:hAnsi="Garamond"/>
          <w:i/>
          <w:lang w:eastAsia="sq-AL"/>
        </w:rPr>
        <w:t xml:space="preserve">.) </w:t>
      </w:r>
      <w:proofErr w:type="spellStart"/>
      <w:r w:rsidRPr="0039448C">
        <w:rPr>
          <w:rFonts w:ascii="Garamond" w:hAnsi="Garamond"/>
          <w:lang w:eastAsia="sq-AL"/>
        </w:rPr>
        <w:t>Müll.Arg</w:t>
      </w:r>
      <w:proofErr w:type="spellEnd"/>
      <w:r w:rsidRPr="0039448C">
        <w:rPr>
          <w:rFonts w:ascii="Garamond" w:hAnsi="Garamond"/>
          <w:lang w:eastAsia="sq-AL"/>
        </w:rPr>
        <w:t>.;</w:t>
      </w:r>
    </w:p>
    <w:p w14:paraId="02C1EF1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Hibiscus</w:t>
      </w:r>
      <w:proofErr w:type="spellEnd"/>
      <w:r w:rsidRPr="0039448C">
        <w:rPr>
          <w:rFonts w:ascii="Garamond" w:hAnsi="Garamond"/>
          <w:lang w:eastAsia="sq-AL"/>
        </w:rPr>
        <w:t>;</w:t>
      </w:r>
    </w:p>
    <w:p w14:paraId="02C1EF1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Humulus</w:t>
      </w:r>
      <w:proofErr w:type="spellEnd"/>
      <w:r w:rsidRPr="0039448C">
        <w:rPr>
          <w:rFonts w:ascii="Garamond" w:hAnsi="Garamond"/>
          <w:i/>
          <w:lang w:eastAsia="sq-AL"/>
        </w:rPr>
        <w:t xml:space="preserve"> </w:t>
      </w:r>
      <w:proofErr w:type="spellStart"/>
      <w:r w:rsidRPr="0039448C">
        <w:rPr>
          <w:rFonts w:ascii="Garamond" w:hAnsi="Garamond"/>
          <w:i/>
          <w:lang w:eastAsia="sq-AL"/>
        </w:rPr>
        <w:t>scandens</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Lour</w:t>
      </w:r>
      <w:proofErr w:type="spellEnd"/>
      <w:r w:rsidRPr="0039448C">
        <w:rPr>
          <w:rFonts w:ascii="Garamond" w:hAnsi="Garamond"/>
          <w:lang w:eastAsia="sq-AL"/>
        </w:rPr>
        <w:t>.)</w:t>
      </w:r>
      <w:r w:rsidRPr="0039448C">
        <w:rPr>
          <w:rFonts w:ascii="Garamond" w:hAnsi="Garamond"/>
          <w:i/>
          <w:lang w:eastAsia="sq-AL"/>
        </w:rPr>
        <w:t xml:space="preserve"> </w:t>
      </w:r>
      <w:r w:rsidRPr="0039448C">
        <w:rPr>
          <w:rFonts w:ascii="Garamond" w:hAnsi="Garamond"/>
          <w:lang w:eastAsia="sq-AL"/>
        </w:rPr>
        <w:t>Merr.;</w:t>
      </w:r>
    </w:p>
    <w:p w14:paraId="02C1EF1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Ilex</w:t>
      </w:r>
      <w:proofErr w:type="spellEnd"/>
      <w:r w:rsidRPr="0039448C">
        <w:rPr>
          <w:rFonts w:ascii="Garamond" w:hAnsi="Garamond"/>
          <w:i/>
          <w:lang w:eastAsia="sq-AL"/>
        </w:rPr>
        <w:t xml:space="preserve"> </w:t>
      </w:r>
      <w:proofErr w:type="spellStart"/>
      <w:r w:rsidRPr="0039448C">
        <w:rPr>
          <w:rFonts w:ascii="Garamond" w:hAnsi="Garamond"/>
          <w:i/>
          <w:lang w:eastAsia="sq-AL"/>
        </w:rPr>
        <w:t>aquifolium</w:t>
      </w:r>
      <w:proofErr w:type="spellEnd"/>
      <w:r w:rsidRPr="0039448C">
        <w:rPr>
          <w:rFonts w:ascii="Garamond" w:hAnsi="Garamond"/>
          <w:i/>
          <w:lang w:eastAsia="sq-AL"/>
        </w:rPr>
        <w:t xml:space="preserve"> </w:t>
      </w:r>
      <w:r w:rsidRPr="0039448C">
        <w:rPr>
          <w:rFonts w:ascii="Garamond" w:hAnsi="Garamond"/>
          <w:lang w:eastAsia="sq-AL"/>
        </w:rPr>
        <w:t>L.;</w:t>
      </w:r>
    </w:p>
    <w:p w14:paraId="02C1EF1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Ilex</w:t>
      </w:r>
      <w:proofErr w:type="spellEnd"/>
      <w:r w:rsidRPr="0039448C">
        <w:rPr>
          <w:rFonts w:ascii="Garamond" w:hAnsi="Garamond"/>
          <w:i/>
          <w:lang w:eastAsia="sq-AL"/>
        </w:rPr>
        <w:t xml:space="preserve"> </w:t>
      </w:r>
      <w:proofErr w:type="spellStart"/>
      <w:r w:rsidRPr="0039448C">
        <w:rPr>
          <w:rFonts w:ascii="Garamond" w:hAnsi="Garamond"/>
          <w:i/>
          <w:lang w:eastAsia="sq-AL"/>
        </w:rPr>
        <w:t>vomitoria</w:t>
      </w:r>
      <w:proofErr w:type="spellEnd"/>
      <w:r w:rsidRPr="0039448C">
        <w:rPr>
          <w:rFonts w:ascii="Garamond" w:hAnsi="Garamond"/>
          <w:i/>
          <w:lang w:eastAsia="sq-AL"/>
        </w:rPr>
        <w:t xml:space="preserve"> </w:t>
      </w:r>
      <w:r w:rsidRPr="0039448C">
        <w:rPr>
          <w:rFonts w:ascii="Garamond" w:hAnsi="Garamond"/>
          <w:lang w:eastAsia="sq-AL"/>
        </w:rPr>
        <w:t xml:space="preserve">Sol. </w:t>
      </w:r>
      <w:proofErr w:type="spellStart"/>
      <w:r w:rsidRPr="0039448C">
        <w:rPr>
          <w:rFonts w:ascii="Garamond" w:hAnsi="Garamond"/>
          <w:lang w:eastAsia="sq-AL"/>
        </w:rPr>
        <w:t>ex</w:t>
      </w:r>
      <w:proofErr w:type="spellEnd"/>
      <w:r w:rsidRPr="0039448C">
        <w:rPr>
          <w:rFonts w:ascii="Garamond" w:hAnsi="Garamond"/>
          <w:lang w:eastAsia="sq-AL"/>
        </w:rPr>
        <w:t xml:space="preserve"> </w:t>
      </w:r>
      <w:proofErr w:type="spellStart"/>
      <w:r w:rsidRPr="0039448C">
        <w:rPr>
          <w:rFonts w:ascii="Garamond" w:hAnsi="Garamond"/>
          <w:lang w:eastAsia="sq-AL"/>
        </w:rPr>
        <w:t>Aiton</w:t>
      </w:r>
      <w:proofErr w:type="spellEnd"/>
      <w:r w:rsidRPr="0039448C">
        <w:rPr>
          <w:rFonts w:ascii="Garamond" w:hAnsi="Garamond"/>
          <w:lang w:eastAsia="sq-AL"/>
        </w:rPr>
        <w:t>;</w:t>
      </w:r>
    </w:p>
    <w:p w14:paraId="02C1EF18" w14:textId="77777777" w:rsidR="00730982" w:rsidRPr="0039448C" w:rsidRDefault="00730982" w:rsidP="007D06F2">
      <w:pPr>
        <w:ind w:firstLine="284"/>
        <w:rPr>
          <w:rFonts w:ascii="Garamond" w:hAnsi="Garamond"/>
          <w:i/>
          <w:lang w:eastAsia="sq-AL"/>
        </w:rPr>
      </w:pPr>
      <w:r w:rsidRPr="0039448C">
        <w:rPr>
          <w:rFonts w:ascii="Garamond" w:hAnsi="Garamond"/>
          <w:i/>
          <w:lang w:eastAsia="sq-AL"/>
        </w:rPr>
        <w:t xml:space="preserve">Iva </w:t>
      </w:r>
      <w:proofErr w:type="spellStart"/>
      <w:r w:rsidRPr="0039448C">
        <w:rPr>
          <w:rFonts w:ascii="Garamond" w:hAnsi="Garamond"/>
          <w:i/>
          <w:lang w:eastAsia="sq-AL"/>
        </w:rPr>
        <w:t>annua</w:t>
      </w:r>
      <w:proofErr w:type="spellEnd"/>
      <w:r w:rsidRPr="0039448C">
        <w:rPr>
          <w:rFonts w:ascii="Garamond" w:hAnsi="Garamond"/>
          <w:i/>
          <w:lang w:eastAsia="sq-AL"/>
        </w:rPr>
        <w:t xml:space="preserve"> </w:t>
      </w:r>
      <w:r w:rsidRPr="0039448C">
        <w:rPr>
          <w:rFonts w:ascii="Garamond" w:hAnsi="Garamond"/>
          <w:lang w:eastAsia="sq-AL"/>
        </w:rPr>
        <w:t>L.;</w:t>
      </w:r>
    </w:p>
    <w:p w14:paraId="02C1EF1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Jacaranda</w:t>
      </w:r>
      <w:proofErr w:type="spellEnd"/>
      <w:r w:rsidRPr="0039448C">
        <w:rPr>
          <w:rFonts w:ascii="Garamond" w:hAnsi="Garamond"/>
          <w:i/>
          <w:lang w:eastAsia="sq-AL"/>
        </w:rPr>
        <w:t xml:space="preserve"> </w:t>
      </w:r>
      <w:proofErr w:type="spellStart"/>
      <w:r w:rsidRPr="0039448C">
        <w:rPr>
          <w:rFonts w:ascii="Garamond" w:hAnsi="Garamond"/>
          <w:i/>
          <w:lang w:eastAsia="sq-AL"/>
        </w:rPr>
        <w:t>mimosifolia</w:t>
      </w:r>
      <w:proofErr w:type="spellEnd"/>
      <w:r w:rsidRPr="0039448C">
        <w:rPr>
          <w:rFonts w:ascii="Garamond" w:hAnsi="Garamond"/>
          <w:i/>
          <w:lang w:eastAsia="sq-AL"/>
        </w:rPr>
        <w:t xml:space="preserve"> </w:t>
      </w:r>
      <w:r w:rsidRPr="0039448C">
        <w:rPr>
          <w:rFonts w:ascii="Garamond" w:hAnsi="Garamond"/>
          <w:lang w:eastAsia="sq-AL"/>
        </w:rPr>
        <w:t xml:space="preserve">D. </w:t>
      </w:r>
      <w:proofErr w:type="spellStart"/>
      <w:r w:rsidRPr="0039448C">
        <w:rPr>
          <w:rFonts w:ascii="Garamond" w:hAnsi="Garamond"/>
          <w:lang w:eastAsia="sq-AL"/>
        </w:rPr>
        <w:t>Don</w:t>
      </w:r>
      <w:proofErr w:type="spellEnd"/>
      <w:r w:rsidRPr="0039448C">
        <w:rPr>
          <w:rFonts w:ascii="Garamond" w:hAnsi="Garamond"/>
          <w:lang w:eastAsia="sq-AL"/>
        </w:rPr>
        <w:t>;</w:t>
      </w:r>
    </w:p>
    <w:p w14:paraId="02C1EF1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Juglans</w:t>
      </w:r>
      <w:proofErr w:type="spellEnd"/>
      <w:r w:rsidRPr="0039448C">
        <w:rPr>
          <w:rFonts w:ascii="Garamond" w:hAnsi="Garamond"/>
          <w:lang w:eastAsia="sq-AL"/>
        </w:rPr>
        <w:t>;</w:t>
      </w:r>
    </w:p>
    <w:p w14:paraId="02C1EF1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Juniperus</w:t>
      </w:r>
      <w:proofErr w:type="spellEnd"/>
      <w:r w:rsidRPr="0039448C">
        <w:rPr>
          <w:rFonts w:ascii="Garamond" w:hAnsi="Garamond"/>
          <w:i/>
          <w:lang w:eastAsia="sq-AL"/>
        </w:rPr>
        <w:t xml:space="preserve"> </w:t>
      </w:r>
      <w:proofErr w:type="spellStart"/>
      <w:r w:rsidRPr="0039448C">
        <w:rPr>
          <w:rFonts w:ascii="Garamond" w:hAnsi="Garamond"/>
          <w:i/>
          <w:lang w:eastAsia="sq-AL"/>
        </w:rPr>
        <w:t>ashei</w:t>
      </w:r>
      <w:proofErr w:type="spellEnd"/>
      <w:r w:rsidRPr="0039448C">
        <w:rPr>
          <w:rFonts w:ascii="Garamond" w:hAnsi="Garamond"/>
          <w:i/>
          <w:lang w:eastAsia="sq-AL"/>
        </w:rPr>
        <w:t xml:space="preserve"> J. </w:t>
      </w:r>
      <w:proofErr w:type="spellStart"/>
      <w:r w:rsidRPr="0039448C">
        <w:rPr>
          <w:rFonts w:ascii="Garamond" w:hAnsi="Garamond"/>
          <w:i/>
          <w:lang w:eastAsia="sq-AL"/>
        </w:rPr>
        <w:t>Buchholz</w:t>
      </w:r>
      <w:proofErr w:type="spellEnd"/>
      <w:r w:rsidRPr="0039448C">
        <w:rPr>
          <w:rFonts w:ascii="Garamond" w:hAnsi="Garamond"/>
          <w:lang w:eastAsia="sq-AL"/>
        </w:rPr>
        <w:t>;</w:t>
      </w:r>
    </w:p>
    <w:p w14:paraId="02C1EF1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Koelreuteria</w:t>
      </w:r>
      <w:proofErr w:type="spellEnd"/>
      <w:r w:rsidRPr="0039448C">
        <w:rPr>
          <w:rFonts w:ascii="Garamond" w:hAnsi="Garamond"/>
          <w:i/>
          <w:lang w:eastAsia="sq-AL"/>
        </w:rPr>
        <w:t xml:space="preserve"> </w:t>
      </w:r>
      <w:proofErr w:type="spellStart"/>
      <w:r w:rsidRPr="0039448C">
        <w:rPr>
          <w:rFonts w:ascii="Garamond" w:hAnsi="Garamond"/>
          <w:i/>
          <w:lang w:eastAsia="sq-AL"/>
        </w:rPr>
        <w:t>bipinnata</w:t>
      </w:r>
      <w:proofErr w:type="spellEnd"/>
      <w:r w:rsidRPr="0039448C">
        <w:rPr>
          <w:rFonts w:ascii="Garamond" w:hAnsi="Garamond"/>
          <w:i/>
          <w:lang w:eastAsia="sq-AL"/>
        </w:rPr>
        <w:t xml:space="preserve"> </w:t>
      </w:r>
      <w:proofErr w:type="spellStart"/>
      <w:r w:rsidRPr="0039448C">
        <w:rPr>
          <w:rFonts w:ascii="Garamond" w:hAnsi="Garamond"/>
          <w:i/>
          <w:lang w:eastAsia="sq-AL"/>
        </w:rPr>
        <w:t>Franch</w:t>
      </w:r>
      <w:proofErr w:type="spellEnd"/>
      <w:r w:rsidRPr="0039448C">
        <w:rPr>
          <w:rFonts w:ascii="Garamond" w:hAnsi="Garamond"/>
          <w:lang w:eastAsia="sq-AL"/>
        </w:rPr>
        <w:t>.;</w:t>
      </w:r>
    </w:p>
    <w:p w14:paraId="02C1EF1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Lagerstroemia</w:t>
      </w:r>
      <w:proofErr w:type="spellEnd"/>
      <w:r w:rsidRPr="0039448C">
        <w:rPr>
          <w:rFonts w:ascii="Garamond" w:hAnsi="Garamond"/>
          <w:lang w:eastAsia="sq-AL"/>
        </w:rPr>
        <w:t>;</w:t>
      </w:r>
    </w:p>
    <w:p w14:paraId="02C1EF1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Laurus</w:t>
      </w:r>
      <w:proofErr w:type="spellEnd"/>
      <w:r w:rsidRPr="0039448C">
        <w:rPr>
          <w:rFonts w:ascii="Garamond" w:hAnsi="Garamond"/>
          <w:i/>
          <w:lang w:eastAsia="sq-AL"/>
        </w:rPr>
        <w:t xml:space="preserve"> </w:t>
      </w:r>
      <w:proofErr w:type="spellStart"/>
      <w:r w:rsidRPr="0039448C">
        <w:rPr>
          <w:rFonts w:ascii="Garamond" w:hAnsi="Garamond"/>
          <w:i/>
          <w:lang w:eastAsia="sq-AL"/>
        </w:rPr>
        <w:t>nobilis</w:t>
      </w:r>
      <w:proofErr w:type="spellEnd"/>
      <w:r w:rsidRPr="0039448C">
        <w:rPr>
          <w:rFonts w:ascii="Garamond" w:hAnsi="Garamond"/>
          <w:i/>
          <w:lang w:eastAsia="sq-AL"/>
        </w:rPr>
        <w:t xml:space="preserve"> </w:t>
      </w:r>
      <w:r w:rsidRPr="0039448C">
        <w:rPr>
          <w:rFonts w:ascii="Garamond" w:hAnsi="Garamond"/>
          <w:lang w:eastAsia="sq-AL"/>
        </w:rPr>
        <w:t>L.;</w:t>
      </w:r>
    </w:p>
    <w:p w14:paraId="02C1EF1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Lavandula</w:t>
      </w:r>
      <w:proofErr w:type="spellEnd"/>
      <w:r w:rsidRPr="0039448C">
        <w:rPr>
          <w:rFonts w:ascii="Garamond" w:hAnsi="Garamond"/>
          <w:lang w:eastAsia="sq-AL"/>
        </w:rPr>
        <w:t>;</w:t>
      </w:r>
    </w:p>
    <w:p w14:paraId="02C1EF2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Lavatera</w:t>
      </w:r>
      <w:proofErr w:type="spellEnd"/>
      <w:r w:rsidRPr="0039448C">
        <w:rPr>
          <w:rFonts w:ascii="Garamond" w:hAnsi="Garamond"/>
          <w:i/>
          <w:lang w:eastAsia="sq-AL"/>
        </w:rPr>
        <w:t xml:space="preserve"> </w:t>
      </w:r>
      <w:proofErr w:type="spellStart"/>
      <w:r w:rsidRPr="0039448C">
        <w:rPr>
          <w:rFonts w:ascii="Garamond" w:hAnsi="Garamond"/>
          <w:i/>
          <w:lang w:eastAsia="sq-AL"/>
        </w:rPr>
        <w:t>cretica</w:t>
      </w:r>
      <w:proofErr w:type="spellEnd"/>
      <w:r w:rsidRPr="0039448C">
        <w:rPr>
          <w:rFonts w:ascii="Garamond" w:hAnsi="Garamond"/>
          <w:lang w:eastAsia="sq-AL"/>
        </w:rPr>
        <w:t>;</w:t>
      </w:r>
    </w:p>
    <w:p w14:paraId="02C1EF21"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Ligustrum</w:t>
      </w:r>
      <w:proofErr w:type="spellEnd"/>
      <w:r w:rsidRPr="0039448C">
        <w:rPr>
          <w:rFonts w:ascii="Garamond" w:hAnsi="Garamond"/>
          <w:i/>
          <w:lang w:eastAsia="sq-AL"/>
        </w:rPr>
        <w:t xml:space="preserve"> </w:t>
      </w:r>
      <w:proofErr w:type="spellStart"/>
      <w:r w:rsidRPr="0039448C">
        <w:rPr>
          <w:rFonts w:ascii="Garamond" w:hAnsi="Garamond"/>
          <w:i/>
          <w:lang w:eastAsia="sq-AL"/>
        </w:rPr>
        <w:t>lucidum</w:t>
      </w:r>
      <w:proofErr w:type="spellEnd"/>
      <w:r w:rsidRPr="0039448C">
        <w:rPr>
          <w:rFonts w:ascii="Garamond" w:hAnsi="Garamond"/>
          <w:i/>
          <w:lang w:eastAsia="sq-AL"/>
        </w:rPr>
        <w:t xml:space="preserve"> </w:t>
      </w:r>
      <w:r w:rsidRPr="0039448C">
        <w:rPr>
          <w:rFonts w:ascii="Garamond" w:hAnsi="Garamond"/>
          <w:lang w:eastAsia="sq-AL"/>
        </w:rPr>
        <w:t>L.;</w:t>
      </w:r>
    </w:p>
    <w:p w14:paraId="02C1EF2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Liquidambar</w:t>
      </w:r>
      <w:proofErr w:type="spellEnd"/>
      <w:r w:rsidRPr="0039448C">
        <w:rPr>
          <w:rFonts w:ascii="Garamond" w:hAnsi="Garamond"/>
          <w:i/>
          <w:lang w:eastAsia="sq-AL"/>
        </w:rPr>
        <w:t xml:space="preserve"> </w:t>
      </w:r>
      <w:proofErr w:type="spellStart"/>
      <w:r w:rsidRPr="0039448C">
        <w:rPr>
          <w:rFonts w:ascii="Garamond" w:hAnsi="Garamond"/>
          <w:i/>
          <w:lang w:eastAsia="sq-AL"/>
        </w:rPr>
        <w:t>styraciflua</w:t>
      </w:r>
      <w:proofErr w:type="spellEnd"/>
      <w:r w:rsidRPr="0039448C">
        <w:rPr>
          <w:rFonts w:ascii="Garamond" w:hAnsi="Garamond"/>
          <w:i/>
          <w:lang w:eastAsia="sq-AL"/>
        </w:rPr>
        <w:t xml:space="preserve"> </w:t>
      </w:r>
      <w:r w:rsidRPr="0039448C">
        <w:rPr>
          <w:rFonts w:ascii="Garamond" w:hAnsi="Garamond"/>
          <w:lang w:eastAsia="sq-AL"/>
        </w:rPr>
        <w:t>L.;</w:t>
      </w:r>
    </w:p>
    <w:p w14:paraId="02C1EF2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Lonicera</w:t>
      </w:r>
      <w:proofErr w:type="spellEnd"/>
      <w:r w:rsidRPr="0039448C">
        <w:rPr>
          <w:rFonts w:ascii="Garamond" w:hAnsi="Garamond"/>
          <w:i/>
          <w:lang w:eastAsia="sq-AL"/>
        </w:rPr>
        <w:t xml:space="preserve"> </w:t>
      </w:r>
      <w:proofErr w:type="spellStart"/>
      <w:r w:rsidRPr="0039448C">
        <w:rPr>
          <w:rFonts w:ascii="Garamond" w:hAnsi="Garamond"/>
          <w:i/>
          <w:lang w:eastAsia="sq-AL"/>
        </w:rPr>
        <w:t>implexa</w:t>
      </w:r>
      <w:proofErr w:type="spellEnd"/>
      <w:r w:rsidRPr="0039448C">
        <w:rPr>
          <w:rFonts w:ascii="Garamond" w:hAnsi="Garamond"/>
          <w:lang w:eastAsia="sq-AL"/>
        </w:rPr>
        <w:t>;</w:t>
      </w:r>
    </w:p>
    <w:p w14:paraId="02C1EF2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Lonicera</w:t>
      </w:r>
      <w:proofErr w:type="spellEnd"/>
      <w:r w:rsidRPr="0039448C">
        <w:rPr>
          <w:rFonts w:ascii="Garamond" w:hAnsi="Garamond"/>
          <w:i/>
          <w:lang w:eastAsia="sq-AL"/>
        </w:rPr>
        <w:t xml:space="preserve"> </w:t>
      </w:r>
      <w:proofErr w:type="spellStart"/>
      <w:r w:rsidRPr="0039448C">
        <w:rPr>
          <w:rFonts w:ascii="Garamond" w:hAnsi="Garamond"/>
          <w:i/>
          <w:lang w:eastAsia="sq-AL"/>
        </w:rPr>
        <w:t>japonica</w:t>
      </w:r>
      <w:proofErr w:type="spellEnd"/>
      <w:r w:rsidRPr="0039448C">
        <w:rPr>
          <w:rFonts w:ascii="Garamond" w:hAnsi="Garamond"/>
          <w:i/>
          <w:lang w:eastAsia="sq-AL"/>
        </w:rPr>
        <w:t xml:space="preserve"> </w:t>
      </w:r>
      <w:proofErr w:type="spellStart"/>
      <w:r w:rsidRPr="0039448C">
        <w:rPr>
          <w:rFonts w:ascii="Garamond" w:hAnsi="Garamond"/>
          <w:i/>
          <w:lang w:eastAsia="sq-AL"/>
        </w:rPr>
        <w:t>Thunb</w:t>
      </w:r>
      <w:proofErr w:type="spellEnd"/>
      <w:r w:rsidRPr="0039448C">
        <w:rPr>
          <w:rFonts w:ascii="Garamond" w:hAnsi="Garamond"/>
          <w:lang w:eastAsia="sq-AL"/>
        </w:rPr>
        <w:t>.;</w:t>
      </w:r>
    </w:p>
    <w:p w14:paraId="02C1EF2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Lupinus</w:t>
      </w:r>
      <w:proofErr w:type="spellEnd"/>
      <w:r w:rsidRPr="0039448C">
        <w:rPr>
          <w:rFonts w:ascii="Garamond" w:hAnsi="Garamond"/>
          <w:i/>
          <w:lang w:eastAsia="sq-AL"/>
        </w:rPr>
        <w:t xml:space="preserve"> </w:t>
      </w:r>
      <w:proofErr w:type="spellStart"/>
      <w:r w:rsidRPr="0039448C">
        <w:rPr>
          <w:rFonts w:ascii="Garamond" w:hAnsi="Garamond"/>
          <w:i/>
          <w:lang w:eastAsia="sq-AL"/>
        </w:rPr>
        <w:t>aridorum</w:t>
      </w:r>
      <w:proofErr w:type="spellEnd"/>
      <w:r w:rsidRPr="0039448C">
        <w:rPr>
          <w:rFonts w:ascii="Garamond" w:hAnsi="Garamond"/>
          <w:lang w:eastAsia="sq-AL"/>
        </w:rPr>
        <w:t>;</w:t>
      </w:r>
    </w:p>
    <w:p w14:paraId="02C1EF2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Lupinus</w:t>
      </w:r>
      <w:proofErr w:type="spellEnd"/>
      <w:r w:rsidRPr="0039448C">
        <w:rPr>
          <w:rFonts w:ascii="Garamond" w:hAnsi="Garamond"/>
          <w:i/>
          <w:lang w:eastAsia="sq-AL"/>
        </w:rPr>
        <w:t xml:space="preserve"> </w:t>
      </w:r>
      <w:proofErr w:type="spellStart"/>
      <w:r w:rsidRPr="0039448C">
        <w:rPr>
          <w:rFonts w:ascii="Garamond" w:hAnsi="Garamond"/>
          <w:i/>
          <w:lang w:eastAsia="sq-AL"/>
        </w:rPr>
        <w:t>villlosus</w:t>
      </w:r>
      <w:proofErr w:type="spellEnd"/>
      <w:r w:rsidRPr="0039448C">
        <w:rPr>
          <w:rFonts w:ascii="Garamond" w:hAnsi="Garamond"/>
          <w:lang w:eastAsia="sq-AL"/>
        </w:rPr>
        <w:t>;</w:t>
      </w:r>
    </w:p>
    <w:p w14:paraId="02C1EF27" w14:textId="77777777" w:rsidR="00730982" w:rsidRPr="0039448C" w:rsidRDefault="00730982" w:rsidP="007D06F2">
      <w:pPr>
        <w:ind w:firstLine="284"/>
        <w:rPr>
          <w:rFonts w:ascii="Garamond" w:hAnsi="Garamond"/>
          <w:i/>
          <w:lang w:eastAsia="sq-AL"/>
        </w:rPr>
      </w:pPr>
      <w:r w:rsidRPr="0039448C">
        <w:rPr>
          <w:rFonts w:ascii="Garamond" w:hAnsi="Garamond"/>
          <w:i/>
          <w:lang w:eastAsia="sq-AL"/>
        </w:rPr>
        <w:t xml:space="preserve">Magnolia </w:t>
      </w:r>
      <w:proofErr w:type="spellStart"/>
      <w:r w:rsidRPr="0039448C">
        <w:rPr>
          <w:rFonts w:ascii="Garamond" w:hAnsi="Garamond"/>
          <w:i/>
          <w:lang w:eastAsia="sq-AL"/>
        </w:rPr>
        <w:t>grandiflora</w:t>
      </w:r>
      <w:proofErr w:type="spellEnd"/>
      <w:r w:rsidRPr="0039448C">
        <w:rPr>
          <w:rFonts w:ascii="Garamond" w:hAnsi="Garamond"/>
          <w:i/>
          <w:lang w:eastAsia="sq-AL"/>
        </w:rPr>
        <w:t xml:space="preserve"> </w:t>
      </w:r>
      <w:r w:rsidRPr="0039448C">
        <w:rPr>
          <w:rFonts w:ascii="Garamond" w:hAnsi="Garamond"/>
          <w:lang w:eastAsia="sq-AL"/>
        </w:rPr>
        <w:t>L.;</w:t>
      </w:r>
    </w:p>
    <w:p w14:paraId="02C1EF2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Mallotus</w:t>
      </w:r>
      <w:proofErr w:type="spellEnd"/>
      <w:r w:rsidRPr="0039448C">
        <w:rPr>
          <w:rFonts w:ascii="Garamond" w:hAnsi="Garamond"/>
          <w:i/>
          <w:lang w:eastAsia="sq-AL"/>
        </w:rPr>
        <w:t xml:space="preserve"> </w:t>
      </w:r>
      <w:proofErr w:type="spellStart"/>
      <w:r w:rsidRPr="0039448C">
        <w:rPr>
          <w:rFonts w:ascii="Garamond" w:hAnsi="Garamond"/>
          <w:i/>
          <w:lang w:eastAsia="sq-AL"/>
        </w:rPr>
        <w:t>paniculatus</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Lam</w:t>
      </w:r>
      <w:proofErr w:type="spellEnd"/>
      <w:r w:rsidRPr="0039448C">
        <w:rPr>
          <w:rFonts w:ascii="Garamond" w:hAnsi="Garamond"/>
          <w:lang w:eastAsia="sq-AL"/>
        </w:rPr>
        <w:t xml:space="preserve">.) </w:t>
      </w:r>
      <w:proofErr w:type="spellStart"/>
      <w:r w:rsidRPr="0039448C">
        <w:rPr>
          <w:rFonts w:ascii="Garamond" w:hAnsi="Garamond"/>
          <w:lang w:eastAsia="sq-AL"/>
        </w:rPr>
        <w:t>Müll.Arg</w:t>
      </w:r>
      <w:proofErr w:type="spellEnd"/>
      <w:r w:rsidRPr="0039448C">
        <w:rPr>
          <w:rFonts w:ascii="Garamond" w:hAnsi="Garamond"/>
          <w:lang w:eastAsia="sq-AL"/>
        </w:rPr>
        <w:t>.;</w:t>
      </w:r>
    </w:p>
    <w:p w14:paraId="02C1EF2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Medicago</w:t>
      </w:r>
      <w:proofErr w:type="spellEnd"/>
      <w:r w:rsidRPr="0039448C">
        <w:rPr>
          <w:rFonts w:ascii="Garamond" w:hAnsi="Garamond"/>
          <w:i/>
          <w:lang w:eastAsia="sq-AL"/>
        </w:rPr>
        <w:t xml:space="preserve"> </w:t>
      </w:r>
      <w:proofErr w:type="spellStart"/>
      <w:r w:rsidRPr="0039448C">
        <w:rPr>
          <w:rFonts w:ascii="Garamond" w:hAnsi="Garamond"/>
          <w:i/>
          <w:lang w:eastAsia="sq-AL"/>
        </w:rPr>
        <w:t>arborea</w:t>
      </w:r>
      <w:proofErr w:type="spellEnd"/>
      <w:r w:rsidRPr="0039448C">
        <w:rPr>
          <w:rFonts w:ascii="Garamond" w:hAnsi="Garamond"/>
          <w:i/>
          <w:lang w:eastAsia="sq-AL"/>
        </w:rPr>
        <w:t xml:space="preserve"> </w:t>
      </w:r>
      <w:r w:rsidRPr="0039448C">
        <w:rPr>
          <w:rFonts w:ascii="Garamond" w:hAnsi="Garamond"/>
          <w:lang w:eastAsia="sq-AL"/>
        </w:rPr>
        <w:t>L.;</w:t>
      </w:r>
    </w:p>
    <w:p w14:paraId="02C1EF2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Medicago</w:t>
      </w:r>
      <w:proofErr w:type="spellEnd"/>
      <w:r w:rsidRPr="0039448C">
        <w:rPr>
          <w:rFonts w:ascii="Garamond" w:hAnsi="Garamond"/>
          <w:i/>
          <w:lang w:eastAsia="sq-AL"/>
        </w:rPr>
        <w:t xml:space="preserve"> </w:t>
      </w:r>
      <w:proofErr w:type="spellStart"/>
      <w:r w:rsidRPr="0039448C">
        <w:rPr>
          <w:rFonts w:ascii="Garamond" w:hAnsi="Garamond"/>
          <w:i/>
          <w:lang w:eastAsia="sq-AL"/>
        </w:rPr>
        <w:t>sativa</w:t>
      </w:r>
      <w:proofErr w:type="spellEnd"/>
      <w:r w:rsidRPr="0039448C">
        <w:rPr>
          <w:rFonts w:ascii="Garamond" w:hAnsi="Garamond"/>
          <w:i/>
          <w:lang w:eastAsia="sq-AL"/>
        </w:rPr>
        <w:t xml:space="preserve"> </w:t>
      </w:r>
      <w:r w:rsidRPr="0039448C">
        <w:rPr>
          <w:rFonts w:ascii="Garamond" w:hAnsi="Garamond"/>
          <w:lang w:eastAsia="sq-AL"/>
        </w:rPr>
        <w:t>L.;</w:t>
      </w:r>
    </w:p>
    <w:p w14:paraId="02C1EF2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Metrosideros</w:t>
      </w:r>
      <w:proofErr w:type="spellEnd"/>
      <w:r w:rsidRPr="0039448C">
        <w:rPr>
          <w:rFonts w:ascii="Garamond" w:hAnsi="Garamond"/>
          <w:lang w:eastAsia="sq-AL"/>
        </w:rPr>
        <w:t>;</w:t>
      </w:r>
    </w:p>
    <w:p w14:paraId="02C1EF2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Mimosa</w:t>
      </w:r>
      <w:proofErr w:type="spellEnd"/>
      <w:r w:rsidRPr="0039448C">
        <w:rPr>
          <w:rFonts w:ascii="Garamond" w:hAnsi="Garamond"/>
          <w:lang w:eastAsia="sq-AL"/>
        </w:rPr>
        <w:t>;</w:t>
      </w:r>
    </w:p>
    <w:p w14:paraId="02C1EF2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Modiola</w:t>
      </w:r>
      <w:proofErr w:type="spellEnd"/>
      <w:r w:rsidRPr="0039448C">
        <w:rPr>
          <w:rFonts w:ascii="Garamond" w:hAnsi="Garamond"/>
          <w:i/>
          <w:lang w:eastAsia="sq-AL"/>
        </w:rPr>
        <w:t xml:space="preserve"> </w:t>
      </w:r>
      <w:proofErr w:type="spellStart"/>
      <w:r w:rsidRPr="0039448C">
        <w:rPr>
          <w:rFonts w:ascii="Garamond" w:hAnsi="Garamond"/>
          <w:i/>
          <w:lang w:eastAsia="sq-AL"/>
        </w:rPr>
        <w:t>caroliniana</w:t>
      </w:r>
      <w:proofErr w:type="spellEnd"/>
      <w:r w:rsidRPr="0039448C">
        <w:rPr>
          <w:rFonts w:ascii="Garamond" w:hAnsi="Garamond"/>
          <w:i/>
          <w:lang w:eastAsia="sq-AL"/>
        </w:rPr>
        <w:t xml:space="preserve"> </w:t>
      </w:r>
      <w:r w:rsidRPr="0039448C">
        <w:rPr>
          <w:rFonts w:ascii="Garamond" w:hAnsi="Garamond"/>
          <w:lang w:eastAsia="sq-AL"/>
        </w:rPr>
        <w:t xml:space="preserve">(L.) G. </w:t>
      </w:r>
      <w:proofErr w:type="spellStart"/>
      <w:r w:rsidRPr="0039448C">
        <w:rPr>
          <w:rFonts w:ascii="Garamond" w:hAnsi="Garamond"/>
          <w:lang w:eastAsia="sq-AL"/>
        </w:rPr>
        <w:t>Don</w:t>
      </w:r>
      <w:proofErr w:type="spellEnd"/>
      <w:r w:rsidRPr="0039448C">
        <w:rPr>
          <w:rFonts w:ascii="Garamond" w:hAnsi="Garamond"/>
          <w:lang w:eastAsia="sq-AL"/>
        </w:rPr>
        <w:t>;</w:t>
      </w:r>
    </w:p>
    <w:p w14:paraId="02C1EF2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Morus</w:t>
      </w:r>
      <w:proofErr w:type="spellEnd"/>
      <w:r w:rsidRPr="0039448C">
        <w:rPr>
          <w:rFonts w:ascii="Garamond" w:hAnsi="Garamond"/>
          <w:lang w:eastAsia="sq-AL"/>
        </w:rPr>
        <w:t>;</w:t>
      </w:r>
    </w:p>
    <w:p w14:paraId="02C1EF2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Myoporum</w:t>
      </w:r>
      <w:proofErr w:type="spellEnd"/>
      <w:r w:rsidRPr="0039448C">
        <w:rPr>
          <w:rFonts w:ascii="Garamond" w:hAnsi="Garamond"/>
          <w:i/>
          <w:lang w:eastAsia="sq-AL"/>
        </w:rPr>
        <w:t xml:space="preserve"> </w:t>
      </w:r>
      <w:proofErr w:type="spellStart"/>
      <w:r w:rsidRPr="0039448C">
        <w:rPr>
          <w:rFonts w:ascii="Garamond" w:hAnsi="Garamond"/>
          <w:i/>
          <w:lang w:eastAsia="sq-AL"/>
        </w:rPr>
        <w:t>insulare</w:t>
      </w:r>
      <w:proofErr w:type="spellEnd"/>
      <w:r w:rsidRPr="0039448C">
        <w:rPr>
          <w:rFonts w:ascii="Garamond" w:hAnsi="Garamond"/>
          <w:i/>
          <w:lang w:eastAsia="sq-AL"/>
        </w:rPr>
        <w:t xml:space="preserve"> </w:t>
      </w:r>
      <w:r w:rsidRPr="0039448C">
        <w:rPr>
          <w:rFonts w:ascii="Garamond" w:hAnsi="Garamond"/>
          <w:lang w:eastAsia="sq-AL"/>
        </w:rPr>
        <w:t xml:space="preserve">R. </w:t>
      </w:r>
      <w:proofErr w:type="spellStart"/>
      <w:r w:rsidRPr="0039448C">
        <w:rPr>
          <w:rFonts w:ascii="Garamond" w:hAnsi="Garamond"/>
          <w:lang w:eastAsia="sq-AL"/>
        </w:rPr>
        <w:t>Br</w:t>
      </w:r>
      <w:proofErr w:type="spellEnd"/>
      <w:r w:rsidRPr="0039448C">
        <w:rPr>
          <w:rFonts w:ascii="Garamond" w:hAnsi="Garamond"/>
          <w:lang w:eastAsia="sq-AL"/>
        </w:rPr>
        <w:t>.;</w:t>
      </w:r>
    </w:p>
    <w:p w14:paraId="02C1EF3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Myrtus</w:t>
      </w:r>
      <w:proofErr w:type="spellEnd"/>
      <w:r w:rsidRPr="0039448C">
        <w:rPr>
          <w:rFonts w:ascii="Garamond" w:hAnsi="Garamond"/>
          <w:i/>
          <w:lang w:eastAsia="sq-AL"/>
        </w:rPr>
        <w:t xml:space="preserve"> </w:t>
      </w:r>
      <w:proofErr w:type="spellStart"/>
      <w:r w:rsidRPr="0039448C">
        <w:rPr>
          <w:rFonts w:ascii="Garamond" w:hAnsi="Garamond"/>
          <w:i/>
          <w:lang w:eastAsia="sq-AL"/>
        </w:rPr>
        <w:t>communis</w:t>
      </w:r>
      <w:proofErr w:type="spellEnd"/>
      <w:r w:rsidRPr="0039448C">
        <w:rPr>
          <w:rFonts w:ascii="Garamond" w:hAnsi="Garamond"/>
          <w:i/>
          <w:lang w:eastAsia="sq-AL"/>
        </w:rPr>
        <w:t xml:space="preserve"> </w:t>
      </w:r>
      <w:r w:rsidRPr="0039448C">
        <w:rPr>
          <w:rFonts w:ascii="Garamond" w:hAnsi="Garamond"/>
          <w:lang w:eastAsia="sq-AL"/>
        </w:rPr>
        <w:t>L.;</w:t>
      </w:r>
    </w:p>
    <w:p w14:paraId="02C1EF3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Nandina</w:t>
      </w:r>
      <w:proofErr w:type="spellEnd"/>
      <w:r w:rsidRPr="0039448C">
        <w:rPr>
          <w:rFonts w:ascii="Garamond" w:hAnsi="Garamond"/>
          <w:i/>
          <w:lang w:eastAsia="sq-AL"/>
        </w:rPr>
        <w:t xml:space="preserve"> </w:t>
      </w:r>
      <w:proofErr w:type="spellStart"/>
      <w:r w:rsidRPr="0039448C">
        <w:rPr>
          <w:rFonts w:ascii="Garamond" w:hAnsi="Garamond"/>
          <w:i/>
          <w:lang w:eastAsia="sq-AL"/>
        </w:rPr>
        <w:t>domestica</w:t>
      </w:r>
      <w:proofErr w:type="spellEnd"/>
      <w:r w:rsidRPr="0039448C">
        <w:rPr>
          <w:rFonts w:ascii="Garamond" w:hAnsi="Garamond"/>
          <w:i/>
          <w:lang w:eastAsia="sq-AL"/>
        </w:rPr>
        <w:t xml:space="preserve"> </w:t>
      </w:r>
      <w:proofErr w:type="spellStart"/>
      <w:r w:rsidRPr="0039448C">
        <w:rPr>
          <w:rFonts w:ascii="Garamond" w:hAnsi="Garamond"/>
          <w:lang w:eastAsia="sq-AL"/>
        </w:rPr>
        <w:t>Murray</w:t>
      </w:r>
      <w:proofErr w:type="spellEnd"/>
      <w:r w:rsidRPr="0039448C">
        <w:rPr>
          <w:rFonts w:ascii="Garamond" w:hAnsi="Garamond"/>
          <w:lang w:eastAsia="sq-AL"/>
        </w:rPr>
        <w:t>;</w:t>
      </w:r>
    </w:p>
    <w:p w14:paraId="02C1EF3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Neptunia</w:t>
      </w:r>
      <w:proofErr w:type="spellEnd"/>
      <w:r w:rsidRPr="0039448C">
        <w:rPr>
          <w:rFonts w:ascii="Garamond" w:hAnsi="Garamond"/>
          <w:i/>
          <w:lang w:eastAsia="sq-AL"/>
        </w:rPr>
        <w:t xml:space="preserve"> </w:t>
      </w:r>
      <w:proofErr w:type="spellStart"/>
      <w:r w:rsidRPr="0039448C">
        <w:rPr>
          <w:rFonts w:ascii="Garamond" w:hAnsi="Garamond"/>
          <w:i/>
          <w:lang w:eastAsia="sq-AL"/>
        </w:rPr>
        <w:t>lutea</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Leavenw</w:t>
      </w:r>
      <w:proofErr w:type="spellEnd"/>
      <w:r w:rsidRPr="0039448C">
        <w:rPr>
          <w:rFonts w:ascii="Garamond" w:hAnsi="Garamond"/>
          <w:lang w:eastAsia="sq-AL"/>
        </w:rPr>
        <w:t xml:space="preserve">.) </w:t>
      </w:r>
      <w:proofErr w:type="spellStart"/>
      <w:r w:rsidRPr="0039448C">
        <w:rPr>
          <w:rFonts w:ascii="Garamond" w:hAnsi="Garamond"/>
          <w:lang w:eastAsia="sq-AL"/>
        </w:rPr>
        <w:t>Benth</w:t>
      </w:r>
      <w:proofErr w:type="spellEnd"/>
      <w:r w:rsidRPr="0039448C">
        <w:rPr>
          <w:rFonts w:ascii="Garamond" w:hAnsi="Garamond"/>
          <w:lang w:eastAsia="sq-AL"/>
        </w:rPr>
        <w:t>.;</w:t>
      </w:r>
    </w:p>
    <w:p w14:paraId="02C1EF33"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Nerium</w:t>
      </w:r>
      <w:proofErr w:type="spellEnd"/>
      <w:r w:rsidRPr="0039448C">
        <w:rPr>
          <w:rFonts w:ascii="Garamond" w:hAnsi="Garamond"/>
          <w:i/>
          <w:lang w:eastAsia="sq-AL"/>
        </w:rPr>
        <w:t xml:space="preserve"> </w:t>
      </w:r>
      <w:proofErr w:type="spellStart"/>
      <w:r w:rsidRPr="0039448C">
        <w:rPr>
          <w:rFonts w:ascii="Garamond" w:hAnsi="Garamond"/>
          <w:i/>
          <w:lang w:eastAsia="sq-AL"/>
        </w:rPr>
        <w:t>oleander</w:t>
      </w:r>
      <w:proofErr w:type="spellEnd"/>
      <w:r w:rsidRPr="0039448C">
        <w:rPr>
          <w:rFonts w:ascii="Garamond" w:hAnsi="Garamond"/>
          <w:i/>
          <w:lang w:eastAsia="sq-AL"/>
        </w:rPr>
        <w:t xml:space="preserve"> </w:t>
      </w:r>
      <w:r w:rsidRPr="0039448C">
        <w:rPr>
          <w:rFonts w:ascii="Garamond" w:hAnsi="Garamond"/>
          <w:lang w:eastAsia="sq-AL"/>
        </w:rPr>
        <w:t>L.;</w:t>
      </w:r>
    </w:p>
    <w:p w14:paraId="02C1EF3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Olea</w:t>
      </w:r>
      <w:proofErr w:type="spellEnd"/>
      <w:r w:rsidRPr="0039448C">
        <w:rPr>
          <w:rFonts w:ascii="Garamond" w:hAnsi="Garamond"/>
          <w:lang w:eastAsia="sq-AL"/>
        </w:rPr>
        <w:t>;</w:t>
      </w:r>
    </w:p>
    <w:p w14:paraId="02C1EF3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Osteospermum</w:t>
      </w:r>
      <w:proofErr w:type="spellEnd"/>
      <w:r w:rsidRPr="0039448C">
        <w:rPr>
          <w:rFonts w:ascii="Garamond" w:hAnsi="Garamond"/>
          <w:i/>
          <w:lang w:eastAsia="sq-AL"/>
        </w:rPr>
        <w:t xml:space="preserve"> </w:t>
      </w:r>
      <w:proofErr w:type="spellStart"/>
      <w:r w:rsidRPr="0039448C">
        <w:rPr>
          <w:rFonts w:ascii="Garamond" w:hAnsi="Garamond"/>
          <w:lang w:eastAsia="sq-AL"/>
        </w:rPr>
        <w:t>ecklonis</w:t>
      </w:r>
      <w:proofErr w:type="spellEnd"/>
      <w:r w:rsidRPr="0039448C">
        <w:rPr>
          <w:rFonts w:ascii="Garamond" w:hAnsi="Garamond"/>
          <w:lang w:eastAsia="sq-AL"/>
        </w:rPr>
        <w:t xml:space="preserve"> DC.;</w:t>
      </w:r>
    </w:p>
    <w:p w14:paraId="02C1EF3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Osteospermum</w:t>
      </w:r>
      <w:proofErr w:type="spellEnd"/>
      <w:r w:rsidRPr="0039448C">
        <w:rPr>
          <w:rFonts w:ascii="Garamond" w:hAnsi="Garamond"/>
          <w:i/>
          <w:lang w:eastAsia="sq-AL"/>
        </w:rPr>
        <w:t xml:space="preserve"> </w:t>
      </w:r>
      <w:proofErr w:type="spellStart"/>
      <w:r w:rsidRPr="0039448C">
        <w:rPr>
          <w:rFonts w:ascii="Garamond" w:hAnsi="Garamond"/>
          <w:i/>
          <w:lang w:eastAsia="sq-AL"/>
        </w:rPr>
        <w:t>fruticosum</w:t>
      </w:r>
      <w:proofErr w:type="spellEnd"/>
      <w:r w:rsidRPr="0039448C">
        <w:rPr>
          <w:rFonts w:ascii="Garamond" w:hAnsi="Garamond"/>
          <w:i/>
          <w:lang w:eastAsia="sq-AL"/>
        </w:rPr>
        <w:t xml:space="preserve"> </w:t>
      </w:r>
      <w:r w:rsidRPr="0039448C">
        <w:rPr>
          <w:rFonts w:ascii="Garamond" w:hAnsi="Garamond"/>
          <w:lang w:eastAsia="sq-AL"/>
        </w:rPr>
        <w:t>(L.)</w:t>
      </w:r>
      <w:r w:rsidRPr="0039448C">
        <w:rPr>
          <w:rFonts w:ascii="Garamond" w:hAnsi="Garamond"/>
          <w:i/>
          <w:lang w:eastAsia="sq-AL"/>
        </w:rPr>
        <w:t xml:space="preserve"> </w:t>
      </w:r>
      <w:proofErr w:type="spellStart"/>
      <w:r w:rsidRPr="0039448C">
        <w:rPr>
          <w:rFonts w:ascii="Garamond" w:hAnsi="Garamond"/>
          <w:lang w:eastAsia="sq-AL"/>
        </w:rPr>
        <w:t>Norl</w:t>
      </w:r>
      <w:proofErr w:type="spellEnd"/>
      <w:r w:rsidRPr="0039448C">
        <w:rPr>
          <w:rFonts w:ascii="Garamond" w:hAnsi="Garamond"/>
          <w:lang w:eastAsia="sq-AL"/>
        </w:rPr>
        <w:t>.;</w:t>
      </w:r>
    </w:p>
    <w:p w14:paraId="02C1EF3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Parthenocissus</w:t>
      </w:r>
      <w:proofErr w:type="spellEnd"/>
      <w:r w:rsidRPr="0039448C">
        <w:rPr>
          <w:rFonts w:ascii="Garamond" w:hAnsi="Garamond"/>
          <w:i/>
          <w:lang w:eastAsia="sq-AL"/>
        </w:rPr>
        <w:t xml:space="preserve"> </w:t>
      </w:r>
      <w:proofErr w:type="spellStart"/>
      <w:r w:rsidRPr="0039448C">
        <w:rPr>
          <w:rFonts w:ascii="Garamond" w:hAnsi="Garamond"/>
          <w:i/>
          <w:lang w:eastAsia="sq-AL"/>
        </w:rPr>
        <w:t>quinquefolia</w:t>
      </w:r>
      <w:proofErr w:type="spellEnd"/>
      <w:r w:rsidRPr="0039448C">
        <w:rPr>
          <w:rFonts w:ascii="Garamond" w:hAnsi="Garamond"/>
          <w:i/>
          <w:lang w:eastAsia="sq-AL"/>
        </w:rPr>
        <w:t xml:space="preserve"> </w:t>
      </w:r>
      <w:r w:rsidRPr="0039448C">
        <w:rPr>
          <w:rFonts w:ascii="Garamond" w:hAnsi="Garamond"/>
          <w:lang w:eastAsia="sq-AL"/>
        </w:rPr>
        <w:t>(L.)</w:t>
      </w:r>
      <w:r w:rsidRPr="0039448C">
        <w:rPr>
          <w:rFonts w:ascii="Garamond" w:hAnsi="Garamond"/>
          <w:i/>
          <w:lang w:eastAsia="sq-AL"/>
        </w:rPr>
        <w:t xml:space="preserve"> </w:t>
      </w:r>
      <w:proofErr w:type="spellStart"/>
      <w:r w:rsidRPr="0039448C">
        <w:rPr>
          <w:rFonts w:ascii="Garamond" w:hAnsi="Garamond"/>
          <w:lang w:eastAsia="sq-AL"/>
        </w:rPr>
        <w:t>Planch</w:t>
      </w:r>
      <w:proofErr w:type="spellEnd"/>
      <w:r w:rsidRPr="0039448C">
        <w:rPr>
          <w:rFonts w:ascii="Garamond" w:hAnsi="Garamond"/>
          <w:lang w:eastAsia="sq-AL"/>
        </w:rPr>
        <w:t>.</w:t>
      </w:r>
    </w:p>
    <w:p w14:paraId="02C1EF3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Paspalum</w:t>
      </w:r>
      <w:proofErr w:type="spellEnd"/>
      <w:r w:rsidRPr="0039448C">
        <w:rPr>
          <w:rFonts w:ascii="Garamond" w:hAnsi="Garamond"/>
          <w:i/>
          <w:lang w:eastAsia="sq-AL"/>
        </w:rPr>
        <w:t xml:space="preserve"> </w:t>
      </w:r>
      <w:proofErr w:type="spellStart"/>
      <w:r w:rsidRPr="0039448C">
        <w:rPr>
          <w:rFonts w:ascii="Garamond" w:hAnsi="Garamond"/>
          <w:i/>
          <w:lang w:eastAsia="sq-AL"/>
        </w:rPr>
        <w:t>dilatatum</w:t>
      </w:r>
      <w:proofErr w:type="spellEnd"/>
      <w:r w:rsidRPr="0039448C">
        <w:rPr>
          <w:rFonts w:ascii="Garamond" w:hAnsi="Garamond"/>
          <w:i/>
          <w:lang w:eastAsia="sq-AL"/>
        </w:rPr>
        <w:t xml:space="preserve"> </w:t>
      </w:r>
      <w:proofErr w:type="spellStart"/>
      <w:r w:rsidRPr="0039448C">
        <w:rPr>
          <w:rFonts w:ascii="Garamond" w:hAnsi="Garamond"/>
          <w:i/>
          <w:lang w:eastAsia="sq-AL"/>
        </w:rPr>
        <w:t>Poir</w:t>
      </w:r>
      <w:proofErr w:type="spellEnd"/>
      <w:r w:rsidRPr="0039448C">
        <w:rPr>
          <w:rFonts w:ascii="Garamond" w:hAnsi="Garamond"/>
          <w:lang w:eastAsia="sq-AL"/>
        </w:rPr>
        <w:t>.;</w:t>
      </w:r>
    </w:p>
    <w:p w14:paraId="02C1EF3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Pelargonium</w:t>
      </w:r>
      <w:proofErr w:type="spellEnd"/>
      <w:r w:rsidRPr="0039448C">
        <w:rPr>
          <w:rFonts w:ascii="Garamond" w:hAnsi="Garamond"/>
          <w:lang w:eastAsia="sq-AL"/>
        </w:rPr>
        <w:t>;</w:t>
      </w:r>
    </w:p>
    <w:p w14:paraId="02C1EF3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Perovskia</w:t>
      </w:r>
      <w:proofErr w:type="spellEnd"/>
      <w:r w:rsidRPr="0039448C">
        <w:rPr>
          <w:rFonts w:ascii="Garamond" w:hAnsi="Garamond"/>
          <w:i/>
          <w:lang w:eastAsia="sq-AL"/>
        </w:rPr>
        <w:t xml:space="preserve"> </w:t>
      </w:r>
      <w:proofErr w:type="spellStart"/>
      <w:r w:rsidRPr="0039448C">
        <w:rPr>
          <w:rFonts w:ascii="Garamond" w:hAnsi="Garamond"/>
          <w:i/>
          <w:lang w:eastAsia="sq-AL"/>
        </w:rPr>
        <w:t>abrotanoides</w:t>
      </w:r>
      <w:proofErr w:type="spellEnd"/>
      <w:r w:rsidRPr="0039448C">
        <w:rPr>
          <w:rFonts w:ascii="Garamond" w:hAnsi="Garamond"/>
          <w:lang w:eastAsia="sq-AL"/>
        </w:rPr>
        <w:t>;</w:t>
      </w:r>
    </w:p>
    <w:p w14:paraId="02C1EF3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Persea</w:t>
      </w:r>
      <w:proofErr w:type="spellEnd"/>
      <w:r w:rsidRPr="0039448C">
        <w:rPr>
          <w:rFonts w:ascii="Garamond" w:hAnsi="Garamond"/>
          <w:i/>
          <w:lang w:eastAsia="sq-AL"/>
        </w:rPr>
        <w:t xml:space="preserve"> </w:t>
      </w:r>
      <w:proofErr w:type="spellStart"/>
      <w:r w:rsidRPr="0039448C">
        <w:rPr>
          <w:rFonts w:ascii="Garamond" w:hAnsi="Garamond"/>
          <w:i/>
          <w:lang w:eastAsia="sq-AL"/>
        </w:rPr>
        <w:t>americana</w:t>
      </w:r>
      <w:proofErr w:type="spellEnd"/>
      <w:r w:rsidRPr="0039448C">
        <w:rPr>
          <w:rFonts w:ascii="Garamond" w:hAnsi="Garamond"/>
          <w:i/>
          <w:lang w:eastAsia="sq-AL"/>
        </w:rPr>
        <w:t xml:space="preserve"> </w:t>
      </w:r>
      <w:r w:rsidRPr="0039448C">
        <w:rPr>
          <w:rFonts w:ascii="Garamond" w:hAnsi="Garamond"/>
          <w:lang w:eastAsia="sq-AL"/>
        </w:rPr>
        <w:t>Mill.;</w:t>
      </w:r>
    </w:p>
    <w:p w14:paraId="02C1EF3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Phagnalon</w:t>
      </w:r>
      <w:proofErr w:type="spellEnd"/>
      <w:r w:rsidRPr="0039448C">
        <w:rPr>
          <w:rFonts w:ascii="Garamond" w:hAnsi="Garamond"/>
          <w:i/>
          <w:lang w:eastAsia="sq-AL"/>
        </w:rPr>
        <w:t xml:space="preserve"> </w:t>
      </w:r>
      <w:proofErr w:type="spellStart"/>
      <w:r w:rsidRPr="0039448C">
        <w:rPr>
          <w:rFonts w:ascii="Garamond" w:hAnsi="Garamond"/>
          <w:i/>
          <w:lang w:eastAsia="sq-AL"/>
        </w:rPr>
        <w:t>saxatile</w:t>
      </w:r>
      <w:proofErr w:type="spellEnd"/>
      <w:r w:rsidRPr="0039448C">
        <w:rPr>
          <w:rFonts w:ascii="Garamond" w:hAnsi="Garamond"/>
          <w:i/>
          <w:lang w:eastAsia="sq-AL"/>
        </w:rPr>
        <w:t xml:space="preserve"> </w:t>
      </w:r>
      <w:r w:rsidRPr="0039448C">
        <w:rPr>
          <w:rFonts w:ascii="Garamond" w:hAnsi="Garamond"/>
          <w:lang w:eastAsia="sq-AL"/>
        </w:rPr>
        <w:t xml:space="preserve">(L.) </w:t>
      </w:r>
      <w:proofErr w:type="spellStart"/>
      <w:r w:rsidRPr="0039448C">
        <w:rPr>
          <w:rFonts w:ascii="Garamond" w:hAnsi="Garamond"/>
          <w:lang w:eastAsia="sq-AL"/>
        </w:rPr>
        <w:t>Cass</w:t>
      </w:r>
      <w:proofErr w:type="spellEnd"/>
      <w:r w:rsidRPr="0039448C">
        <w:rPr>
          <w:rFonts w:ascii="Garamond" w:hAnsi="Garamond"/>
          <w:lang w:eastAsia="sq-AL"/>
        </w:rPr>
        <w:t>.;</w:t>
      </w:r>
    </w:p>
    <w:p w14:paraId="02C1EF3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Phillyrea</w:t>
      </w:r>
      <w:proofErr w:type="spellEnd"/>
      <w:r w:rsidRPr="0039448C">
        <w:rPr>
          <w:rFonts w:ascii="Garamond" w:hAnsi="Garamond"/>
          <w:i/>
          <w:lang w:eastAsia="sq-AL"/>
        </w:rPr>
        <w:t xml:space="preserve"> </w:t>
      </w:r>
      <w:proofErr w:type="spellStart"/>
      <w:r w:rsidRPr="0039448C">
        <w:rPr>
          <w:rFonts w:ascii="Garamond" w:hAnsi="Garamond"/>
          <w:i/>
          <w:lang w:eastAsia="sq-AL"/>
        </w:rPr>
        <w:t>angustifolia</w:t>
      </w:r>
      <w:proofErr w:type="spellEnd"/>
      <w:r w:rsidRPr="0039448C">
        <w:rPr>
          <w:rFonts w:ascii="Garamond" w:hAnsi="Garamond"/>
          <w:i/>
          <w:lang w:eastAsia="sq-AL"/>
        </w:rPr>
        <w:t xml:space="preserve"> </w:t>
      </w:r>
      <w:r w:rsidRPr="0039448C">
        <w:rPr>
          <w:rFonts w:ascii="Garamond" w:hAnsi="Garamond"/>
          <w:lang w:eastAsia="sq-AL"/>
        </w:rPr>
        <w:t>L.;</w:t>
      </w:r>
    </w:p>
    <w:p w14:paraId="02C1EF3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Phillyrea</w:t>
      </w:r>
      <w:proofErr w:type="spellEnd"/>
      <w:r w:rsidRPr="0039448C">
        <w:rPr>
          <w:rFonts w:ascii="Garamond" w:hAnsi="Garamond"/>
          <w:i/>
          <w:lang w:eastAsia="sq-AL"/>
        </w:rPr>
        <w:t xml:space="preserve"> </w:t>
      </w:r>
      <w:proofErr w:type="spellStart"/>
      <w:r w:rsidRPr="0039448C">
        <w:rPr>
          <w:rFonts w:ascii="Garamond" w:hAnsi="Garamond"/>
          <w:i/>
          <w:lang w:eastAsia="sq-AL"/>
        </w:rPr>
        <w:t>latifolia</w:t>
      </w:r>
      <w:proofErr w:type="spellEnd"/>
      <w:r w:rsidRPr="0039448C">
        <w:rPr>
          <w:rFonts w:ascii="Garamond" w:hAnsi="Garamond"/>
          <w:i/>
          <w:lang w:eastAsia="sq-AL"/>
        </w:rPr>
        <w:t xml:space="preserve"> </w:t>
      </w:r>
      <w:r w:rsidRPr="0039448C">
        <w:rPr>
          <w:rFonts w:ascii="Garamond" w:hAnsi="Garamond"/>
          <w:lang w:eastAsia="sq-AL"/>
        </w:rPr>
        <w:t>L.;</w:t>
      </w:r>
    </w:p>
    <w:p w14:paraId="02C1EF3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Phlomis</w:t>
      </w:r>
      <w:proofErr w:type="spellEnd"/>
      <w:r w:rsidRPr="0039448C">
        <w:rPr>
          <w:rFonts w:ascii="Garamond" w:hAnsi="Garamond"/>
          <w:i/>
          <w:lang w:eastAsia="sq-AL"/>
        </w:rPr>
        <w:t xml:space="preserve"> </w:t>
      </w:r>
      <w:proofErr w:type="spellStart"/>
      <w:r w:rsidRPr="0039448C">
        <w:rPr>
          <w:rFonts w:ascii="Garamond" w:hAnsi="Garamond"/>
          <w:i/>
          <w:lang w:eastAsia="sq-AL"/>
        </w:rPr>
        <w:t>fruticosa</w:t>
      </w:r>
      <w:proofErr w:type="spellEnd"/>
      <w:r w:rsidRPr="0039448C">
        <w:rPr>
          <w:rFonts w:ascii="Garamond" w:hAnsi="Garamond"/>
          <w:i/>
          <w:lang w:eastAsia="sq-AL"/>
        </w:rPr>
        <w:t xml:space="preserve"> </w:t>
      </w:r>
      <w:r w:rsidRPr="0039448C">
        <w:rPr>
          <w:rFonts w:ascii="Garamond" w:hAnsi="Garamond"/>
          <w:lang w:eastAsia="sq-AL"/>
        </w:rPr>
        <w:t>L.;</w:t>
      </w:r>
    </w:p>
    <w:p w14:paraId="02C1EF4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Phoenix</w:t>
      </w:r>
      <w:proofErr w:type="spellEnd"/>
      <w:r w:rsidRPr="0039448C">
        <w:rPr>
          <w:rFonts w:ascii="Garamond" w:hAnsi="Garamond"/>
          <w:lang w:eastAsia="sq-AL"/>
        </w:rPr>
        <w:t>;</w:t>
      </w:r>
    </w:p>
    <w:p w14:paraId="02C1EF4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Pinus</w:t>
      </w:r>
      <w:proofErr w:type="spellEnd"/>
      <w:r w:rsidRPr="0039448C">
        <w:rPr>
          <w:rFonts w:ascii="Garamond" w:hAnsi="Garamond"/>
          <w:i/>
          <w:lang w:eastAsia="sq-AL"/>
        </w:rPr>
        <w:t xml:space="preserve"> </w:t>
      </w:r>
      <w:proofErr w:type="spellStart"/>
      <w:r w:rsidRPr="0039448C">
        <w:rPr>
          <w:rFonts w:ascii="Garamond" w:hAnsi="Garamond"/>
          <w:i/>
          <w:lang w:eastAsia="sq-AL"/>
        </w:rPr>
        <w:t>taeda</w:t>
      </w:r>
      <w:proofErr w:type="spellEnd"/>
      <w:r w:rsidRPr="0039448C">
        <w:rPr>
          <w:rFonts w:ascii="Garamond" w:hAnsi="Garamond"/>
          <w:i/>
          <w:lang w:eastAsia="sq-AL"/>
        </w:rPr>
        <w:t xml:space="preserve"> </w:t>
      </w:r>
      <w:r w:rsidRPr="0039448C">
        <w:rPr>
          <w:rFonts w:ascii="Garamond" w:hAnsi="Garamond"/>
          <w:lang w:eastAsia="sq-AL"/>
        </w:rPr>
        <w:t>L.;</w:t>
      </w:r>
    </w:p>
    <w:p w14:paraId="02C1EF4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Pistacia</w:t>
      </w:r>
      <w:proofErr w:type="spellEnd"/>
      <w:r w:rsidRPr="0039448C">
        <w:rPr>
          <w:rFonts w:ascii="Garamond" w:hAnsi="Garamond"/>
          <w:i/>
          <w:lang w:eastAsia="sq-AL"/>
        </w:rPr>
        <w:t xml:space="preserve"> vera </w:t>
      </w:r>
      <w:r w:rsidRPr="0039448C">
        <w:rPr>
          <w:rFonts w:ascii="Garamond" w:hAnsi="Garamond"/>
          <w:lang w:eastAsia="sq-AL"/>
        </w:rPr>
        <w:t>L.;</w:t>
      </w:r>
    </w:p>
    <w:p w14:paraId="02C1EF4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Plantago</w:t>
      </w:r>
      <w:proofErr w:type="spellEnd"/>
      <w:r w:rsidRPr="0039448C">
        <w:rPr>
          <w:rFonts w:ascii="Garamond" w:hAnsi="Garamond"/>
          <w:i/>
          <w:lang w:eastAsia="sq-AL"/>
        </w:rPr>
        <w:t xml:space="preserve"> </w:t>
      </w:r>
      <w:proofErr w:type="spellStart"/>
      <w:r w:rsidRPr="0039448C">
        <w:rPr>
          <w:rFonts w:ascii="Garamond" w:hAnsi="Garamond"/>
          <w:i/>
          <w:lang w:eastAsia="sq-AL"/>
        </w:rPr>
        <w:t>lanceolata</w:t>
      </w:r>
      <w:proofErr w:type="spellEnd"/>
      <w:r w:rsidRPr="0039448C">
        <w:rPr>
          <w:rFonts w:ascii="Garamond" w:hAnsi="Garamond"/>
          <w:i/>
          <w:lang w:eastAsia="sq-AL"/>
        </w:rPr>
        <w:t xml:space="preserve"> </w:t>
      </w:r>
      <w:r w:rsidRPr="0039448C">
        <w:rPr>
          <w:rFonts w:ascii="Garamond" w:hAnsi="Garamond"/>
          <w:lang w:eastAsia="sq-AL"/>
        </w:rPr>
        <w:t>L.;</w:t>
      </w:r>
    </w:p>
    <w:p w14:paraId="02C1EF4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Platanus</w:t>
      </w:r>
      <w:proofErr w:type="spellEnd"/>
      <w:r w:rsidRPr="0039448C">
        <w:rPr>
          <w:rFonts w:ascii="Garamond" w:hAnsi="Garamond"/>
          <w:lang w:eastAsia="sq-AL"/>
        </w:rPr>
        <w:t>;</w:t>
      </w:r>
    </w:p>
    <w:p w14:paraId="02C1EF4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Pluchea</w:t>
      </w:r>
      <w:proofErr w:type="spellEnd"/>
      <w:r w:rsidRPr="0039448C">
        <w:rPr>
          <w:rFonts w:ascii="Garamond" w:hAnsi="Garamond"/>
          <w:i/>
          <w:lang w:eastAsia="sq-AL"/>
        </w:rPr>
        <w:t xml:space="preserve"> </w:t>
      </w:r>
      <w:proofErr w:type="spellStart"/>
      <w:r w:rsidRPr="0039448C">
        <w:rPr>
          <w:rFonts w:ascii="Garamond" w:hAnsi="Garamond"/>
          <w:i/>
          <w:lang w:eastAsia="sq-AL"/>
        </w:rPr>
        <w:t>odorata</w:t>
      </w:r>
      <w:proofErr w:type="spellEnd"/>
      <w:r w:rsidRPr="0039448C">
        <w:rPr>
          <w:rFonts w:ascii="Garamond" w:hAnsi="Garamond"/>
          <w:i/>
          <w:lang w:eastAsia="sq-AL"/>
        </w:rPr>
        <w:t xml:space="preserve"> </w:t>
      </w:r>
      <w:r w:rsidRPr="0039448C">
        <w:rPr>
          <w:rFonts w:ascii="Garamond" w:hAnsi="Garamond"/>
          <w:lang w:eastAsia="sq-AL"/>
        </w:rPr>
        <w:t xml:space="preserve">(L.) </w:t>
      </w:r>
      <w:proofErr w:type="spellStart"/>
      <w:r w:rsidRPr="0039448C">
        <w:rPr>
          <w:rFonts w:ascii="Garamond" w:hAnsi="Garamond"/>
          <w:lang w:eastAsia="sq-AL"/>
        </w:rPr>
        <w:t>Cass</w:t>
      </w:r>
      <w:proofErr w:type="spellEnd"/>
      <w:r w:rsidRPr="0039448C">
        <w:rPr>
          <w:rFonts w:ascii="Garamond" w:hAnsi="Garamond"/>
          <w:lang w:eastAsia="sq-AL"/>
        </w:rPr>
        <w:t>.;</w:t>
      </w:r>
    </w:p>
    <w:p w14:paraId="02C1EF4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Polygala</w:t>
      </w:r>
      <w:proofErr w:type="spellEnd"/>
      <w:r w:rsidRPr="0039448C">
        <w:rPr>
          <w:rFonts w:ascii="Garamond" w:hAnsi="Garamond"/>
          <w:i/>
          <w:lang w:eastAsia="sq-AL"/>
        </w:rPr>
        <w:t xml:space="preserve"> </w:t>
      </w:r>
      <w:proofErr w:type="spellStart"/>
      <w:r w:rsidRPr="0039448C">
        <w:rPr>
          <w:rFonts w:ascii="Garamond" w:hAnsi="Garamond"/>
          <w:i/>
          <w:lang w:eastAsia="sq-AL"/>
        </w:rPr>
        <w:t>grandiflora</w:t>
      </w:r>
      <w:proofErr w:type="spellEnd"/>
      <w:r w:rsidRPr="0039448C">
        <w:rPr>
          <w:rFonts w:ascii="Garamond" w:hAnsi="Garamond"/>
          <w:lang w:eastAsia="sq-AL"/>
        </w:rPr>
        <w:t>;</w:t>
      </w:r>
    </w:p>
    <w:p w14:paraId="02C1EF4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Polygala</w:t>
      </w:r>
      <w:proofErr w:type="spellEnd"/>
      <w:r w:rsidRPr="0039448C">
        <w:rPr>
          <w:rFonts w:ascii="Garamond" w:hAnsi="Garamond"/>
          <w:i/>
          <w:lang w:eastAsia="sq-AL"/>
        </w:rPr>
        <w:t xml:space="preserve"> </w:t>
      </w:r>
      <w:proofErr w:type="spellStart"/>
      <w:r w:rsidRPr="0039448C">
        <w:rPr>
          <w:rFonts w:ascii="Garamond" w:hAnsi="Garamond"/>
          <w:i/>
          <w:lang w:eastAsia="sq-AL"/>
        </w:rPr>
        <w:t>myrtifolia</w:t>
      </w:r>
      <w:proofErr w:type="spellEnd"/>
      <w:r w:rsidRPr="0039448C">
        <w:rPr>
          <w:rFonts w:ascii="Garamond" w:hAnsi="Garamond"/>
          <w:i/>
          <w:lang w:eastAsia="sq-AL"/>
        </w:rPr>
        <w:t xml:space="preserve"> </w:t>
      </w:r>
      <w:r w:rsidRPr="0039448C">
        <w:rPr>
          <w:rFonts w:ascii="Garamond" w:hAnsi="Garamond"/>
          <w:lang w:eastAsia="sq-AL"/>
        </w:rPr>
        <w:t>L.;</w:t>
      </w:r>
    </w:p>
    <w:p w14:paraId="02C1EF4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Prunus</w:t>
      </w:r>
      <w:proofErr w:type="spellEnd"/>
      <w:r w:rsidRPr="0039448C">
        <w:rPr>
          <w:rFonts w:ascii="Garamond" w:hAnsi="Garamond"/>
          <w:lang w:eastAsia="sq-AL"/>
        </w:rPr>
        <w:t>;</w:t>
      </w:r>
    </w:p>
    <w:p w14:paraId="02C1EF4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Psidium</w:t>
      </w:r>
      <w:proofErr w:type="spellEnd"/>
      <w:r w:rsidRPr="0039448C">
        <w:rPr>
          <w:rFonts w:ascii="Garamond" w:hAnsi="Garamond"/>
          <w:lang w:eastAsia="sq-AL"/>
        </w:rPr>
        <w:t>;</w:t>
      </w:r>
    </w:p>
    <w:p w14:paraId="02C1EF4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Pteridium</w:t>
      </w:r>
      <w:proofErr w:type="spellEnd"/>
      <w:r w:rsidRPr="0039448C">
        <w:rPr>
          <w:rFonts w:ascii="Garamond" w:hAnsi="Garamond"/>
          <w:i/>
          <w:lang w:eastAsia="sq-AL"/>
        </w:rPr>
        <w:t xml:space="preserve"> </w:t>
      </w:r>
      <w:proofErr w:type="spellStart"/>
      <w:r w:rsidRPr="0039448C">
        <w:rPr>
          <w:rFonts w:ascii="Garamond" w:hAnsi="Garamond"/>
          <w:i/>
          <w:lang w:eastAsia="sq-AL"/>
        </w:rPr>
        <w:t>aquilinum</w:t>
      </w:r>
      <w:proofErr w:type="spellEnd"/>
      <w:r w:rsidRPr="0039448C">
        <w:rPr>
          <w:rFonts w:ascii="Garamond" w:hAnsi="Garamond"/>
          <w:lang w:eastAsia="sq-AL"/>
        </w:rPr>
        <w:t>;</w:t>
      </w:r>
    </w:p>
    <w:p w14:paraId="02C1EF4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Pyrus</w:t>
      </w:r>
      <w:proofErr w:type="spellEnd"/>
      <w:r w:rsidRPr="0039448C">
        <w:rPr>
          <w:rFonts w:ascii="Garamond" w:hAnsi="Garamond"/>
          <w:lang w:eastAsia="sq-AL"/>
        </w:rPr>
        <w:t>;</w:t>
      </w:r>
    </w:p>
    <w:p w14:paraId="02C1EF4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Quercus</w:t>
      </w:r>
      <w:proofErr w:type="spellEnd"/>
      <w:r w:rsidRPr="0039448C">
        <w:rPr>
          <w:rFonts w:ascii="Garamond" w:hAnsi="Garamond"/>
          <w:lang w:eastAsia="sq-AL"/>
        </w:rPr>
        <w:t>;</w:t>
      </w:r>
    </w:p>
    <w:p w14:paraId="02C1EF4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Ratibida</w:t>
      </w:r>
      <w:proofErr w:type="spellEnd"/>
      <w:r w:rsidRPr="0039448C">
        <w:rPr>
          <w:rFonts w:ascii="Garamond" w:hAnsi="Garamond"/>
          <w:i/>
          <w:lang w:eastAsia="sq-AL"/>
        </w:rPr>
        <w:t xml:space="preserve"> </w:t>
      </w:r>
      <w:proofErr w:type="spellStart"/>
      <w:r w:rsidRPr="0039448C">
        <w:rPr>
          <w:rFonts w:ascii="Garamond" w:hAnsi="Garamond"/>
          <w:i/>
          <w:lang w:eastAsia="sq-AL"/>
        </w:rPr>
        <w:t>columnifera</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Nutt</w:t>
      </w:r>
      <w:proofErr w:type="spellEnd"/>
      <w:r w:rsidRPr="0039448C">
        <w:rPr>
          <w:rFonts w:ascii="Garamond" w:hAnsi="Garamond"/>
          <w:lang w:eastAsia="sq-AL"/>
        </w:rPr>
        <w:t xml:space="preserve">.) </w:t>
      </w:r>
      <w:proofErr w:type="spellStart"/>
      <w:r w:rsidRPr="0039448C">
        <w:rPr>
          <w:rFonts w:ascii="Garamond" w:hAnsi="Garamond"/>
          <w:lang w:eastAsia="sq-AL"/>
        </w:rPr>
        <w:t>Wooton</w:t>
      </w:r>
      <w:proofErr w:type="spellEnd"/>
      <w:r w:rsidRPr="0039448C">
        <w:rPr>
          <w:rFonts w:ascii="Garamond" w:hAnsi="Garamond"/>
          <w:lang w:eastAsia="sq-AL"/>
        </w:rPr>
        <w:t xml:space="preserve"> &amp; </w:t>
      </w:r>
      <w:proofErr w:type="spellStart"/>
      <w:r w:rsidRPr="0039448C">
        <w:rPr>
          <w:rFonts w:ascii="Garamond" w:hAnsi="Garamond"/>
          <w:lang w:eastAsia="sq-AL"/>
        </w:rPr>
        <w:t>Standl</w:t>
      </w:r>
      <w:proofErr w:type="spellEnd"/>
      <w:r w:rsidRPr="0039448C">
        <w:rPr>
          <w:rFonts w:ascii="Garamond" w:hAnsi="Garamond"/>
          <w:lang w:eastAsia="sq-AL"/>
        </w:rPr>
        <w:t>.;</w:t>
      </w:r>
    </w:p>
    <w:p w14:paraId="02C1EF4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Rhamnus</w:t>
      </w:r>
      <w:proofErr w:type="spellEnd"/>
      <w:r w:rsidRPr="0039448C">
        <w:rPr>
          <w:rFonts w:ascii="Garamond" w:hAnsi="Garamond"/>
          <w:lang w:eastAsia="sq-AL"/>
        </w:rPr>
        <w:t>;</w:t>
      </w:r>
    </w:p>
    <w:p w14:paraId="02C1EF4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Rhus</w:t>
      </w:r>
      <w:proofErr w:type="spellEnd"/>
      <w:r w:rsidRPr="0039448C">
        <w:rPr>
          <w:rFonts w:ascii="Garamond" w:hAnsi="Garamond"/>
          <w:lang w:eastAsia="sq-AL"/>
        </w:rPr>
        <w:t>;</w:t>
      </w:r>
    </w:p>
    <w:p w14:paraId="02C1EF5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Robinia</w:t>
      </w:r>
      <w:proofErr w:type="spellEnd"/>
      <w:r w:rsidRPr="0039448C">
        <w:rPr>
          <w:rFonts w:ascii="Garamond" w:hAnsi="Garamond"/>
          <w:i/>
          <w:lang w:eastAsia="sq-AL"/>
        </w:rPr>
        <w:t xml:space="preserve"> </w:t>
      </w:r>
      <w:proofErr w:type="spellStart"/>
      <w:r w:rsidRPr="0039448C">
        <w:rPr>
          <w:rFonts w:ascii="Garamond" w:hAnsi="Garamond"/>
          <w:i/>
          <w:lang w:eastAsia="sq-AL"/>
        </w:rPr>
        <w:t>pseudoacacia</w:t>
      </w:r>
      <w:proofErr w:type="spellEnd"/>
      <w:r w:rsidRPr="0039448C">
        <w:rPr>
          <w:rFonts w:ascii="Garamond" w:hAnsi="Garamond"/>
          <w:i/>
          <w:lang w:eastAsia="sq-AL"/>
        </w:rPr>
        <w:t xml:space="preserve"> </w:t>
      </w:r>
      <w:r w:rsidRPr="0039448C">
        <w:rPr>
          <w:rFonts w:ascii="Garamond" w:hAnsi="Garamond"/>
          <w:lang w:eastAsia="sq-AL"/>
        </w:rPr>
        <w:t>L.;</w:t>
      </w:r>
    </w:p>
    <w:p w14:paraId="02C1EF51" w14:textId="77777777" w:rsidR="00730982" w:rsidRPr="0039448C" w:rsidRDefault="00730982" w:rsidP="007D06F2">
      <w:pPr>
        <w:ind w:firstLine="284"/>
        <w:rPr>
          <w:rFonts w:ascii="Garamond" w:hAnsi="Garamond"/>
          <w:i/>
          <w:lang w:eastAsia="sq-AL"/>
        </w:rPr>
      </w:pPr>
      <w:r w:rsidRPr="0039448C">
        <w:rPr>
          <w:rFonts w:ascii="Garamond" w:hAnsi="Garamond"/>
          <w:i/>
          <w:lang w:eastAsia="sq-AL"/>
        </w:rPr>
        <w:t>Rosa</w:t>
      </w:r>
      <w:r w:rsidRPr="0039448C">
        <w:rPr>
          <w:rFonts w:ascii="Garamond" w:hAnsi="Garamond"/>
          <w:lang w:eastAsia="sq-AL"/>
        </w:rPr>
        <w:t>;</w:t>
      </w:r>
    </w:p>
    <w:p w14:paraId="02C1EF5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Rubus</w:t>
      </w:r>
      <w:proofErr w:type="spellEnd"/>
      <w:r w:rsidRPr="0039448C">
        <w:rPr>
          <w:rFonts w:ascii="Garamond" w:hAnsi="Garamond"/>
          <w:lang w:eastAsia="sq-AL"/>
        </w:rPr>
        <w:t>;</w:t>
      </w:r>
    </w:p>
    <w:p w14:paraId="02C1EF53" w14:textId="77777777" w:rsidR="00730982" w:rsidRPr="0039448C" w:rsidRDefault="00730982" w:rsidP="007D06F2">
      <w:pPr>
        <w:ind w:firstLine="284"/>
        <w:rPr>
          <w:rFonts w:ascii="Garamond" w:hAnsi="Garamond"/>
          <w:i/>
          <w:lang w:eastAsia="sq-AL"/>
        </w:rPr>
      </w:pPr>
      <w:r w:rsidRPr="0039448C">
        <w:rPr>
          <w:rFonts w:ascii="Garamond" w:hAnsi="Garamond"/>
          <w:i/>
          <w:lang w:eastAsia="sq-AL"/>
        </w:rPr>
        <w:t xml:space="preserve">Ruta </w:t>
      </w:r>
      <w:proofErr w:type="spellStart"/>
      <w:r w:rsidRPr="0039448C">
        <w:rPr>
          <w:rFonts w:ascii="Garamond" w:hAnsi="Garamond"/>
          <w:i/>
          <w:lang w:eastAsia="sq-AL"/>
        </w:rPr>
        <w:t>chalapensis</w:t>
      </w:r>
      <w:proofErr w:type="spellEnd"/>
      <w:r w:rsidRPr="0039448C">
        <w:rPr>
          <w:rFonts w:ascii="Garamond" w:hAnsi="Garamond"/>
          <w:lang w:eastAsia="sq-AL"/>
        </w:rPr>
        <w:t>;</w:t>
      </w:r>
    </w:p>
    <w:p w14:paraId="02C1EF5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Salvia</w:t>
      </w:r>
      <w:proofErr w:type="spellEnd"/>
      <w:r w:rsidRPr="0039448C">
        <w:rPr>
          <w:rFonts w:ascii="Garamond" w:hAnsi="Garamond"/>
          <w:i/>
          <w:lang w:eastAsia="sq-AL"/>
        </w:rPr>
        <w:t xml:space="preserve"> </w:t>
      </w:r>
      <w:proofErr w:type="spellStart"/>
      <w:r w:rsidRPr="0039448C">
        <w:rPr>
          <w:rFonts w:ascii="Garamond" w:hAnsi="Garamond"/>
          <w:i/>
          <w:lang w:eastAsia="sq-AL"/>
        </w:rPr>
        <w:t>mellifera</w:t>
      </w:r>
      <w:proofErr w:type="spellEnd"/>
      <w:r w:rsidRPr="0039448C">
        <w:rPr>
          <w:rFonts w:ascii="Garamond" w:hAnsi="Garamond"/>
          <w:i/>
          <w:lang w:eastAsia="sq-AL"/>
        </w:rPr>
        <w:t xml:space="preserve"> </w:t>
      </w:r>
      <w:proofErr w:type="spellStart"/>
      <w:r w:rsidRPr="0039448C">
        <w:rPr>
          <w:rFonts w:ascii="Garamond" w:hAnsi="Garamond"/>
          <w:i/>
          <w:lang w:eastAsia="sq-AL"/>
        </w:rPr>
        <w:t>Greene</w:t>
      </w:r>
      <w:proofErr w:type="spellEnd"/>
      <w:r w:rsidRPr="0039448C">
        <w:rPr>
          <w:rFonts w:ascii="Garamond" w:hAnsi="Garamond"/>
          <w:lang w:eastAsia="sq-AL"/>
        </w:rPr>
        <w:t>;</w:t>
      </w:r>
    </w:p>
    <w:p w14:paraId="02C1EF5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Salvia</w:t>
      </w:r>
      <w:proofErr w:type="spellEnd"/>
      <w:r w:rsidRPr="0039448C">
        <w:rPr>
          <w:rFonts w:ascii="Garamond" w:hAnsi="Garamond"/>
          <w:i/>
          <w:lang w:eastAsia="sq-AL"/>
        </w:rPr>
        <w:t xml:space="preserve"> </w:t>
      </w:r>
      <w:proofErr w:type="spellStart"/>
      <w:r w:rsidRPr="0039448C">
        <w:rPr>
          <w:rFonts w:ascii="Garamond" w:hAnsi="Garamond"/>
          <w:i/>
          <w:lang w:eastAsia="sq-AL"/>
        </w:rPr>
        <w:t>officinalis</w:t>
      </w:r>
      <w:proofErr w:type="spellEnd"/>
      <w:r w:rsidRPr="0039448C">
        <w:rPr>
          <w:rFonts w:ascii="Garamond" w:hAnsi="Garamond"/>
          <w:lang w:eastAsia="sq-AL"/>
        </w:rPr>
        <w:t>;</w:t>
      </w:r>
    </w:p>
    <w:p w14:paraId="02C1EF5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Salvia</w:t>
      </w:r>
      <w:proofErr w:type="spellEnd"/>
      <w:r w:rsidRPr="0039448C">
        <w:rPr>
          <w:rFonts w:ascii="Garamond" w:hAnsi="Garamond"/>
          <w:i/>
          <w:lang w:eastAsia="sq-AL"/>
        </w:rPr>
        <w:t xml:space="preserve"> </w:t>
      </w:r>
      <w:proofErr w:type="spellStart"/>
      <w:r w:rsidRPr="0039448C">
        <w:rPr>
          <w:rFonts w:ascii="Garamond" w:hAnsi="Garamond"/>
          <w:i/>
          <w:lang w:eastAsia="sq-AL"/>
        </w:rPr>
        <w:t>rosmarinus</w:t>
      </w:r>
      <w:proofErr w:type="spellEnd"/>
      <w:r w:rsidRPr="0039448C">
        <w:rPr>
          <w:rFonts w:ascii="Garamond" w:hAnsi="Garamond"/>
          <w:lang w:eastAsia="sq-AL"/>
        </w:rPr>
        <w:t>;</w:t>
      </w:r>
    </w:p>
    <w:p w14:paraId="02C1EF5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Sambucus</w:t>
      </w:r>
      <w:proofErr w:type="spellEnd"/>
      <w:r w:rsidRPr="0039448C">
        <w:rPr>
          <w:rFonts w:ascii="Garamond" w:hAnsi="Garamond"/>
          <w:i/>
          <w:lang w:eastAsia="sq-AL"/>
        </w:rPr>
        <w:t>;</w:t>
      </w:r>
    </w:p>
    <w:p w14:paraId="02C1EF5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Santolina</w:t>
      </w:r>
      <w:proofErr w:type="spellEnd"/>
      <w:r w:rsidRPr="0039448C">
        <w:rPr>
          <w:rFonts w:ascii="Garamond" w:hAnsi="Garamond"/>
          <w:i/>
          <w:lang w:eastAsia="sq-AL"/>
        </w:rPr>
        <w:t xml:space="preserve"> </w:t>
      </w:r>
      <w:proofErr w:type="spellStart"/>
      <w:r w:rsidRPr="0039448C">
        <w:rPr>
          <w:rFonts w:ascii="Garamond" w:hAnsi="Garamond"/>
          <w:i/>
          <w:lang w:eastAsia="sq-AL"/>
        </w:rPr>
        <w:t>chamaecyparissus</w:t>
      </w:r>
      <w:proofErr w:type="spellEnd"/>
      <w:r w:rsidRPr="0039448C">
        <w:rPr>
          <w:rFonts w:ascii="Garamond" w:hAnsi="Garamond"/>
          <w:i/>
          <w:lang w:eastAsia="sq-AL"/>
        </w:rPr>
        <w:t xml:space="preserve"> </w:t>
      </w:r>
      <w:r w:rsidRPr="0039448C">
        <w:rPr>
          <w:rFonts w:ascii="Garamond" w:hAnsi="Garamond"/>
          <w:lang w:eastAsia="sq-AL"/>
        </w:rPr>
        <w:t>L.;</w:t>
      </w:r>
    </w:p>
    <w:p w14:paraId="02C1EF5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Santolina</w:t>
      </w:r>
      <w:proofErr w:type="spellEnd"/>
      <w:r w:rsidRPr="0039448C">
        <w:rPr>
          <w:rFonts w:ascii="Garamond" w:hAnsi="Garamond"/>
          <w:i/>
          <w:lang w:eastAsia="sq-AL"/>
        </w:rPr>
        <w:t xml:space="preserve"> </w:t>
      </w:r>
      <w:proofErr w:type="spellStart"/>
      <w:r w:rsidRPr="0039448C">
        <w:rPr>
          <w:rFonts w:ascii="Garamond" w:hAnsi="Garamond"/>
          <w:i/>
          <w:lang w:eastAsia="sq-AL"/>
        </w:rPr>
        <w:t>magonica</w:t>
      </w:r>
      <w:proofErr w:type="spellEnd"/>
      <w:r w:rsidRPr="0039448C">
        <w:rPr>
          <w:rFonts w:ascii="Garamond" w:hAnsi="Garamond"/>
          <w:i/>
          <w:lang w:eastAsia="sq-AL"/>
        </w:rPr>
        <w:t>;</w:t>
      </w:r>
    </w:p>
    <w:p w14:paraId="02C1EF5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Sapindus</w:t>
      </w:r>
      <w:proofErr w:type="spellEnd"/>
      <w:r w:rsidRPr="0039448C">
        <w:rPr>
          <w:rFonts w:ascii="Garamond" w:hAnsi="Garamond"/>
          <w:i/>
          <w:lang w:eastAsia="sq-AL"/>
        </w:rPr>
        <w:t xml:space="preserve"> </w:t>
      </w:r>
      <w:proofErr w:type="spellStart"/>
      <w:r w:rsidRPr="0039448C">
        <w:rPr>
          <w:rFonts w:ascii="Garamond" w:hAnsi="Garamond"/>
          <w:i/>
          <w:lang w:eastAsia="sq-AL"/>
        </w:rPr>
        <w:t>saponaria</w:t>
      </w:r>
      <w:proofErr w:type="spellEnd"/>
      <w:r w:rsidRPr="0039448C">
        <w:rPr>
          <w:rFonts w:ascii="Garamond" w:hAnsi="Garamond"/>
          <w:i/>
          <w:lang w:eastAsia="sq-AL"/>
        </w:rPr>
        <w:t xml:space="preserve"> </w:t>
      </w:r>
      <w:r w:rsidRPr="0039448C">
        <w:rPr>
          <w:rFonts w:ascii="Garamond" w:hAnsi="Garamond"/>
          <w:lang w:eastAsia="sq-AL"/>
        </w:rPr>
        <w:t>L.;</w:t>
      </w:r>
    </w:p>
    <w:p w14:paraId="02C1EF5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Sassafras</w:t>
      </w:r>
      <w:proofErr w:type="spellEnd"/>
      <w:r w:rsidRPr="0039448C">
        <w:rPr>
          <w:rFonts w:ascii="Garamond" w:hAnsi="Garamond"/>
          <w:lang w:eastAsia="sq-AL"/>
        </w:rPr>
        <w:t>;</w:t>
      </w:r>
    </w:p>
    <w:p w14:paraId="02C1EF5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Setaria</w:t>
      </w:r>
      <w:proofErr w:type="spellEnd"/>
      <w:r w:rsidRPr="0039448C">
        <w:rPr>
          <w:rFonts w:ascii="Garamond" w:hAnsi="Garamond"/>
          <w:i/>
          <w:lang w:eastAsia="sq-AL"/>
        </w:rPr>
        <w:t xml:space="preserve"> </w:t>
      </w:r>
      <w:proofErr w:type="spellStart"/>
      <w:r w:rsidRPr="0039448C">
        <w:rPr>
          <w:rFonts w:ascii="Garamond" w:hAnsi="Garamond"/>
          <w:i/>
          <w:lang w:eastAsia="sq-AL"/>
        </w:rPr>
        <w:t>magna</w:t>
      </w:r>
      <w:proofErr w:type="spellEnd"/>
      <w:r w:rsidRPr="0039448C">
        <w:rPr>
          <w:rFonts w:ascii="Garamond" w:hAnsi="Garamond"/>
          <w:i/>
          <w:lang w:eastAsia="sq-AL"/>
        </w:rPr>
        <w:t xml:space="preserve"> </w:t>
      </w:r>
      <w:proofErr w:type="spellStart"/>
      <w:r w:rsidRPr="0039448C">
        <w:rPr>
          <w:rFonts w:ascii="Garamond" w:hAnsi="Garamond"/>
          <w:i/>
          <w:lang w:eastAsia="sq-AL"/>
        </w:rPr>
        <w:t>Griseb</w:t>
      </w:r>
      <w:proofErr w:type="spellEnd"/>
      <w:r w:rsidRPr="0039448C">
        <w:rPr>
          <w:rFonts w:ascii="Garamond" w:hAnsi="Garamond"/>
          <w:lang w:eastAsia="sq-AL"/>
        </w:rPr>
        <w:t>.;</w:t>
      </w:r>
    </w:p>
    <w:p w14:paraId="02C1EF5D"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Solidago</w:t>
      </w:r>
      <w:proofErr w:type="spellEnd"/>
      <w:r w:rsidRPr="0039448C">
        <w:rPr>
          <w:rFonts w:ascii="Garamond" w:hAnsi="Garamond"/>
          <w:i/>
          <w:lang w:eastAsia="sq-AL"/>
        </w:rPr>
        <w:t xml:space="preserve"> </w:t>
      </w:r>
      <w:proofErr w:type="spellStart"/>
      <w:r w:rsidRPr="0039448C">
        <w:rPr>
          <w:rFonts w:ascii="Garamond" w:hAnsi="Garamond"/>
          <w:i/>
          <w:lang w:eastAsia="sq-AL"/>
        </w:rPr>
        <w:t>fistulosa</w:t>
      </w:r>
      <w:proofErr w:type="spellEnd"/>
      <w:r w:rsidRPr="0039448C">
        <w:rPr>
          <w:rFonts w:ascii="Garamond" w:hAnsi="Garamond"/>
          <w:i/>
          <w:lang w:eastAsia="sq-AL"/>
        </w:rPr>
        <w:t xml:space="preserve"> </w:t>
      </w:r>
      <w:r w:rsidRPr="0039448C">
        <w:rPr>
          <w:rFonts w:ascii="Garamond" w:hAnsi="Garamond"/>
          <w:lang w:eastAsia="sq-AL"/>
        </w:rPr>
        <w:t>Mill.;</w:t>
      </w:r>
    </w:p>
    <w:p w14:paraId="02C1EF5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Solidago</w:t>
      </w:r>
      <w:proofErr w:type="spellEnd"/>
      <w:r w:rsidRPr="0039448C">
        <w:rPr>
          <w:rFonts w:ascii="Garamond" w:hAnsi="Garamond"/>
          <w:i/>
          <w:lang w:eastAsia="sq-AL"/>
        </w:rPr>
        <w:t xml:space="preserve"> </w:t>
      </w:r>
      <w:proofErr w:type="spellStart"/>
      <w:r w:rsidRPr="0039448C">
        <w:rPr>
          <w:rFonts w:ascii="Garamond" w:hAnsi="Garamond"/>
          <w:i/>
          <w:lang w:eastAsia="sq-AL"/>
        </w:rPr>
        <w:t>virgaurea</w:t>
      </w:r>
      <w:proofErr w:type="spellEnd"/>
      <w:r w:rsidRPr="0039448C">
        <w:rPr>
          <w:rFonts w:ascii="Garamond" w:hAnsi="Garamond"/>
          <w:i/>
          <w:lang w:eastAsia="sq-AL"/>
        </w:rPr>
        <w:t xml:space="preserve"> </w:t>
      </w:r>
      <w:r w:rsidRPr="0039448C">
        <w:rPr>
          <w:rFonts w:ascii="Garamond" w:hAnsi="Garamond"/>
          <w:lang w:eastAsia="sq-AL"/>
        </w:rPr>
        <w:t>L.;</w:t>
      </w:r>
    </w:p>
    <w:p w14:paraId="02C1EF5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Sorghum</w:t>
      </w:r>
      <w:proofErr w:type="spellEnd"/>
      <w:r w:rsidRPr="0039448C">
        <w:rPr>
          <w:rFonts w:ascii="Garamond" w:hAnsi="Garamond"/>
          <w:i/>
          <w:lang w:eastAsia="sq-AL"/>
        </w:rPr>
        <w:t xml:space="preserve"> </w:t>
      </w:r>
      <w:proofErr w:type="spellStart"/>
      <w:r w:rsidRPr="0039448C">
        <w:rPr>
          <w:rFonts w:ascii="Garamond" w:hAnsi="Garamond"/>
          <w:i/>
          <w:lang w:eastAsia="sq-AL"/>
        </w:rPr>
        <w:t>halepense</w:t>
      </w:r>
      <w:proofErr w:type="spellEnd"/>
      <w:r w:rsidRPr="0039448C">
        <w:rPr>
          <w:rFonts w:ascii="Garamond" w:hAnsi="Garamond"/>
          <w:i/>
          <w:lang w:eastAsia="sq-AL"/>
        </w:rPr>
        <w:t xml:space="preserve"> </w:t>
      </w:r>
      <w:r w:rsidRPr="0039448C">
        <w:rPr>
          <w:rFonts w:ascii="Garamond" w:hAnsi="Garamond"/>
          <w:lang w:eastAsia="sq-AL"/>
        </w:rPr>
        <w:t>(L.) Pers.;</w:t>
      </w:r>
    </w:p>
    <w:p w14:paraId="02C1EF6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Spartium</w:t>
      </w:r>
      <w:proofErr w:type="spellEnd"/>
      <w:r w:rsidRPr="0039448C">
        <w:rPr>
          <w:rFonts w:ascii="Garamond" w:hAnsi="Garamond"/>
          <w:lang w:eastAsia="sq-AL"/>
        </w:rPr>
        <w:t>;</w:t>
      </w:r>
    </w:p>
    <w:p w14:paraId="02C1EF6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Stewartia</w:t>
      </w:r>
      <w:proofErr w:type="spellEnd"/>
      <w:r w:rsidRPr="0039448C">
        <w:rPr>
          <w:rFonts w:ascii="Garamond" w:hAnsi="Garamond"/>
          <w:i/>
          <w:lang w:eastAsia="sq-AL"/>
        </w:rPr>
        <w:t xml:space="preserve"> </w:t>
      </w:r>
      <w:proofErr w:type="spellStart"/>
      <w:r w:rsidRPr="0039448C">
        <w:rPr>
          <w:rFonts w:ascii="Garamond" w:hAnsi="Garamond"/>
          <w:i/>
          <w:lang w:eastAsia="sq-AL"/>
        </w:rPr>
        <w:t>pseudocamellia</w:t>
      </w:r>
      <w:proofErr w:type="spellEnd"/>
      <w:r w:rsidRPr="0039448C">
        <w:rPr>
          <w:rFonts w:ascii="Garamond" w:hAnsi="Garamond"/>
          <w:lang w:eastAsia="sq-AL"/>
        </w:rPr>
        <w:t>;</w:t>
      </w:r>
    </w:p>
    <w:p w14:paraId="02C1EF6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Strelitzia</w:t>
      </w:r>
      <w:proofErr w:type="spellEnd"/>
      <w:r w:rsidRPr="0039448C">
        <w:rPr>
          <w:rFonts w:ascii="Garamond" w:hAnsi="Garamond"/>
          <w:i/>
          <w:lang w:eastAsia="sq-AL"/>
        </w:rPr>
        <w:t xml:space="preserve"> </w:t>
      </w:r>
      <w:proofErr w:type="spellStart"/>
      <w:r w:rsidRPr="0039448C">
        <w:rPr>
          <w:rFonts w:ascii="Garamond" w:hAnsi="Garamond"/>
          <w:i/>
          <w:lang w:eastAsia="sq-AL"/>
        </w:rPr>
        <w:t>reginae</w:t>
      </w:r>
      <w:proofErr w:type="spellEnd"/>
      <w:r w:rsidRPr="0039448C">
        <w:rPr>
          <w:rFonts w:ascii="Garamond" w:hAnsi="Garamond"/>
          <w:i/>
          <w:lang w:eastAsia="sq-AL"/>
        </w:rPr>
        <w:t xml:space="preserve"> </w:t>
      </w:r>
      <w:proofErr w:type="spellStart"/>
      <w:r w:rsidRPr="0039448C">
        <w:rPr>
          <w:rFonts w:ascii="Garamond" w:hAnsi="Garamond"/>
          <w:i/>
          <w:lang w:eastAsia="sq-AL"/>
        </w:rPr>
        <w:t>Aiton</w:t>
      </w:r>
      <w:proofErr w:type="spellEnd"/>
      <w:r w:rsidRPr="0039448C">
        <w:rPr>
          <w:rFonts w:ascii="Garamond" w:hAnsi="Garamond"/>
          <w:lang w:eastAsia="sq-AL"/>
        </w:rPr>
        <w:t>;</w:t>
      </w:r>
    </w:p>
    <w:p w14:paraId="02C1EF6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Streptocarpus</w:t>
      </w:r>
      <w:proofErr w:type="spellEnd"/>
      <w:r w:rsidRPr="0039448C">
        <w:rPr>
          <w:rFonts w:ascii="Garamond" w:hAnsi="Garamond"/>
          <w:lang w:eastAsia="sq-AL"/>
        </w:rPr>
        <w:t>;</w:t>
      </w:r>
    </w:p>
    <w:p w14:paraId="02C1EF6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Symphyotrichum</w:t>
      </w:r>
      <w:proofErr w:type="spellEnd"/>
      <w:r w:rsidRPr="0039448C">
        <w:rPr>
          <w:rFonts w:ascii="Garamond" w:hAnsi="Garamond"/>
          <w:i/>
          <w:lang w:eastAsia="sq-AL"/>
        </w:rPr>
        <w:t xml:space="preserve"> </w:t>
      </w:r>
      <w:proofErr w:type="spellStart"/>
      <w:r w:rsidRPr="0039448C">
        <w:rPr>
          <w:rFonts w:ascii="Garamond" w:hAnsi="Garamond"/>
          <w:i/>
          <w:lang w:eastAsia="sq-AL"/>
        </w:rPr>
        <w:t>divaricatum</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Nutt</w:t>
      </w:r>
      <w:proofErr w:type="spellEnd"/>
      <w:r w:rsidRPr="0039448C">
        <w:rPr>
          <w:rFonts w:ascii="Garamond" w:hAnsi="Garamond"/>
          <w:lang w:eastAsia="sq-AL"/>
        </w:rPr>
        <w:t xml:space="preserve">.) </w:t>
      </w:r>
      <w:proofErr w:type="spellStart"/>
      <w:r w:rsidRPr="0039448C">
        <w:rPr>
          <w:rFonts w:ascii="Garamond" w:hAnsi="Garamond"/>
          <w:lang w:eastAsia="sq-AL"/>
        </w:rPr>
        <w:t>G.L.Nesom</w:t>
      </w:r>
      <w:proofErr w:type="spellEnd"/>
      <w:r w:rsidRPr="0039448C">
        <w:rPr>
          <w:rFonts w:ascii="Garamond" w:hAnsi="Garamond"/>
          <w:lang w:eastAsia="sq-AL"/>
        </w:rPr>
        <w:t>;</w:t>
      </w:r>
    </w:p>
    <w:p w14:paraId="02C1EF6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Teucrium</w:t>
      </w:r>
      <w:proofErr w:type="spellEnd"/>
      <w:r w:rsidRPr="0039448C">
        <w:rPr>
          <w:rFonts w:ascii="Garamond" w:hAnsi="Garamond"/>
          <w:i/>
          <w:lang w:eastAsia="sq-AL"/>
        </w:rPr>
        <w:t xml:space="preserve"> </w:t>
      </w:r>
      <w:proofErr w:type="spellStart"/>
      <w:r w:rsidRPr="0039448C">
        <w:rPr>
          <w:rFonts w:ascii="Garamond" w:hAnsi="Garamond"/>
          <w:i/>
          <w:lang w:eastAsia="sq-AL"/>
        </w:rPr>
        <w:t>capitatum</w:t>
      </w:r>
      <w:proofErr w:type="spellEnd"/>
      <w:r w:rsidRPr="0039448C">
        <w:rPr>
          <w:rFonts w:ascii="Garamond" w:hAnsi="Garamond"/>
          <w:i/>
          <w:lang w:eastAsia="sq-AL"/>
        </w:rPr>
        <w:t xml:space="preserve"> </w:t>
      </w:r>
      <w:r w:rsidRPr="0039448C">
        <w:rPr>
          <w:rFonts w:ascii="Garamond" w:hAnsi="Garamond"/>
          <w:lang w:eastAsia="sq-AL"/>
        </w:rPr>
        <w:t>L.;</w:t>
      </w:r>
    </w:p>
    <w:p w14:paraId="02C1EF6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Trifolium</w:t>
      </w:r>
      <w:proofErr w:type="spellEnd"/>
      <w:r w:rsidRPr="0039448C">
        <w:rPr>
          <w:rFonts w:ascii="Garamond" w:hAnsi="Garamond"/>
          <w:i/>
          <w:lang w:eastAsia="sq-AL"/>
        </w:rPr>
        <w:t xml:space="preserve"> </w:t>
      </w:r>
      <w:proofErr w:type="spellStart"/>
      <w:r w:rsidRPr="0039448C">
        <w:rPr>
          <w:rFonts w:ascii="Garamond" w:hAnsi="Garamond"/>
          <w:i/>
          <w:lang w:eastAsia="sq-AL"/>
        </w:rPr>
        <w:t>repens</w:t>
      </w:r>
      <w:proofErr w:type="spellEnd"/>
      <w:r w:rsidRPr="0039448C">
        <w:rPr>
          <w:rFonts w:ascii="Garamond" w:hAnsi="Garamond"/>
          <w:i/>
          <w:lang w:eastAsia="sq-AL"/>
        </w:rPr>
        <w:t xml:space="preserve"> </w:t>
      </w:r>
      <w:r w:rsidRPr="0039448C">
        <w:rPr>
          <w:rFonts w:ascii="Garamond" w:hAnsi="Garamond"/>
          <w:lang w:eastAsia="sq-AL"/>
        </w:rPr>
        <w:t>L.;</w:t>
      </w:r>
    </w:p>
    <w:p w14:paraId="02C1EF6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Ulex</w:t>
      </w:r>
      <w:proofErr w:type="spellEnd"/>
      <w:r w:rsidRPr="0039448C">
        <w:rPr>
          <w:rFonts w:ascii="Garamond" w:hAnsi="Garamond"/>
          <w:lang w:eastAsia="sq-AL"/>
        </w:rPr>
        <w:t>;</w:t>
      </w:r>
    </w:p>
    <w:p w14:paraId="02C1EF6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Ulmus</w:t>
      </w:r>
      <w:proofErr w:type="spellEnd"/>
      <w:r w:rsidRPr="0039448C">
        <w:rPr>
          <w:rFonts w:ascii="Garamond" w:hAnsi="Garamond"/>
          <w:lang w:eastAsia="sq-AL"/>
        </w:rPr>
        <w:t>;</w:t>
      </w:r>
    </w:p>
    <w:p w14:paraId="02C1EF6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Vaccinium</w:t>
      </w:r>
      <w:proofErr w:type="spellEnd"/>
      <w:r w:rsidRPr="0039448C">
        <w:rPr>
          <w:rFonts w:ascii="Garamond" w:hAnsi="Garamond"/>
          <w:lang w:eastAsia="sq-AL"/>
        </w:rPr>
        <w:t>;</w:t>
      </w:r>
    </w:p>
    <w:p w14:paraId="02C1EF6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Vinca</w:t>
      </w:r>
      <w:proofErr w:type="spellEnd"/>
      <w:r w:rsidRPr="0039448C">
        <w:rPr>
          <w:rFonts w:ascii="Garamond" w:hAnsi="Garamond"/>
          <w:lang w:eastAsia="sq-AL"/>
        </w:rPr>
        <w:t>;</w:t>
      </w:r>
    </w:p>
    <w:p w14:paraId="02C1EF6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Vitis</w:t>
      </w:r>
      <w:proofErr w:type="spellEnd"/>
      <w:r w:rsidRPr="0039448C">
        <w:rPr>
          <w:rFonts w:ascii="Garamond" w:hAnsi="Garamond"/>
          <w:lang w:eastAsia="sq-AL"/>
        </w:rPr>
        <w:t>;</w:t>
      </w:r>
    </w:p>
    <w:p w14:paraId="02C1EF6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Westringia</w:t>
      </w:r>
      <w:proofErr w:type="spellEnd"/>
      <w:r w:rsidRPr="0039448C">
        <w:rPr>
          <w:rFonts w:ascii="Garamond" w:hAnsi="Garamond"/>
          <w:i/>
          <w:lang w:eastAsia="sq-AL"/>
        </w:rPr>
        <w:t xml:space="preserve"> </w:t>
      </w:r>
      <w:proofErr w:type="spellStart"/>
      <w:r w:rsidRPr="0039448C">
        <w:rPr>
          <w:rFonts w:ascii="Garamond" w:hAnsi="Garamond"/>
          <w:i/>
          <w:lang w:eastAsia="sq-AL"/>
        </w:rPr>
        <w:t>fruticosa</w:t>
      </w:r>
      <w:proofErr w:type="spellEnd"/>
      <w:r w:rsidRPr="0039448C">
        <w:rPr>
          <w:rFonts w:ascii="Garamond" w:hAnsi="Garamond"/>
          <w:i/>
          <w:lang w:eastAsia="sq-AL"/>
        </w:rPr>
        <w:t xml:space="preserve"> </w:t>
      </w:r>
      <w:r w:rsidRPr="0039448C">
        <w:rPr>
          <w:rFonts w:ascii="Garamond" w:hAnsi="Garamond"/>
          <w:lang w:eastAsia="sq-AL"/>
        </w:rPr>
        <w:t>(</w:t>
      </w:r>
      <w:proofErr w:type="spellStart"/>
      <w:r w:rsidRPr="0039448C">
        <w:rPr>
          <w:rFonts w:ascii="Garamond" w:hAnsi="Garamond"/>
          <w:lang w:eastAsia="sq-AL"/>
        </w:rPr>
        <w:t>Willd</w:t>
      </w:r>
      <w:proofErr w:type="spellEnd"/>
      <w:r w:rsidRPr="0039448C">
        <w:rPr>
          <w:rFonts w:ascii="Garamond" w:hAnsi="Garamond"/>
          <w:lang w:eastAsia="sq-AL"/>
        </w:rPr>
        <w:t xml:space="preserve">.) </w:t>
      </w:r>
      <w:proofErr w:type="spellStart"/>
      <w:r w:rsidRPr="0039448C">
        <w:rPr>
          <w:rFonts w:ascii="Garamond" w:hAnsi="Garamond"/>
          <w:lang w:eastAsia="sq-AL"/>
        </w:rPr>
        <w:t>Druce</w:t>
      </w:r>
      <w:proofErr w:type="spellEnd"/>
      <w:r w:rsidRPr="0039448C">
        <w:rPr>
          <w:rFonts w:ascii="Garamond" w:hAnsi="Garamond"/>
          <w:lang w:eastAsia="sq-AL"/>
        </w:rPr>
        <w:t>;</w:t>
      </w:r>
    </w:p>
    <w:p w14:paraId="02C1EF6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Westringia</w:t>
      </w:r>
      <w:proofErr w:type="spellEnd"/>
      <w:r w:rsidRPr="0039448C">
        <w:rPr>
          <w:rFonts w:ascii="Garamond" w:hAnsi="Garamond"/>
          <w:i/>
          <w:lang w:eastAsia="sq-AL"/>
        </w:rPr>
        <w:t xml:space="preserve"> </w:t>
      </w:r>
      <w:proofErr w:type="spellStart"/>
      <w:r w:rsidRPr="0039448C">
        <w:rPr>
          <w:rFonts w:ascii="Garamond" w:hAnsi="Garamond"/>
          <w:i/>
          <w:lang w:eastAsia="sq-AL"/>
        </w:rPr>
        <w:t>glabra</w:t>
      </w:r>
      <w:proofErr w:type="spellEnd"/>
      <w:r w:rsidRPr="0039448C">
        <w:rPr>
          <w:rFonts w:ascii="Garamond" w:hAnsi="Garamond"/>
          <w:i/>
          <w:lang w:eastAsia="sq-AL"/>
        </w:rPr>
        <w:t xml:space="preserve"> </w:t>
      </w:r>
      <w:r w:rsidRPr="0039448C">
        <w:rPr>
          <w:rFonts w:ascii="Garamond" w:hAnsi="Garamond"/>
          <w:lang w:eastAsia="sq-AL"/>
        </w:rPr>
        <w:t>R.Br.;</w:t>
      </w:r>
    </w:p>
    <w:p w14:paraId="02C1EF6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Xanthium</w:t>
      </w:r>
      <w:proofErr w:type="spellEnd"/>
      <w:r w:rsidRPr="0039448C">
        <w:rPr>
          <w:rFonts w:ascii="Garamond" w:hAnsi="Garamond"/>
          <w:i/>
          <w:lang w:eastAsia="sq-AL"/>
        </w:rPr>
        <w:t xml:space="preserve"> </w:t>
      </w:r>
      <w:proofErr w:type="spellStart"/>
      <w:r w:rsidRPr="0039448C">
        <w:rPr>
          <w:rFonts w:ascii="Garamond" w:hAnsi="Garamond"/>
          <w:i/>
          <w:lang w:eastAsia="sq-AL"/>
        </w:rPr>
        <w:t>strumarium</w:t>
      </w:r>
      <w:proofErr w:type="spellEnd"/>
      <w:r w:rsidRPr="0039448C">
        <w:rPr>
          <w:rFonts w:ascii="Garamond" w:hAnsi="Garamond"/>
          <w:i/>
          <w:lang w:eastAsia="sq-AL"/>
        </w:rPr>
        <w:t xml:space="preserve"> </w:t>
      </w:r>
      <w:r w:rsidRPr="0039448C">
        <w:rPr>
          <w:rFonts w:ascii="Garamond" w:hAnsi="Garamond"/>
          <w:lang w:eastAsia="sq-AL"/>
        </w:rPr>
        <w:t>L.</w:t>
      </w:r>
    </w:p>
    <w:p w14:paraId="02C1EF6F" w14:textId="77777777" w:rsidR="00730982" w:rsidRPr="0039448C" w:rsidRDefault="00730982" w:rsidP="007D06F2">
      <w:pPr>
        <w:ind w:firstLine="284"/>
        <w:rPr>
          <w:rFonts w:ascii="Garamond" w:hAnsi="Garamond"/>
          <w:b/>
          <w:lang w:eastAsia="sq-AL"/>
        </w:rPr>
      </w:pPr>
    </w:p>
    <w:p w14:paraId="02C1EF70" w14:textId="77777777" w:rsidR="00730982" w:rsidRPr="0039448C" w:rsidRDefault="00730982" w:rsidP="007D06F2">
      <w:pPr>
        <w:ind w:firstLine="284"/>
        <w:rPr>
          <w:rFonts w:ascii="Garamond" w:hAnsi="Garamond"/>
          <w:b/>
          <w:lang w:eastAsia="sq-AL"/>
        </w:rPr>
      </w:pPr>
      <w:r w:rsidRPr="0039448C">
        <w:rPr>
          <w:rFonts w:ascii="Garamond" w:hAnsi="Garamond"/>
          <w:b/>
          <w:lang w:eastAsia="sq-AL"/>
        </w:rPr>
        <w:t>Aneksi II</w:t>
      </w:r>
    </w:p>
    <w:p w14:paraId="02C1EF71" w14:textId="77777777" w:rsidR="00730982" w:rsidRPr="0039448C" w:rsidRDefault="00730982" w:rsidP="007D06F2">
      <w:pPr>
        <w:ind w:firstLine="284"/>
        <w:jc w:val="center"/>
        <w:rPr>
          <w:rFonts w:ascii="Garamond" w:hAnsi="Garamond"/>
          <w:b/>
          <w:lang w:eastAsia="sq-AL"/>
        </w:rPr>
      </w:pPr>
      <w:r w:rsidRPr="0039448C">
        <w:rPr>
          <w:rFonts w:ascii="Garamond" w:hAnsi="Garamond"/>
          <w:b/>
          <w:lang w:eastAsia="sq-AL"/>
        </w:rPr>
        <w:t xml:space="preserve">Lista e bimëve që dihet se janë të ndjeshme ndaj </w:t>
      </w:r>
      <w:proofErr w:type="spellStart"/>
      <w:r w:rsidRPr="0039448C">
        <w:rPr>
          <w:rFonts w:ascii="Garamond" w:hAnsi="Garamond"/>
          <w:b/>
          <w:lang w:eastAsia="sq-AL"/>
        </w:rPr>
        <w:t>nënspecieve</w:t>
      </w:r>
      <w:proofErr w:type="spellEnd"/>
      <w:r w:rsidRPr="0039448C">
        <w:rPr>
          <w:rFonts w:ascii="Garamond" w:hAnsi="Garamond"/>
          <w:b/>
          <w:lang w:eastAsia="sq-AL"/>
        </w:rPr>
        <w:t xml:space="preserve"> specifike të dëmtuesit të specifikuar (bimët të specifikuara)</w:t>
      </w:r>
    </w:p>
    <w:p w14:paraId="02C1EF72" w14:textId="77777777" w:rsidR="00730982" w:rsidRPr="0039448C" w:rsidRDefault="00730982" w:rsidP="007D06F2">
      <w:pPr>
        <w:ind w:firstLine="284"/>
        <w:rPr>
          <w:rFonts w:ascii="Garamond" w:hAnsi="Garamond"/>
          <w:lang w:eastAsia="sq-AL"/>
        </w:rPr>
      </w:pPr>
    </w:p>
    <w:p w14:paraId="02C1EF73" w14:textId="77777777" w:rsidR="00730982" w:rsidRPr="0039448C" w:rsidRDefault="00730982" w:rsidP="007D06F2">
      <w:pPr>
        <w:ind w:firstLine="284"/>
        <w:rPr>
          <w:rFonts w:ascii="Garamond" w:hAnsi="Garamond"/>
          <w:lang w:eastAsia="sq-AL"/>
        </w:rPr>
      </w:pPr>
      <w:r w:rsidRPr="0039448C">
        <w:rPr>
          <w:rFonts w:ascii="Garamond" w:hAnsi="Garamond"/>
          <w:lang w:eastAsia="sq-AL"/>
        </w:rPr>
        <w:t xml:space="preserve">Bimët e specifikuara të ndjeshme ndaj </w:t>
      </w:r>
      <w:proofErr w:type="spellStart"/>
      <w:r w:rsidRPr="0039448C">
        <w:rPr>
          <w:rFonts w:ascii="Garamond" w:hAnsi="Garamond"/>
          <w:i/>
          <w:lang w:eastAsia="sq-AL"/>
        </w:rPr>
        <w:t>Xylella</w:t>
      </w:r>
      <w:proofErr w:type="spellEnd"/>
      <w:r w:rsidRPr="0039448C">
        <w:rPr>
          <w:rFonts w:ascii="Garamond" w:hAnsi="Garamond"/>
          <w:i/>
          <w:lang w:eastAsia="sq-AL"/>
        </w:rPr>
        <w:t xml:space="preserve"> </w:t>
      </w:r>
      <w:proofErr w:type="spellStart"/>
      <w:r w:rsidRPr="0039448C">
        <w:rPr>
          <w:rFonts w:ascii="Garamond" w:hAnsi="Garamond"/>
          <w:i/>
          <w:lang w:eastAsia="sq-AL"/>
        </w:rPr>
        <w:t>fastidiosa</w:t>
      </w:r>
      <w:proofErr w:type="spellEnd"/>
      <w:r w:rsidRPr="0039448C">
        <w:rPr>
          <w:rFonts w:ascii="Garamond" w:hAnsi="Garamond"/>
          <w:lang w:eastAsia="sq-AL"/>
        </w:rPr>
        <w:t xml:space="preserve"> </w:t>
      </w:r>
      <w:proofErr w:type="spellStart"/>
      <w:r w:rsidRPr="0039448C">
        <w:rPr>
          <w:rFonts w:ascii="Garamond" w:hAnsi="Garamond"/>
          <w:lang w:eastAsia="sq-AL"/>
        </w:rPr>
        <w:t>nënspecie</w:t>
      </w:r>
      <w:proofErr w:type="spellEnd"/>
      <w:r w:rsidRPr="0039448C">
        <w:rPr>
          <w:rFonts w:ascii="Garamond" w:hAnsi="Garamond"/>
          <w:lang w:eastAsia="sq-AL"/>
        </w:rPr>
        <w:t xml:space="preserve"> </w:t>
      </w:r>
      <w:proofErr w:type="spellStart"/>
      <w:r w:rsidRPr="0039448C">
        <w:rPr>
          <w:rFonts w:ascii="Garamond" w:hAnsi="Garamond"/>
          <w:i/>
          <w:lang w:eastAsia="sq-AL"/>
        </w:rPr>
        <w:t>fastidiosa</w:t>
      </w:r>
      <w:proofErr w:type="spellEnd"/>
    </w:p>
    <w:p w14:paraId="02C1EF74"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Acer</w:t>
      </w:r>
      <w:proofErr w:type="spellEnd"/>
      <w:r w:rsidRPr="00F62ACB">
        <w:rPr>
          <w:rFonts w:ascii="Garamond" w:hAnsi="Garamond"/>
          <w:lang w:eastAsia="sq-AL"/>
        </w:rPr>
        <w:t>;</w:t>
      </w:r>
    </w:p>
    <w:p w14:paraId="02C1EF75"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Ambrosia</w:t>
      </w:r>
      <w:proofErr w:type="spellEnd"/>
      <w:r w:rsidRPr="00F62ACB">
        <w:rPr>
          <w:rFonts w:ascii="Garamond" w:hAnsi="Garamond"/>
          <w:i/>
          <w:lang w:eastAsia="sq-AL"/>
        </w:rPr>
        <w:t xml:space="preserve"> </w:t>
      </w:r>
      <w:proofErr w:type="spellStart"/>
      <w:r w:rsidRPr="00F62ACB">
        <w:rPr>
          <w:rFonts w:ascii="Garamond" w:hAnsi="Garamond"/>
          <w:i/>
          <w:lang w:eastAsia="sq-AL"/>
        </w:rPr>
        <w:t>artemisiifolia</w:t>
      </w:r>
      <w:proofErr w:type="spellEnd"/>
      <w:r w:rsidRPr="00F62ACB">
        <w:rPr>
          <w:rFonts w:ascii="Garamond" w:hAnsi="Garamond"/>
          <w:lang w:eastAsia="sq-AL"/>
        </w:rPr>
        <w:t xml:space="preserve"> L.;</w:t>
      </w:r>
    </w:p>
    <w:p w14:paraId="02C1EF76"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Calicotome</w:t>
      </w:r>
      <w:proofErr w:type="spellEnd"/>
      <w:r w:rsidRPr="00F62ACB">
        <w:rPr>
          <w:rFonts w:ascii="Garamond" w:hAnsi="Garamond"/>
          <w:i/>
          <w:lang w:eastAsia="sq-AL"/>
        </w:rPr>
        <w:t xml:space="preserve"> </w:t>
      </w:r>
      <w:proofErr w:type="spellStart"/>
      <w:r w:rsidRPr="00F62ACB">
        <w:rPr>
          <w:rFonts w:ascii="Garamond" w:hAnsi="Garamond"/>
          <w:i/>
          <w:lang w:eastAsia="sq-AL"/>
        </w:rPr>
        <w:t>spinosa</w:t>
      </w:r>
      <w:proofErr w:type="spellEnd"/>
      <w:r w:rsidRPr="00F62ACB">
        <w:rPr>
          <w:rFonts w:ascii="Garamond" w:hAnsi="Garamond"/>
          <w:lang w:eastAsia="sq-AL"/>
        </w:rPr>
        <w:t xml:space="preserve"> (L.) </w:t>
      </w:r>
      <w:proofErr w:type="spellStart"/>
      <w:r w:rsidRPr="00F62ACB">
        <w:rPr>
          <w:rFonts w:ascii="Garamond" w:hAnsi="Garamond"/>
          <w:lang w:eastAsia="sq-AL"/>
        </w:rPr>
        <w:t>Link</w:t>
      </w:r>
      <w:proofErr w:type="spellEnd"/>
      <w:r w:rsidRPr="00F62ACB">
        <w:rPr>
          <w:rFonts w:ascii="Garamond" w:hAnsi="Garamond"/>
          <w:lang w:eastAsia="sq-AL"/>
        </w:rPr>
        <w:t>;</w:t>
      </w:r>
    </w:p>
    <w:p w14:paraId="02C1EF77"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Cercis</w:t>
      </w:r>
      <w:proofErr w:type="spellEnd"/>
      <w:r w:rsidRPr="00F62ACB">
        <w:rPr>
          <w:rFonts w:ascii="Garamond" w:hAnsi="Garamond"/>
          <w:i/>
          <w:lang w:eastAsia="sq-AL"/>
        </w:rPr>
        <w:t xml:space="preserve"> </w:t>
      </w:r>
      <w:proofErr w:type="spellStart"/>
      <w:r w:rsidRPr="00F62ACB">
        <w:rPr>
          <w:rFonts w:ascii="Garamond" w:hAnsi="Garamond"/>
          <w:i/>
          <w:lang w:eastAsia="sq-AL"/>
        </w:rPr>
        <w:t>occidentalis</w:t>
      </w:r>
      <w:proofErr w:type="spellEnd"/>
      <w:r w:rsidRPr="00F62ACB">
        <w:rPr>
          <w:rFonts w:ascii="Garamond" w:hAnsi="Garamond"/>
          <w:lang w:eastAsia="sq-AL"/>
        </w:rPr>
        <w:t xml:space="preserve"> </w:t>
      </w:r>
      <w:proofErr w:type="spellStart"/>
      <w:r w:rsidRPr="00F62ACB">
        <w:rPr>
          <w:rFonts w:ascii="Garamond" w:hAnsi="Garamond"/>
          <w:lang w:eastAsia="sq-AL"/>
        </w:rPr>
        <w:t>Torr</w:t>
      </w:r>
      <w:proofErr w:type="spellEnd"/>
      <w:r w:rsidRPr="00F62ACB">
        <w:rPr>
          <w:rFonts w:ascii="Garamond" w:hAnsi="Garamond"/>
          <w:lang w:eastAsia="sq-AL"/>
        </w:rPr>
        <w:t>.;</w:t>
      </w:r>
    </w:p>
    <w:p w14:paraId="02C1EF78"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Cistus</w:t>
      </w:r>
      <w:proofErr w:type="spellEnd"/>
      <w:r w:rsidRPr="00F62ACB">
        <w:rPr>
          <w:rFonts w:ascii="Garamond" w:hAnsi="Garamond"/>
          <w:i/>
          <w:lang w:eastAsia="sq-AL"/>
        </w:rPr>
        <w:t xml:space="preserve"> </w:t>
      </w:r>
      <w:proofErr w:type="spellStart"/>
      <w:r w:rsidRPr="00F62ACB">
        <w:rPr>
          <w:rFonts w:ascii="Garamond" w:hAnsi="Garamond"/>
          <w:i/>
          <w:lang w:eastAsia="sq-AL"/>
        </w:rPr>
        <w:t>monspeliensis</w:t>
      </w:r>
      <w:proofErr w:type="spellEnd"/>
      <w:r w:rsidRPr="00F62ACB">
        <w:rPr>
          <w:rFonts w:ascii="Garamond" w:hAnsi="Garamond"/>
          <w:lang w:eastAsia="sq-AL"/>
        </w:rPr>
        <w:t xml:space="preserve"> L.;</w:t>
      </w:r>
    </w:p>
    <w:p w14:paraId="02C1EF79"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Citrus</w:t>
      </w:r>
      <w:proofErr w:type="spellEnd"/>
      <w:r w:rsidRPr="00F62ACB">
        <w:rPr>
          <w:rFonts w:ascii="Garamond" w:hAnsi="Garamond"/>
          <w:i/>
          <w:lang w:eastAsia="sq-AL"/>
        </w:rPr>
        <w:t xml:space="preserve"> </w:t>
      </w:r>
      <w:proofErr w:type="spellStart"/>
      <w:r w:rsidRPr="00F62ACB">
        <w:rPr>
          <w:rFonts w:ascii="Garamond" w:hAnsi="Garamond"/>
          <w:i/>
          <w:lang w:eastAsia="sq-AL"/>
        </w:rPr>
        <w:t>sinensis</w:t>
      </w:r>
      <w:proofErr w:type="spellEnd"/>
      <w:r w:rsidRPr="00F62ACB">
        <w:rPr>
          <w:rFonts w:ascii="Garamond" w:hAnsi="Garamond"/>
          <w:lang w:eastAsia="sq-AL"/>
        </w:rPr>
        <w:t xml:space="preserve"> (L.) </w:t>
      </w:r>
      <w:proofErr w:type="spellStart"/>
      <w:r w:rsidRPr="00F62ACB">
        <w:rPr>
          <w:rFonts w:ascii="Garamond" w:hAnsi="Garamond"/>
          <w:lang w:eastAsia="sq-AL"/>
        </w:rPr>
        <w:t>Osbeck</w:t>
      </w:r>
      <w:proofErr w:type="spellEnd"/>
      <w:r w:rsidRPr="00F62ACB">
        <w:rPr>
          <w:rFonts w:ascii="Garamond" w:hAnsi="Garamond"/>
          <w:lang w:eastAsia="sq-AL"/>
        </w:rPr>
        <w:t>;</w:t>
      </w:r>
    </w:p>
    <w:p w14:paraId="02C1EF7A"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Coffea</w:t>
      </w:r>
      <w:proofErr w:type="spellEnd"/>
      <w:r w:rsidRPr="00F62ACB">
        <w:rPr>
          <w:rFonts w:ascii="Garamond" w:hAnsi="Garamond"/>
          <w:lang w:eastAsia="sq-AL"/>
        </w:rPr>
        <w:t>;</w:t>
      </w:r>
    </w:p>
    <w:p w14:paraId="02C1EF7B"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Erysimum</w:t>
      </w:r>
      <w:proofErr w:type="spellEnd"/>
      <w:r w:rsidRPr="00F62ACB">
        <w:rPr>
          <w:rFonts w:ascii="Garamond" w:hAnsi="Garamond"/>
          <w:lang w:eastAsia="sq-AL"/>
        </w:rPr>
        <w:t>;</w:t>
      </w:r>
    </w:p>
    <w:p w14:paraId="02C1EF7C"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Genista</w:t>
      </w:r>
      <w:proofErr w:type="spellEnd"/>
      <w:r w:rsidRPr="00F62ACB">
        <w:rPr>
          <w:rFonts w:ascii="Garamond" w:hAnsi="Garamond"/>
          <w:i/>
          <w:lang w:eastAsia="sq-AL"/>
        </w:rPr>
        <w:t xml:space="preserve"> </w:t>
      </w:r>
      <w:proofErr w:type="spellStart"/>
      <w:r w:rsidRPr="00F62ACB">
        <w:rPr>
          <w:rFonts w:ascii="Garamond" w:hAnsi="Garamond"/>
          <w:i/>
          <w:lang w:eastAsia="sq-AL"/>
        </w:rPr>
        <w:t>lucida</w:t>
      </w:r>
      <w:proofErr w:type="spellEnd"/>
      <w:r w:rsidRPr="00F62ACB">
        <w:rPr>
          <w:rFonts w:ascii="Garamond" w:hAnsi="Garamond"/>
          <w:lang w:eastAsia="sq-AL"/>
        </w:rPr>
        <w:t xml:space="preserve"> L.;</w:t>
      </w:r>
    </w:p>
    <w:p w14:paraId="02C1EF7D"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Juglans</w:t>
      </w:r>
      <w:proofErr w:type="spellEnd"/>
      <w:r w:rsidRPr="00F62ACB">
        <w:rPr>
          <w:rFonts w:ascii="Garamond" w:hAnsi="Garamond"/>
          <w:i/>
          <w:lang w:eastAsia="sq-AL"/>
        </w:rPr>
        <w:t xml:space="preserve"> </w:t>
      </w:r>
      <w:proofErr w:type="spellStart"/>
      <w:r w:rsidRPr="00F62ACB">
        <w:rPr>
          <w:rFonts w:ascii="Garamond" w:hAnsi="Garamond"/>
          <w:i/>
          <w:lang w:eastAsia="sq-AL"/>
        </w:rPr>
        <w:t>regia</w:t>
      </w:r>
      <w:proofErr w:type="spellEnd"/>
      <w:r w:rsidRPr="00F62ACB">
        <w:rPr>
          <w:rFonts w:ascii="Garamond" w:hAnsi="Garamond"/>
          <w:lang w:eastAsia="sq-AL"/>
        </w:rPr>
        <w:t xml:space="preserve"> L.;</w:t>
      </w:r>
    </w:p>
    <w:p w14:paraId="02C1EF7E"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Lupinus</w:t>
      </w:r>
      <w:proofErr w:type="spellEnd"/>
      <w:r w:rsidRPr="00F62ACB">
        <w:rPr>
          <w:rFonts w:ascii="Garamond" w:hAnsi="Garamond"/>
          <w:i/>
          <w:lang w:eastAsia="sq-AL"/>
        </w:rPr>
        <w:t xml:space="preserve"> </w:t>
      </w:r>
      <w:proofErr w:type="spellStart"/>
      <w:r w:rsidRPr="00F62ACB">
        <w:rPr>
          <w:rFonts w:ascii="Garamond" w:hAnsi="Garamond"/>
          <w:i/>
          <w:lang w:eastAsia="sq-AL"/>
        </w:rPr>
        <w:t>aridorum</w:t>
      </w:r>
      <w:proofErr w:type="spellEnd"/>
      <w:r w:rsidRPr="00F62ACB">
        <w:rPr>
          <w:rFonts w:ascii="Garamond" w:hAnsi="Garamond"/>
          <w:lang w:eastAsia="sq-AL"/>
        </w:rPr>
        <w:t>;</w:t>
      </w:r>
    </w:p>
    <w:p w14:paraId="02C1EF7F" w14:textId="77777777" w:rsidR="00730982" w:rsidRPr="00F62ACB" w:rsidRDefault="00730982" w:rsidP="00F62ACB">
      <w:pPr>
        <w:ind w:left="284"/>
        <w:rPr>
          <w:rFonts w:ascii="Garamond" w:hAnsi="Garamond"/>
          <w:lang w:eastAsia="sq-AL"/>
        </w:rPr>
      </w:pPr>
      <w:r w:rsidRPr="00F62ACB">
        <w:rPr>
          <w:rFonts w:ascii="Garamond" w:hAnsi="Garamond"/>
          <w:i/>
          <w:lang w:eastAsia="sq-AL"/>
        </w:rPr>
        <w:t xml:space="preserve">Magnolia </w:t>
      </w:r>
      <w:proofErr w:type="spellStart"/>
      <w:r w:rsidRPr="00F62ACB">
        <w:rPr>
          <w:rFonts w:ascii="Garamond" w:hAnsi="Garamond"/>
          <w:i/>
          <w:lang w:eastAsia="sq-AL"/>
        </w:rPr>
        <w:t>grandiflora</w:t>
      </w:r>
      <w:proofErr w:type="spellEnd"/>
      <w:r w:rsidRPr="00F62ACB">
        <w:rPr>
          <w:rFonts w:ascii="Garamond" w:hAnsi="Garamond"/>
          <w:lang w:eastAsia="sq-AL"/>
        </w:rPr>
        <w:t xml:space="preserve"> L.;</w:t>
      </w:r>
    </w:p>
    <w:p w14:paraId="02C1EF80"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Medicago</w:t>
      </w:r>
      <w:proofErr w:type="spellEnd"/>
      <w:r w:rsidRPr="00F62ACB">
        <w:rPr>
          <w:rFonts w:ascii="Garamond" w:hAnsi="Garamond"/>
          <w:i/>
          <w:lang w:eastAsia="sq-AL"/>
        </w:rPr>
        <w:t xml:space="preserve"> </w:t>
      </w:r>
      <w:proofErr w:type="spellStart"/>
      <w:r w:rsidRPr="00F62ACB">
        <w:rPr>
          <w:rFonts w:ascii="Garamond" w:hAnsi="Garamond"/>
          <w:i/>
          <w:lang w:eastAsia="sq-AL"/>
        </w:rPr>
        <w:t>sativa</w:t>
      </w:r>
      <w:proofErr w:type="spellEnd"/>
      <w:r w:rsidRPr="00F62ACB">
        <w:rPr>
          <w:rFonts w:ascii="Garamond" w:hAnsi="Garamond"/>
          <w:lang w:eastAsia="sq-AL"/>
        </w:rPr>
        <w:t xml:space="preserve"> L.;</w:t>
      </w:r>
    </w:p>
    <w:p w14:paraId="02C1EF81"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Metrosideros</w:t>
      </w:r>
      <w:proofErr w:type="spellEnd"/>
      <w:r w:rsidRPr="00F62ACB">
        <w:rPr>
          <w:rFonts w:ascii="Garamond" w:hAnsi="Garamond"/>
          <w:lang w:eastAsia="sq-AL"/>
        </w:rPr>
        <w:t>;</w:t>
      </w:r>
    </w:p>
    <w:p w14:paraId="02C1EF82"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Morus</w:t>
      </w:r>
      <w:proofErr w:type="spellEnd"/>
      <w:r w:rsidRPr="00F62ACB">
        <w:rPr>
          <w:rFonts w:ascii="Garamond" w:hAnsi="Garamond"/>
          <w:lang w:eastAsia="sq-AL"/>
        </w:rPr>
        <w:t>;</w:t>
      </w:r>
    </w:p>
    <w:p w14:paraId="02C1EF83"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Nerium</w:t>
      </w:r>
      <w:proofErr w:type="spellEnd"/>
      <w:r w:rsidRPr="00F62ACB">
        <w:rPr>
          <w:rFonts w:ascii="Garamond" w:hAnsi="Garamond"/>
          <w:i/>
          <w:lang w:eastAsia="sq-AL"/>
        </w:rPr>
        <w:t xml:space="preserve"> </w:t>
      </w:r>
      <w:proofErr w:type="spellStart"/>
      <w:r w:rsidRPr="00F62ACB">
        <w:rPr>
          <w:rFonts w:ascii="Garamond" w:hAnsi="Garamond"/>
          <w:i/>
          <w:lang w:eastAsia="sq-AL"/>
        </w:rPr>
        <w:t>oleander</w:t>
      </w:r>
      <w:proofErr w:type="spellEnd"/>
      <w:r w:rsidRPr="00F62ACB">
        <w:rPr>
          <w:rFonts w:ascii="Garamond" w:hAnsi="Garamond"/>
          <w:lang w:eastAsia="sq-AL"/>
        </w:rPr>
        <w:t xml:space="preserve"> L.;</w:t>
      </w:r>
    </w:p>
    <w:p w14:paraId="02C1EF84"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Pluchea</w:t>
      </w:r>
      <w:proofErr w:type="spellEnd"/>
      <w:r w:rsidRPr="00F62ACB">
        <w:rPr>
          <w:rFonts w:ascii="Garamond" w:hAnsi="Garamond"/>
          <w:i/>
          <w:lang w:eastAsia="sq-AL"/>
        </w:rPr>
        <w:t xml:space="preserve"> </w:t>
      </w:r>
      <w:proofErr w:type="spellStart"/>
      <w:r w:rsidRPr="00F62ACB">
        <w:rPr>
          <w:rFonts w:ascii="Garamond" w:hAnsi="Garamond"/>
          <w:i/>
          <w:lang w:eastAsia="sq-AL"/>
        </w:rPr>
        <w:t>odorata</w:t>
      </w:r>
      <w:proofErr w:type="spellEnd"/>
      <w:r w:rsidRPr="00F62ACB">
        <w:rPr>
          <w:rFonts w:ascii="Garamond" w:hAnsi="Garamond"/>
          <w:lang w:eastAsia="sq-AL"/>
        </w:rPr>
        <w:t xml:space="preserve"> (L.) </w:t>
      </w:r>
      <w:proofErr w:type="spellStart"/>
      <w:r w:rsidRPr="00F62ACB">
        <w:rPr>
          <w:rFonts w:ascii="Garamond" w:hAnsi="Garamond"/>
          <w:lang w:eastAsia="sq-AL"/>
        </w:rPr>
        <w:t>Cass</w:t>
      </w:r>
      <w:proofErr w:type="spellEnd"/>
      <w:r w:rsidRPr="00F62ACB">
        <w:rPr>
          <w:rFonts w:ascii="Garamond" w:hAnsi="Garamond"/>
          <w:lang w:eastAsia="sq-AL"/>
        </w:rPr>
        <w:t>.;</w:t>
      </w:r>
    </w:p>
    <w:p w14:paraId="02C1EF85"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Polygala</w:t>
      </w:r>
      <w:proofErr w:type="spellEnd"/>
      <w:r w:rsidRPr="00F62ACB">
        <w:rPr>
          <w:rFonts w:ascii="Garamond" w:hAnsi="Garamond"/>
          <w:i/>
          <w:lang w:eastAsia="sq-AL"/>
        </w:rPr>
        <w:t xml:space="preserve"> </w:t>
      </w:r>
      <w:proofErr w:type="spellStart"/>
      <w:r w:rsidRPr="00F62ACB">
        <w:rPr>
          <w:rFonts w:ascii="Garamond" w:hAnsi="Garamond"/>
          <w:i/>
          <w:lang w:eastAsia="sq-AL"/>
        </w:rPr>
        <w:t>myrtifolia</w:t>
      </w:r>
      <w:proofErr w:type="spellEnd"/>
      <w:r w:rsidRPr="00F62ACB">
        <w:rPr>
          <w:rFonts w:ascii="Garamond" w:hAnsi="Garamond"/>
          <w:lang w:eastAsia="sq-AL"/>
        </w:rPr>
        <w:t xml:space="preserve"> L.;</w:t>
      </w:r>
    </w:p>
    <w:p w14:paraId="02C1EF86"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Psidium</w:t>
      </w:r>
      <w:proofErr w:type="spellEnd"/>
      <w:r w:rsidRPr="00F62ACB">
        <w:rPr>
          <w:rFonts w:ascii="Garamond" w:hAnsi="Garamond"/>
          <w:lang w:eastAsia="sq-AL"/>
        </w:rPr>
        <w:t>;</w:t>
      </w:r>
    </w:p>
    <w:p w14:paraId="02C1EF87"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Prunus</w:t>
      </w:r>
      <w:proofErr w:type="spellEnd"/>
      <w:r w:rsidRPr="00F62ACB">
        <w:rPr>
          <w:rFonts w:ascii="Garamond" w:hAnsi="Garamond"/>
          <w:lang w:eastAsia="sq-AL"/>
        </w:rPr>
        <w:t>;</w:t>
      </w:r>
    </w:p>
    <w:p w14:paraId="02C1EF88"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Rhamnus</w:t>
      </w:r>
      <w:proofErr w:type="spellEnd"/>
      <w:r w:rsidRPr="00F62ACB">
        <w:rPr>
          <w:rFonts w:ascii="Garamond" w:hAnsi="Garamond"/>
          <w:i/>
          <w:lang w:eastAsia="sq-AL"/>
        </w:rPr>
        <w:t xml:space="preserve"> </w:t>
      </w:r>
      <w:proofErr w:type="spellStart"/>
      <w:r w:rsidRPr="00F62ACB">
        <w:rPr>
          <w:rFonts w:ascii="Garamond" w:hAnsi="Garamond"/>
          <w:i/>
          <w:lang w:eastAsia="sq-AL"/>
        </w:rPr>
        <w:t>alaternus</w:t>
      </w:r>
      <w:proofErr w:type="spellEnd"/>
      <w:r w:rsidRPr="00F62ACB">
        <w:rPr>
          <w:rFonts w:ascii="Garamond" w:hAnsi="Garamond"/>
          <w:lang w:eastAsia="sq-AL"/>
        </w:rPr>
        <w:t xml:space="preserve"> L.;</w:t>
      </w:r>
    </w:p>
    <w:p w14:paraId="02C1EF89"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Salvia</w:t>
      </w:r>
      <w:proofErr w:type="spellEnd"/>
      <w:r w:rsidRPr="00F62ACB">
        <w:rPr>
          <w:rFonts w:ascii="Garamond" w:hAnsi="Garamond"/>
          <w:i/>
          <w:lang w:eastAsia="sq-AL"/>
        </w:rPr>
        <w:t xml:space="preserve"> </w:t>
      </w:r>
      <w:proofErr w:type="spellStart"/>
      <w:r w:rsidRPr="00F62ACB">
        <w:rPr>
          <w:rFonts w:ascii="Garamond" w:hAnsi="Garamond"/>
          <w:i/>
          <w:lang w:eastAsia="sq-AL"/>
        </w:rPr>
        <w:t>rosmarinum</w:t>
      </w:r>
      <w:proofErr w:type="spellEnd"/>
      <w:r w:rsidRPr="00F62ACB">
        <w:rPr>
          <w:rFonts w:ascii="Garamond" w:hAnsi="Garamond"/>
          <w:lang w:eastAsia="sq-AL"/>
        </w:rPr>
        <w:t>;</w:t>
      </w:r>
    </w:p>
    <w:p w14:paraId="02C1EF8A"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Rubus</w:t>
      </w:r>
      <w:proofErr w:type="spellEnd"/>
      <w:r w:rsidRPr="00F62ACB">
        <w:rPr>
          <w:rFonts w:ascii="Garamond" w:hAnsi="Garamond"/>
          <w:i/>
          <w:lang w:eastAsia="sq-AL"/>
        </w:rPr>
        <w:t xml:space="preserve"> </w:t>
      </w:r>
      <w:proofErr w:type="spellStart"/>
      <w:r w:rsidRPr="00F62ACB">
        <w:rPr>
          <w:rFonts w:ascii="Garamond" w:hAnsi="Garamond"/>
          <w:i/>
          <w:lang w:eastAsia="sq-AL"/>
        </w:rPr>
        <w:t>rigidus</w:t>
      </w:r>
      <w:proofErr w:type="spellEnd"/>
      <w:r w:rsidRPr="00F62ACB">
        <w:rPr>
          <w:rFonts w:ascii="Garamond" w:hAnsi="Garamond"/>
          <w:lang w:eastAsia="sq-AL"/>
        </w:rPr>
        <w:t xml:space="preserve"> </w:t>
      </w:r>
      <w:proofErr w:type="spellStart"/>
      <w:r w:rsidRPr="00F62ACB">
        <w:rPr>
          <w:rFonts w:ascii="Garamond" w:hAnsi="Garamond"/>
          <w:lang w:eastAsia="sq-AL"/>
        </w:rPr>
        <w:t>Sm</w:t>
      </w:r>
      <w:proofErr w:type="spellEnd"/>
      <w:r w:rsidRPr="00F62ACB">
        <w:rPr>
          <w:rFonts w:ascii="Garamond" w:hAnsi="Garamond"/>
          <w:lang w:eastAsia="sq-AL"/>
        </w:rPr>
        <w:t>.;</w:t>
      </w:r>
    </w:p>
    <w:p w14:paraId="02C1EF8B"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Rubus</w:t>
      </w:r>
      <w:proofErr w:type="spellEnd"/>
      <w:r w:rsidRPr="00F62ACB">
        <w:rPr>
          <w:rFonts w:ascii="Garamond" w:hAnsi="Garamond"/>
          <w:i/>
          <w:lang w:eastAsia="sq-AL"/>
        </w:rPr>
        <w:t xml:space="preserve"> </w:t>
      </w:r>
      <w:proofErr w:type="spellStart"/>
      <w:r w:rsidRPr="00F62ACB">
        <w:rPr>
          <w:rFonts w:ascii="Garamond" w:hAnsi="Garamond"/>
          <w:i/>
          <w:lang w:eastAsia="sq-AL"/>
        </w:rPr>
        <w:t>ursinus</w:t>
      </w:r>
      <w:proofErr w:type="spellEnd"/>
      <w:r w:rsidRPr="00F62ACB">
        <w:rPr>
          <w:rFonts w:ascii="Garamond" w:hAnsi="Garamond"/>
          <w:lang w:eastAsia="sq-AL"/>
        </w:rPr>
        <w:t xml:space="preserve"> </w:t>
      </w:r>
      <w:proofErr w:type="spellStart"/>
      <w:r w:rsidRPr="00F62ACB">
        <w:rPr>
          <w:rFonts w:ascii="Garamond" w:hAnsi="Garamond"/>
          <w:lang w:eastAsia="sq-AL"/>
        </w:rPr>
        <w:t>Cham</w:t>
      </w:r>
      <w:proofErr w:type="spellEnd"/>
      <w:r w:rsidRPr="00F62ACB">
        <w:rPr>
          <w:rFonts w:ascii="Garamond" w:hAnsi="Garamond"/>
          <w:lang w:eastAsia="sq-AL"/>
        </w:rPr>
        <w:t>.&amp;</w:t>
      </w:r>
      <w:proofErr w:type="spellStart"/>
      <w:r w:rsidRPr="00F62ACB">
        <w:rPr>
          <w:rFonts w:ascii="Garamond" w:hAnsi="Garamond"/>
          <w:lang w:eastAsia="sq-AL"/>
        </w:rPr>
        <w:t>Schldl</w:t>
      </w:r>
      <w:proofErr w:type="spellEnd"/>
      <w:r w:rsidRPr="00F62ACB">
        <w:rPr>
          <w:rFonts w:ascii="Garamond" w:hAnsi="Garamond"/>
          <w:lang w:eastAsia="sq-AL"/>
        </w:rPr>
        <w:t>.;</w:t>
      </w:r>
    </w:p>
    <w:p w14:paraId="02C1EF8C" w14:textId="77777777" w:rsidR="00730982" w:rsidRPr="00F62ACB" w:rsidRDefault="00730982" w:rsidP="00F62ACB">
      <w:pPr>
        <w:ind w:left="284"/>
        <w:rPr>
          <w:rFonts w:ascii="Garamond" w:hAnsi="Garamond"/>
          <w:i/>
          <w:lang w:eastAsia="sq-AL"/>
        </w:rPr>
      </w:pPr>
      <w:r w:rsidRPr="00F62ACB">
        <w:rPr>
          <w:rFonts w:ascii="Garamond" w:hAnsi="Garamond"/>
          <w:i/>
          <w:lang w:eastAsia="sq-AL"/>
        </w:rPr>
        <w:t xml:space="preserve">Ruta </w:t>
      </w:r>
      <w:proofErr w:type="spellStart"/>
      <w:r w:rsidRPr="00F62ACB">
        <w:rPr>
          <w:rFonts w:ascii="Garamond" w:hAnsi="Garamond"/>
          <w:i/>
          <w:lang w:eastAsia="sq-AL"/>
        </w:rPr>
        <w:t>chalepensis</w:t>
      </w:r>
      <w:proofErr w:type="spellEnd"/>
      <w:r w:rsidRPr="00F62ACB">
        <w:rPr>
          <w:rFonts w:ascii="Garamond" w:hAnsi="Garamond"/>
          <w:lang w:eastAsia="sq-AL"/>
        </w:rPr>
        <w:t>;</w:t>
      </w:r>
    </w:p>
    <w:p w14:paraId="02C1EF8D"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Salvia</w:t>
      </w:r>
      <w:proofErr w:type="spellEnd"/>
      <w:r w:rsidRPr="00F62ACB">
        <w:rPr>
          <w:rFonts w:ascii="Garamond" w:hAnsi="Garamond"/>
          <w:i/>
          <w:lang w:eastAsia="sq-AL"/>
        </w:rPr>
        <w:t xml:space="preserve"> </w:t>
      </w:r>
      <w:proofErr w:type="spellStart"/>
      <w:r w:rsidRPr="00F62ACB">
        <w:rPr>
          <w:rFonts w:ascii="Garamond" w:hAnsi="Garamond"/>
          <w:i/>
          <w:lang w:eastAsia="sq-AL"/>
        </w:rPr>
        <w:t>rosmarinus</w:t>
      </w:r>
      <w:proofErr w:type="spellEnd"/>
      <w:r w:rsidRPr="00F62ACB">
        <w:rPr>
          <w:rFonts w:ascii="Garamond" w:hAnsi="Garamond"/>
          <w:lang w:eastAsia="sq-AL"/>
        </w:rPr>
        <w:t>;</w:t>
      </w:r>
    </w:p>
    <w:p w14:paraId="02C1EF8E"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Sambucus</w:t>
      </w:r>
      <w:proofErr w:type="spellEnd"/>
      <w:r w:rsidRPr="00F62ACB">
        <w:rPr>
          <w:rFonts w:ascii="Garamond" w:hAnsi="Garamond"/>
          <w:lang w:eastAsia="sq-AL"/>
        </w:rPr>
        <w:t>;</w:t>
      </w:r>
    </w:p>
    <w:p w14:paraId="02C1EF8F"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Spartium</w:t>
      </w:r>
      <w:proofErr w:type="spellEnd"/>
      <w:r w:rsidRPr="00F62ACB">
        <w:rPr>
          <w:rFonts w:ascii="Garamond" w:hAnsi="Garamond"/>
          <w:i/>
          <w:lang w:eastAsia="sq-AL"/>
        </w:rPr>
        <w:t xml:space="preserve"> </w:t>
      </w:r>
      <w:proofErr w:type="spellStart"/>
      <w:r w:rsidRPr="00F62ACB">
        <w:rPr>
          <w:rFonts w:ascii="Garamond" w:hAnsi="Garamond"/>
          <w:i/>
          <w:lang w:eastAsia="sq-AL"/>
        </w:rPr>
        <w:t>junceum</w:t>
      </w:r>
      <w:proofErr w:type="spellEnd"/>
      <w:r w:rsidRPr="00F62ACB">
        <w:rPr>
          <w:rFonts w:ascii="Garamond" w:hAnsi="Garamond"/>
          <w:lang w:eastAsia="sq-AL"/>
        </w:rPr>
        <w:t xml:space="preserve"> L.;</w:t>
      </w:r>
    </w:p>
    <w:p w14:paraId="02C1EF90"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Streptocarpus</w:t>
      </w:r>
      <w:proofErr w:type="spellEnd"/>
      <w:r w:rsidRPr="00F62ACB">
        <w:rPr>
          <w:rFonts w:ascii="Garamond" w:hAnsi="Garamond"/>
          <w:lang w:eastAsia="sq-AL"/>
        </w:rPr>
        <w:t>;</w:t>
      </w:r>
    </w:p>
    <w:p w14:paraId="02C1EF91"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Teucrium</w:t>
      </w:r>
      <w:proofErr w:type="spellEnd"/>
      <w:r w:rsidRPr="00F62ACB">
        <w:rPr>
          <w:rFonts w:ascii="Garamond" w:hAnsi="Garamond"/>
          <w:i/>
          <w:lang w:eastAsia="sq-AL"/>
        </w:rPr>
        <w:t xml:space="preserve"> </w:t>
      </w:r>
      <w:proofErr w:type="spellStart"/>
      <w:r w:rsidRPr="00F62ACB">
        <w:rPr>
          <w:rFonts w:ascii="Garamond" w:hAnsi="Garamond"/>
          <w:i/>
          <w:lang w:eastAsia="sq-AL"/>
        </w:rPr>
        <w:t>capitatum</w:t>
      </w:r>
      <w:proofErr w:type="spellEnd"/>
      <w:r w:rsidRPr="00F62ACB">
        <w:rPr>
          <w:rFonts w:ascii="Garamond" w:hAnsi="Garamond"/>
          <w:lang w:eastAsia="sq-AL"/>
        </w:rPr>
        <w:t xml:space="preserve"> L.;</w:t>
      </w:r>
    </w:p>
    <w:p w14:paraId="02C1EF92"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Ulmus</w:t>
      </w:r>
      <w:proofErr w:type="spellEnd"/>
      <w:r w:rsidRPr="00F62ACB">
        <w:rPr>
          <w:rFonts w:ascii="Garamond" w:hAnsi="Garamond"/>
          <w:i/>
          <w:lang w:eastAsia="sq-AL"/>
        </w:rPr>
        <w:t xml:space="preserve"> </w:t>
      </w:r>
      <w:proofErr w:type="spellStart"/>
      <w:r w:rsidRPr="00F62ACB">
        <w:rPr>
          <w:rFonts w:ascii="Garamond" w:hAnsi="Garamond"/>
          <w:i/>
          <w:lang w:eastAsia="sq-AL"/>
        </w:rPr>
        <w:t>americana</w:t>
      </w:r>
      <w:proofErr w:type="spellEnd"/>
      <w:r w:rsidRPr="00F62ACB">
        <w:rPr>
          <w:rFonts w:ascii="Garamond" w:hAnsi="Garamond"/>
          <w:lang w:eastAsia="sq-AL"/>
        </w:rPr>
        <w:t xml:space="preserve"> L.;</w:t>
      </w:r>
    </w:p>
    <w:p w14:paraId="02C1EF93"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Vaccinium</w:t>
      </w:r>
      <w:proofErr w:type="spellEnd"/>
      <w:r w:rsidRPr="00F62ACB">
        <w:rPr>
          <w:rFonts w:ascii="Garamond" w:hAnsi="Garamond"/>
          <w:i/>
          <w:lang w:eastAsia="sq-AL"/>
        </w:rPr>
        <w:t xml:space="preserve"> </w:t>
      </w:r>
      <w:proofErr w:type="spellStart"/>
      <w:r w:rsidRPr="00F62ACB">
        <w:rPr>
          <w:rFonts w:ascii="Garamond" w:hAnsi="Garamond"/>
          <w:i/>
          <w:lang w:eastAsia="sq-AL"/>
        </w:rPr>
        <w:t>corymbosum</w:t>
      </w:r>
      <w:proofErr w:type="spellEnd"/>
      <w:r w:rsidRPr="00F62ACB">
        <w:rPr>
          <w:rFonts w:ascii="Garamond" w:hAnsi="Garamond"/>
          <w:lang w:eastAsia="sq-AL"/>
        </w:rPr>
        <w:t>;</w:t>
      </w:r>
    </w:p>
    <w:p w14:paraId="02C1EF94"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Vinca</w:t>
      </w:r>
      <w:proofErr w:type="spellEnd"/>
      <w:r w:rsidRPr="00F62ACB">
        <w:rPr>
          <w:rFonts w:ascii="Garamond" w:hAnsi="Garamond"/>
          <w:lang w:eastAsia="sq-AL"/>
        </w:rPr>
        <w:t>;</w:t>
      </w:r>
    </w:p>
    <w:p w14:paraId="02C1EF95"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Vitis</w:t>
      </w:r>
      <w:proofErr w:type="spellEnd"/>
      <w:r w:rsidRPr="00F62ACB">
        <w:rPr>
          <w:rFonts w:ascii="Garamond" w:hAnsi="Garamond"/>
          <w:lang w:eastAsia="sq-AL"/>
        </w:rPr>
        <w:t>.</w:t>
      </w:r>
    </w:p>
    <w:p w14:paraId="02C1EF96" w14:textId="77777777" w:rsidR="00730982" w:rsidRPr="0039448C" w:rsidRDefault="00730982" w:rsidP="007D06F2">
      <w:pPr>
        <w:ind w:firstLine="284"/>
        <w:rPr>
          <w:rFonts w:ascii="Garamond" w:hAnsi="Garamond"/>
          <w:b/>
          <w:i/>
          <w:lang w:eastAsia="sq-AL"/>
        </w:rPr>
      </w:pPr>
      <w:r w:rsidRPr="0039448C">
        <w:rPr>
          <w:rFonts w:ascii="Garamond" w:hAnsi="Garamond"/>
          <w:b/>
          <w:lang w:eastAsia="sq-AL"/>
        </w:rPr>
        <w:t xml:space="preserve">Bimët të specifikuara të ndjeshme ndaj nëngrupeve të shumëfishta </w:t>
      </w:r>
      <w:proofErr w:type="spellStart"/>
      <w:r w:rsidRPr="0039448C">
        <w:rPr>
          <w:rFonts w:ascii="Garamond" w:hAnsi="Garamond"/>
          <w:b/>
          <w:i/>
          <w:lang w:eastAsia="sq-AL"/>
        </w:rPr>
        <w:t>Xylella</w:t>
      </w:r>
      <w:proofErr w:type="spellEnd"/>
      <w:r w:rsidRPr="0039448C">
        <w:rPr>
          <w:rFonts w:ascii="Garamond" w:hAnsi="Garamond"/>
          <w:b/>
          <w:i/>
          <w:lang w:eastAsia="sq-AL"/>
        </w:rPr>
        <w:t xml:space="preserve"> </w:t>
      </w:r>
      <w:proofErr w:type="spellStart"/>
      <w:r w:rsidRPr="0039448C">
        <w:rPr>
          <w:rFonts w:ascii="Garamond" w:hAnsi="Garamond"/>
          <w:b/>
          <w:i/>
          <w:lang w:eastAsia="sq-AL"/>
        </w:rPr>
        <w:t>fastidiosa</w:t>
      </w:r>
      <w:proofErr w:type="spellEnd"/>
    </w:p>
    <w:p w14:paraId="02C1EF9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Acacia</w:t>
      </w:r>
      <w:proofErr w:type="spellEnd"/>
      <w:r w:rsidRPr="0039448C">
        <w:rPr>
          <w:rFonts w:ascii="Garamond" w:hAnsi="Garamond"/>
          <w:lang w:eastAsia="sq-AL"/>
        </w:rPr>
        <w:t>;</w:t>
      </w:r>
    </w:p>
    <w:p w14:paraId="02C1EF98"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Acer</w:t>
      </w:r>
      <w:proofErr w:type="spellEnd"/>
      <w:r w:rsidRPr="0039448C">
        <w:rPr>
          <w:rFonts w:ascii="Garamond" w:hAnsi="Garamond"/>
          <w:i/>
          <w:lang w:eastAsia="sq-AL"/>
        </w:rPr>
        <w:t xml:space="preserve"> </w:t>
      </w:r>
      <w:proofErr w:type="spellStart"/>
      <w:r w:rsidRPr="0039448C">
        <w:rPr>
          <w:rFonts w:ascii="Garamond" w:hAnsi="Garamond"/>
          <w:i/>
          <w:lang w:eastAsia="sq-AL"/>
        </w:rPr>
        <w:t>griseum</w:t>
      </w:r>
      <w:proofErr w:type="spellEnd"/>
      <w:r w:rsidRPr="0039448C">
        <w:rPr>
          <w:rFonts w:ascii="Garamond" w:hAnsi="Garamond"/>
          <w:lang w:eastAsia="sq-AL"/>
        </w:rPr>
        <w:t xml:space="preserve"> (</w:t>
      </w:r>
      <w:proofErr w:type="spellStart"/>
      <w:r w:rsidRPr="0039448C">
        <w:rPr>
          <w:rFonts w:ascii="Garamond" w:hAnsi="Garamond"/>
          <w:lang w:eastAsia="sq-AL"/>
        </w:rPr>
        <w:t>Franch</w:t>
      </w:r>
      <w:proofErr w:type="spellEnd"/>
      <w:r w:rsidRPr="0039448C">
        <w:rPr>
          <w:rFonts w:ascii="Garamond" w:hAnsi="Garamond"/>
          <w:lang w:eastAsia="sq-AL"/>
        </w:rPr>
        <w:t xml:space="preserve">.) </w:t>
      </w:r>
      <w:proofErr w:type="spellStart"/>
      <w:r w:rsidRPr="0039448C">
        <w:rPr>
          <w:rFonts w:ascii="Garamond" w:hAnsi="Garamond"/>
          <w:lang w:eastAsia="sq-AL"/>
        </w:rPr>
        <w:t>Pax</w:t>
      </w:r>
      <w:proofErr w:type="spellEnd"/>
      <w:r w:rsidRPr="0039448C">
        <w:rPr>
          <w:rFonts w:ascii="Garamond" w:hAnsi="Garamond"/>
          <w:lang w:eastAsia="sq-AL"/>
        </w:rPr>
        <w:t>;</w:t>
      </w:r>
    </w:p>
    <w:p w14:paraId="02C1EF99"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Acer</w:t>
      </w:r>
      <w:proofErr w:type="spellEnd"/>
      <w:r w:rsidRPr="0039448C">
        <w:rPr>
          <w:rFonts w:ascii="Garamond" w:hAnsi="Garamond"/>
          <w:i/>
          <w:lang w:eastAsia="sq-AL"/>
        </w:rPr>
        <w:t xml:space="preserve"> </w:t>
      </w:r>
      <w:proofErr w:type="spellStart"/>
      <w:r w:rsidRPr="0039448C">
        <w:rPr>
          <w:rFonts w:ascii="Garamond" w:hAnsi="Garamond"/>
          <w:i/>
          <w:lang w:eastAsia="sq-AL"/>
        </w:rPr>
        <w:t>pseudoplatanus</w:t>
      </w:r>
      <w:proofErr w:type="spellEnd"/>
      <w:r w:rsidRPr="0039448C">
        <w:rPr>
          <w:rFonts w:ascii="Garamond" w:hAnsi="Garamond"/>
          <w:lang w:eastAsia="sq-AL"/>
        </w:rPr>
        <w:t xml:space="preserve"> L.;</w:t>
      </w:r>
    </w:p>
    <w:p w14:paraId="02C1EF9A"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Acer</w:t>
      </w:r>
      <w:proofErr w:type="spellEnd"/>
      <w:r w:rsidRPr="0039448C">
        <w:rPr>
          <w:rFonts w:ascii="Garamond" w:hAnsi="Garamond"/>
          <w:i/>
          <w:lang w:eastAsia="sq-AL"/>
        </w:rPr>
        <w:t xml:space="preserve"> </w:t>
      </w:r>
      <w:proofErr w:type="spellStart"/>
      <w:r w:rsidRPr="0039448C">
        <w:rPr>
          <w:rFonts w:ascii="Garamond" w:hAnsi="Garamond"/>
          <w:i/>
          <w:lang w:eastAsia="sq-AL"/>
        </w:rPr>
        <w:t>rubrum</w:t>
      </w:r>
      <w:proofErr w:type="spellEnd"/>
      <w:r w:rsidRPr="0039448C">
        <w:rPr>
          <w:rFonts w:ascii="Garamond" w:hAnsi="Garamond"/>
          <w:lang w:eastAsia="sq-AL"/>
        </w:rPr>
        <w:t xml:space="preserve"> L.;</w:t>
      </w:r>
    </w:p>
    <w:p w14:paraId="02C1EF9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Adenocarpus</w:t>
      </w:r>
      <w:proofErr w:type="spellEnd"/>
      <w:r w:rsidRPr="0039448C">
        <w:rPr>
          <w:rFonts w:ascii="Garamond" w:hAnsi="Garamond"/>
          <w:i/>
          <w:lang w:eastAsia="sq-AL"/>
        </w:rPr>
        <w:t xml:space="preserve"> </w:t>
      </w:r>
      <w:proofErr w:type="spellStart"/>
      <w:r w:rsidRPr="0039448C">
        <w:rPr>
          <w:rFonts w:ascii="Garamond" w:hAnsi="Garamond"/>
          <w:i/>
          <w:lang w:eastAsia="sq-AL"/>
        </w:rPr>
        <w:t>lainzii</w:t>
      </w:r>
      <w:proofErr w:type="spellEnd"/>
      <w:r w:rsidRPr="0039448C">
        <w:rPr>
          <w:rFonts w:ascii="Garamond" w:hAnsi="Garamond"/>
          <w:lang w:eastAsia="sq-AL"/>
        </w:rPr>
        <w:t>;</w:t>
      </w:r>
    </w:p>
    <w:p w14:paraId="02C1EF9C"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Alnus</w:t>
      </w:r>
      <w:proofErr w:type="spellEnd"/>
      <w:r w:rsidRPr="0039448C">
        <w:rPr>
          <w:rFonts w:ascii="Garamond" w:hAnsi="Garamond"/>
          <w:i/>
          <w:lang w:eastAsia="sq-AL"/>
        </w:rPr>
        <w:t xml:space="preserve"> </w:t>
      </w:r>
      <w:proofErr w:type="spellStart"/>
      <w:r w:rsidRPr="0039448C">
        <w:rPr>
          <w:rFonts w:ascii="Garamond" w:hAnsi="Garamond"/>
          <w:i/>
          <w:lang w:eastAsia="sq-AL"/>
        </w:rPr>
        <w:t>rhombifolia</w:t>
      </w:r>
      <w:proofErr w:type="spellEnd"/>
      <w:r w:rsidRPr="0039448C">
        <w:rPr>
          <w:rFonts w:ascii="Garamond" w:hAnsi="Garamond"/>
          <w:lang w:eastAsia="sq-AL"/>
        </w:rPr>
        <w:t xml:space="preserve"> </w:t>
      </w:r>
      <w:proofErr w:type="spellStart"/>
      <w:r w:rsidRPr="0039448C">
        <w:rPr>
          <w:rFonts w:ascii="Garamond" w:hAnsi="Garamond"/>
          <w:lang w:eastAsia="sq-AL"/>
        </w:rPr>
        <w:t>Nutt</w:t>
      </w:r>
      <w:proofErr w:type="spellEnd"/>
      <w:r w:rsidRPr="0039448C">
        <w:rPr>
          <w:rFonts w:ascii="Garamond" w:hAnsi="Garamond"/>
          <w:lang w:eastAsia="sq-AL"/>
        </w:rPr>
        <w:t>.;</w:t>
      </w:r>
    </w:p>
    <w:p w14:paraId="02C1EF9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Ambrosia</w:t>
      </w:r>
      <w:proofErr w:type="spellEnd"/>
      <w:r w:rsidRPr="0039448C">
        <w:rPr>
          <w:rFonts w:ascii="Garamond" w:hAnsi="Garamond"/>
          <w:lang w:eastAsia="sq-AL"/>
        </w:rPr>
        <w:t>;</w:t>
      </w:r>
    </w:p>
    <w:p w14:paraId="02C1EF9E"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Ampelopsis</w:t>
      </w:r>
      <w:proofErr w:type="spellEnd"/>
      <w:r w:rsidRPr="0039448C">
        <w:rPr>
          <w:rFonts w:ascii="Garamond" w:hAnsi="Garamond"/>
          <w:i/>
          <w:lang w:eastAsia="sq-AL"/>
        </w:rPr>
        <w:t xml:space="preserve"> </w:t>
      </w:r>
      <w:proofErr w:type="spellStart"/>
      <w:r w:rsidRPr="0039448C">
        <w:rPr>
          <w:rFonts w:ascii="Garamond" w:hAnsi="Garamond"/>
          <w:i/>
          <w:lang w:eastAsia="sq-AL"/>
        </w:rPr>
        <w:t>cordata</w:t>
      </w:r>
      <w:proofErr w:type="spellEnd"/>
      <w:r w:rsidRPr="0039448C">
        <w:rPr>
          <w:rFonts w:ascii="Garamond" w:hAnsi="Garamond"/>
          <w:lang w:eastAsia="sq-AL"/>
        </w:rPr>
        <w:t xml:space="preserve"> </w:t>
      </w:r>
      <w:proofErr w:type="spellStart"/>
      <w:r w:rsidRPr="0039448C">
        <w:rPr>
          <w:rFonts w:ascii="Garamond" w:hAnsi="Garamond"/>
          <w:lang w:eastAsia="sq-AL"/>
        </w:rPr>
        <w:t>Michx</w:t>
      </w:r>
      <w:proofErr w:type="spellEnd"/>
      <w:r w:rsidRPr="0039448C">
        <w:rPr>
          <w:rFonts w:ascii="Garamond" w:hAnsi="Garamond"/>
          <w:lang w:eastAsia="sq-AL"/>
        </w:rPr>
        <w:t>.;</w:t>
      </w:r>
    </w:p>
    <w:p w14:paraId="02C1EF9F"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Anthyllis</w:t>
      </w:r>
      <w:proofErr w:type="spellEnd"/>
      <w:r w:rsidRPr="0039448C">
        <w:rPr>
          <w:rFonts w:ascii="Garamond" w:hAnsi="Garamond"/>
          <w:i/>
          <w:lang w:eastAsia="sq-AL"/>
        </w:rPr>
        <w:t xml:space="preserve"> </w:t>
      </w:r>
      <w:proofErr w:type="spellStart"/>
      <w:r w:rsidRPr="0039448C">
        <w:rPr>
          <w:rFonts w:ascii="Garamond" w:hAnsi="Garamond"/>
          <w:i/>
          <w:lang w:eastAsia="sq-AL"/>
        </w:rPr>
        <w:t>hermanniae</w:t>
      </w:r>
      <w:proofErr w:type="spellEnd"/>
      <w:r w:rsidRPr="0039448C">
        <w:rPr>
          <w:rFonts w:ascii="Garamond" w:hAnsi="Garamond"/>
          <w:lang w:eastAsia="sq-AL"/>
        </w:rPr>
        <w:t xml:space="preserve"> L.;</w:t>
      </w:r>
    </w:p>
    <w:p w14:paraId="02C1EFA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Artemisia</w:t>
      </w:r>
      <w:proofErr w:type="spellEnd"/>
      <w:r w:rsidRPr="0039448C">
        <w:rPr>
          <w:rFonts w:ascii="Garamond" w:hAnsi="Garamond"/>
          <w:lang w:eastAsia="sq-AL"/>
        </w:rPr>
        <w:t>;</w:t>
      </w:r>
    </w:p>
    <w:p w14:paraId="02C1EFA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Athyrium</w:t>
      </w:r>
      <w:proofErr w:type="spellEnd"/>
      <w:r w:rsidRPr="0039448C">
        <w:rPr>
          <w:rFonts w:ascii="Garamond" w:hAnsi="Garamond"/>
          <w:i/>
          <w:lang w:eastAsia="sq-AL"/>
        </w:rPr>
        <w:t xml:space="preserve"> </w:t>
      </w:r>
      <w:proofErr w:type="spellStart"/>
      <w:r w:rsidRPr="0039448C">
        <w:rPr>
          <w:rFonts w:ascii="Garamond" w:hAnsi="Garamond"/>
          <w:i/>
          <w:lang w:eastAsia="sq-AL"/>
        </w:rPr>
        <w:t>filix-femina</w:t>
      </w:r>
      <w:proofErr w:type="spellEnd"/>
      <w:r w:rsidRPr="0039448C">
        <w:rPr>
          <w:rFonts w:ascii="Garamond" w:hAnsi="Garamond"/>
          <w:lang w:eastAsia="sq-AL"/>
        </w:rPr>
        <w:t>;</w:t>
      </w:r>
    </w:p>
    <w:p w14:paraId="02C1EFA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Asparagus</w:t>
      </w:r>
      <w:proofErr w:type="spellEnd"/>
      <w:r w:rsidRPr="0039448C">
        <w:rPr>
          <w:rFonts w:ascii="Garamond" w:hAnsi="Garamond"/>
          <w:i/>
          <w:lang w:eastAsia="sq-AL"/>
        </w:rPr>
        <w:t xml:space="preserve"> </w:t>
      </w:r>
      <w:proofErr w:type="spellStart"/>
      <w:r w:rsidRPr="0039448C">
        <w:rPr>
          <w:rFonts w:ascii="Garamond" w:hAnsi="Garamond"/>
          <w:i/>
          <w:lang w:eastAsia="sq-AL"/>
        </w:rPr>
        <w:t>acutifolius</w:t>
      </w:r>
      <w:proofErr w:type="spellEnd"/>
      <w:r w:rsidRPr="0039448C">
        <w:rPr>
          <w:rFonts w:ascii="Garamond" w:hAnsi="Garamond"/>
          <w:lang w:eastAsia="sq-AL"/>
        </w:rPr>
        <w:t xml:space="preserve"> L.;</w:t>
      </w:r>
    </w:p>
    <w:p w14:paraId="02C1EFA3"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Baccharis</w:t>
      </w:r>
      <w:proofErr w:type="spellEnd"/>
      <w:r w:rsidRPr="0039448C">
        <w:rPr>
          <w:rFonts w:ascii="Garamond" w:hAnsi="Garamond"/>
          <w:i/>
          <w:lang w:eastAsia="sq-AL"/>
        </w:rPr>
        <w:t xml:space="preserve"> </w:t>
      </w:r>
      <w:proofErr w:type="spellStart"/>
      <w:r w:rsidRPr="0039448C">
        <w:rPr>
          <w:rFonts w:ascii="Garamond" w:hAnsi="Garamond"/>
          <w:i/>
          <w:lang w:eastAsia="sq-AL"/>
        </w:rPr>
        <w:t>halimifolia</w:t>
      </w:r>
      <w:proofErr w:type="spellEnd"/>
      <w:r w:rsidRPr="0039448C">
        <w:rPr>
          <w:rFonts w:ascii="Garamond" w:hAnsi="Garamond"/>
          <w:lang w:eastAsia="sq-AL"/>
        </w:rPr>
        <w:t xml:space="preserve"> L.;</w:t>
      </w:r>
    </w:p>
    <w:p w14:paraId="02C1EFA4"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Calicotome</w:t>
      </w:r>
      <w:proofErr w:type="spellEnd"/>
      <w:r w:rsidRPr="0039448C">
        <w:rPr>
          <w:rFonts w:ascii="Garamond" w:hAnsi="Garamond"/>
          <w:i/>
          <w:lang w:eastAsia="sq-AL"/>
        </w:rPr>
        <w:t xml:space="preserve"> </w:t>
      </w:r>
      <w:proofErr w:type="spellStart"/>
      <w:r w:rsidRPr="0039448C">
        <w:rPr>
          <w:rFonts w:ascii="Garamond" w:hAnsi="Garamond"/>
          <w:i/>
          <w:lang w:eastAsia="sq-AL"/>
        </w:rPr>
        <w:t>spinosa</w:t>
      </w:r>
      <w:proofErr w:type="spellEnd"/>
      <w:r w:rsidRPr="0039448C">
        <w:rPr>
          <w:rFonts w:ascii="Garamond" w:hAnsi="Garamond"/>
          <w:lang w:eastAsia="sq-AL"/>
        </w:rPr>
        <w:t xml:space="preserve"> (L.) </w:t>
      </w:r>
      <w:proofErr w:type="spellStart"/>
      <w:r w:rsidRPr="0039448C">
        <w:rPr>
          <w:rFonts w:ascii="Garamond" w:hAnsi="Garamond"/>
          <w:lang w:eastAsia="sq-AL"/>
        </w:rPr>
        <w:t>Link</w:t>
      </w:r>
      <w:proofErr w:type="spellEnd"/>
      <w:r w:rsidRPr="0039448C">
        <w:rPr>
          <w:rFonts w:ascii="Garamond" w:hAnsi="Garamond"/>
          <w:lang w:eastAsia="sq-AL"/>
        </w:rPr>
        <w:t>;</w:t>
      </w:r>
    </w:p>
    <w:p w14:paraId="02C1EFA5"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Calicotome</w:t>
      </w:r>
      <w:proofErr w:type="spellEnd"/>
      <w:r w:rsidRPr="0039448C">
        <w:rPr>
          <w:rFonts w:ascii="Garamond" w:hAnsi="Garamond"/>
          <w:i/>
          <w:lang w:eastAsia="sq-AL"/>
        </w:rPr>
        <w:t xml:space="preserve"> </w:t>
      </w:r>
      <w:proofErr w:type="spellStart"/>
      <w:r w:rsidRPr="0039448C">
        <w:rPr>
          <w:rFonts w:ascii="Garamond" w:hAnsi="Garamond"/>
          <w:i/>
          <w:lang w:eastAsia="sq-AL"/>
        </w:rPr>
        <w:t>villosa</w:t>
      </w:r>
      <w:proofErr w:type="spellEnd"/>
      <w:r w:rsidRPr="0039448C">
        <w:rPr>
          <w:rFonts w:ascii="Garamond" w:hAnsi="Garamond"/>
          <w:lang w:eastAsia="sq-AL"/>
        </w:rPr>
        <w:t xml:space="preserve"> (</w:t>
      </w:r>
      <w:proofErr w:type="spellStart"/>
      <w:r w:rsidRPr="0039448C">
        <w:rPr>
          <w:rFonts w:ascii="Garamond" w:hAnsi="Garamond"/>
          <w:lang w:eastAsia="sq-AL"/>
        </w:rPr>
        <w:t>Poir</w:t>
      </w:r>
      <w:proofErr w:type="spellEnd"/>
      <w:r w:rsidRPr="0039448C">
        <w:rPr>
          <w:rFonts w:ascii="Garamond" w:hAnsi="Garamond"/>
          <w:lang w:eastAsia="sq-AL"/>
        </w:rPr>
        <w:t xml:space="preserve">.) </w:t>
      </w:r>
      <w:proofErr w:type="spellStart"/>
      <w:r w:rsidRPr="0039448C">
        <w:rPr>
          <w:rFonts w:ascii="Garamond" w:hAnsi="Garamond"/>
          <w:lang w:eastAsia="sq-AL"/>
        </w:rPr>
        <w:t>Link</w:t>
      </w:r>
      <w:proofErr w:type="spellEnd"/>
      <w:r w:rsidRPr="0039448C">
        <w:rPr>
          <w:rFonts w:ascii="Garamond" w:hAnsi="Garamond"/>
          <w:lang w:eastAsia="sq-AL"/>
        </w:rPr>
        <w:t>;</w:t>
      </w:r>
    </w:p>
    <w:p w14:paraId="02C1EFA6"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Callistemon</w:t>
      </w:r>
      <w:proofErr w:type="spellEnd"/>
      <w:r w:rsidRPr="0039448C">
        <w:rPr>
          <w:rFonts w:ascii="Garamond" w:hAnsi="Garamond"/>
          <w:i/>
          <w:lang w:eastAsia="sq-AL"/>
        </w:rPr>
        <w:t xml:space="preserve"> </w:t>
      </w:r>
      <w:proofErr w:type="spellStart"/>
      <w:r w:rsidRPr="0039448C">
        <w:rPr>
          <w:rFonts w:ascii="Garamond" w:hAnsi="Garamond"/>
          <w:i/>
          <w:lang w:eastAsia="sq-AL"/>
        </w:rPr>
        <w:t>citrinus</w:t>
      </w:r>
      <w:proofErr w:type="spellEnd"/>
      <w:r w:rsidRPr="0039448C">
        <w:rPr>
          <w:rFonts w:ascii="Garamond" w:hAnsi="Garamond"/>
          <w:lang w:eastAsia="sq-AL"/>
        </w:rPr>
        <w:t xml:space="preserve"> (</w:t>
      </w:r>
      <w:proofErr w:type="spellStart"/>
      <w:r w:rsidRPr="0039448C">
        <w:rPr>
          <w:rFonts w:ascii="Garamond" w:hAnsi="Garamond"/>
          <w:lang w:eastAsia="sq-AL"/>
        </w:rPr>
        <w:t>Curtis</w:t>
      </w:r>
      <w:proofErr w:type="spellEnd"/>
      <w:r w:rsidRPr="0039448C">
        <w:rPr>
          <w:rFonts w:ascii="Garamond" w:hAnsi="Garamond"/>
          <w:lang w:eastAsia="sq-AL"/>
        </w:rPr>
        <w:t xml:space="preserve">) </w:t>
      </w:r>
      <w:proofErr w:type="spellStart"/>
      <w:r w:rsidRPr="0039448C">
        <w:rPr>
          <w:rFonts w:ascii="Garamond" w:hAnsi="Garamond"/>
          <w:lang w:eastAsia="sq-AL"/>
        </w:rPr>
        <w:t>Skeels</w:t>
      </w:r>
      <w:proofErr w:type="spellEnd"/>
      <w:r w:rsidRPr="0039448C">
        <w:rPr>
          <w:rFonts w:ascii="Garamond" w:hAnsi="Garamond"/>
          <w:lang w:eastAsia="sq-AL"/>
        </w:rPr>
        <w:t>;</w:t>
      </w:r>
    </w:p>
    <w:p w14:paraId="02C1EFA7"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Calluna</w:t>
      </w:r>
      <w:proofErr w:type="spellEnd"/>
      <w:r w:rsidRPr="0039448C">
        <w:rPr>
          <w:rFonts w:ascii="Garamond" w:hAnsi="Garamond"/>
          <w:i/>
          <w:lang w:eastAsia="sq-AL"/>
        </w:rPr>
        <w:t xml:space="preserve"> </w:t>
      </w:r>
      <w:proofErr w:type="spellStart"/>
      <w:r w:rsidRPr="0039448C">
        <w:rPr>
          <w:rFonts w:ascii="Garamond" w:hAnsi="Garamond"/>
          <w:i/>
          <w:lang w:eastAsia="sq-AL"/>
        </w:rPr>
        <w:t>vulgaris</w:t>
      </w:r>
      <w:proofErr w:type="spellEnd"/>
      <w:r w:rsidRPr="0039448C">
        <w:rPr>
          <w:rFonts w:ascii="Garamond" w:hAnsi="Garamond"/>
          <w:lang w:eastAsia="sq-AL"/>
        </w:rPr>
        <w:t xml:space="preserve"> (L.) </w:t>
      </w:r>
      <w:proofErr w:type="spellStart"/>
      <w:r w:rsidRPr="0039448C">
        <w:rPr>
          <w:rFonts w:ascii="Garamond" w:hAnsi="Garamond"/>
          <w:lang w:eastAsia="sq-AL"/>
        </w:rPr>
        <w:t>Hull</w:t>
      </w:r>
      <w:proofErr w:type="spellEnd"/>
      <w:r w:rsidRPr="0039448C">
        <w:rPr>
          <w:rFonts w:ascii="Garamond" w:hAnsi="Garamond"/>
          <w:lang w:eastAsia="sq-AL"/>
        </w:rPr>
        <w:t>;</w:t>
      </w:r>
    </w:p>
    <w:p w14:paraId="02C1EFA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Carya</w:t>
      </w:r>
      <w:proofErr w:type="spellEnd"/>
      <w:r w:rsidRPr="0039448C">
        <w:rPr>
          <w:rFonts w:ascii="Garamond" w:hAnsi="Garamond"/>
          <w:lang w:eastAsia="sq-AL"/>
        </w:rPr>
        <w:t>;</w:t>
      </w:r>
    </w:p>
    <w:p w14:paraId="02C1EFA9"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Celtis</w:t>
      </w:r>
      <w:proofErr w:type="spellEnd"/>
      <w:r w:rsidRPr="0039448C">
        <w:rPr>
          <w:rFonts w:ascii="Garamond" w:hAnsi="Garamond"/>
          <w:i/>
          <w:lang w:eastAsia="sq-AL"/>
        </w:rPr>
        <w:t xml:space="preserve"> </w:t>
      </w:r>
      <w:proofErr w:type="spellStart"/>
      <w:r w:rsidRPr="0039448C">
        <w:rPr>
          <w:rFonts w:ascii="Garamond" w:hAnsi="Garamond"/>
          <w:i/>
          <w:lang w:eastAsia="sq-AL"/>
        </w:rPr>
        <w:t>occidentalis</w:t>
      </w:r>
      <w:proofErr w:type="spellEnd"/>
      <w:r w:rsidRPr="0039448C">
        <w:rPr>
          <w:rFonts w:ascii="Garamond" w:hAnsi="Garamond"/>
          <w:lang w:eastAsia="sq-AL"/>
        </w:rPr>
        <w:t xml:space="preserve"> L.;</w:t>
      </w:r>
    </w:p>
    <w:p w14:paraId="02C1EFAA"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Cercis</w:t>
      </w:r>
      <w:proofErr w:type="spellEnd"/>
      <w:r w:rsidRPr="0039448C">
        <w:rPr>
          <w:rFonts w:ascii="Garamond" w:hAnsi="Garamond"/>
          <w:i/>
          <w:lang w:eastAsia="sq-AL"/>
        </w:rPr>
        <w:t xml:space="preserve"> </w:t>
      </w:r>
      <w:proofErr w:type="spellStart"/>
      <w:r w:rsidRPr="0039448C">
        <w:rPr>
          <w:rFonts w:ascii="Garamond" w:hAnsi="Garamond"/>
          <w:i/>
          <w:lang w:eastAsia="sq-AL"/>
        </w:rPr>
        <w:t>canadensis</w:t>
      </w:r>
      <w:proofErr w:type="spellEnd"/>
      <w:r w:rsidRPr="0039448C">
        <w:rPr>
          <w:rFonts w:ascii="Garamond" w:hAnsi="Garamond"/>
          <w:lang w:eastAsia="sq-AL"/>
        </w:rPr>
        <w:t xml:space="preserve"> L.;</w:t>
      </w:r>
    </w:p>
    <w:p w14:paraId="02C1EFAB"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Cercis</w:t>
      </w:r>
      <w:proofErr w:type="spellEnd"/>
      <w:r w:rsidRPr="0039448C">
        <w:rPr>
          <w:rFonts w:ascii="Garamond" w:hAnsi="Garamond"/>
          <w:i/>
          <w:lang w:eastAsia="sq-AL"/>
        </w:rPr>
        <w:t xml:space="preserve"> </w:t>
      </w:r>
      <w:proofErr w:type="spellStart"/>
      <w:r w:rsidRPr="0039448C">
        <w:rPr>
          <w:rFonts w:ascii="Garamond" w:hAnsi="Garamond"/>
          <w:i/>
          <w:lang w:eastAsia="sq-AL"/>
        </w:rPr>
        <w:t>occidentalis</w:t>
      </w:r>
      <w:proofErr w:type="spellEnd"/>
      <w:r w:rsidRPr="0039448C">
        <w:rPr>
          <w:rFonts w:ascii="Garamond" w:hAnsi="Garamond"/>
          <w:lang w:eastAsia="sq-AL"/>
        </w:rPr>
        <w:t xml:space="preserve"> </w:t>
      </w:r>
      <w:proofErr w:type="spellStart"/>
      <w:r w:rsidRPr="0039448C">
        <w:rPr>
          <w:rFonts w:ascii="Garamond" w:hAnsi="Garamond"/>
          <w:lang w:eastAsia="sq-AL"/>
        </w:rPr>
        <w:t>Torr</w:t>
      </w:r>
      <w:proofErr w:type="spellEnd"/>
      <w:r w:rsidRPr="0039448C">
        <w:rPr>
          <w:rFonts w:ascii="Garamond" w:hAnsi="Garamond"/>
          <w:lang w:eastAsia="sq-AL"/>
        </w:rPr>
        <w:t>.;</w:t>
      </w:r>
    </w:p>
    <w:p w14:paraId="02C1EFAC"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Cercis</w:t>
      </w:r>
      <w:proofErr w:type="spellEnd"/>
      <w:r w:rsidRPr="0039448C">
        <w:rPr>
          <w:rFonts w:ascii="Garamond" w:hAnsi="Garamond"/>
          <w:i/>
          <w:lang w:eastAsia="sq-AL"/>
        </w:rPr>
        <w:t xml:space="preserve"> </w:t>
      </w:r>
      <w:proofErr w:type="spellStart"/>
      <w:r w:rsidRPr="0039448C">
        <w:rPr>
          <w:rFonts w:ascii="Garamond" w:hAnsi="Garamond"/>
          <w:i/>
          <w:lang w:eastAsia="sq-AL"/>
        </w:rPr>
        <w:t>siliquastrum</w:t>
      </w:r>
      <w:proofErr w:type="spellEnd"/>
      <w:r w:rsidRPr="0039448C">
        <w:rPr>
          <w:rFonts w:ascii="Garamond" w:hAnsi="Garamond"/>
          <w:lang w:eastAsia="sq-AL"/>
        </w:rPr>
        <w:t xml:space="preserve"> L.;</w:t>
      </w:r>
    </w:p>
    <w:p w14:paraId="02C1EFA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Chionanthus</w:t>
      </w:r>
      <w:proofErr w:type="spellEnd"/>
      <w:r w:rsidRPr="0039448C">
        <w:rPr>
          <w:rFonts w:ascii="Garamond" w:hAnsi="Garamond"/>
          <w:lang w:eastAsia="sq-AL"/>
        </w:rPr>
        <w:t>;</w:t>
      </w:r>
    </w:p>
    <w:p w14:paraId="02C1EFA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Cistus</w:t>
      </w:r>
      <w:proofErr w:type="spellEnd"/>
      <w:r w:rsidRPr="0039448C">
        <w:rPr>
          <w:rFonts w:ascii="Garamond" w:hAnsi="Garamond"/>
          <w:lang w:eastAsia="sq-AL"/>
        </w:rPr>
        <w:t>;</w:t>
      </w:r>
    </w:p>
    <w:p w14:paraId="02C1EFAF"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Clematis</w:t>
      </w:r>
      <w:proofErr w:type="spellEnd"/>
      <w:r w:rsidRPr="0039448C">
        <w:rPr>
          <w:rFonts w:ascii="Garamond" w:hAnsi="Garamond"/>
          <w:i/>
          <w:lang w:eastAsia="sq-AL"/>
        </w:rPr>
        <w:t xml:space="preserve"> </w:t>
      </w:r>
      <w:proofErr w:type="spellStart"/>
      <w:r w:rsidRPr="0039448C">
        <w:rPr>
          <w:rFonts w:ascii="Garamond" w:hAnsi="Garamond"/>
          <w:i/>
          <w:lang w:eastAsia="sq-AL"/>
        </w:rPr>
        <w:t>cirrhosa</w:t>
      </w:r>
      <w:proofErr w:type="spellEnd"/>
      <w:r w:rsidRPr="0039448C">
        <w:rPr>
          <w:rFonts w:ascii="Garamond" w:hAnsi="Garamond"/>
          <w:lang w:eastAsia="sq-AL"/>
        </w:rPr>
        <w:t xml:space="preserve"> L.;</w:t>
      </w:r>
    </w:p>
    <w:p w14:paraId="02C1EFB0"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Convolvulus</w:t>
      </w:r>
      <w:proofErr w:type="spellEnd"/>
      <w:r w:rsidRPr="0039448C">
        <w:rPr>
          <w:rFonts w:ascii="Garamond" w:hAnsi="Garamond"/>
          <w:i/>
          <w:lang w:eastAsia="sq-AL"/>
        </w:rPr>
        <w:t xml:space="preserve"> </w:t>
      </w:r>
      <w:proofErr w:type="spellStart"/>
      <w:r w:rsidRPr="0039448C">
        <w:rPr>
          <w:rFonts w:ascii="Garamond" w:hAnsi="Garamond"/>
          <w:i/>
          <w:lang w:eastAsia="sq-AL"/>
        </w:rPr>
        <w:t>cneorum</w:t>
      </w:r>
      <w:proofErr w:type="spellEnd"/>
      <w:r w:rsidRPr="0039448C">
        <w:rPr>
          <w:rFonts w:ascii="Garamond" w:hAnsi="Garamond"/>
          <w:lang w:eastAsia="sq-AL"/>
        </w:rPr>
        <w:t xml:space="preserve"> L.;</w:t>
      </w:r>
    </w:p>
    <w:p w14:paraId="02C1EFB1"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Coprosma</w:t>
      </w:r>
      <w:proofErr w:type="spellEnd"/>
      <w:r w:rsidRPr="0039448C">
        <w:rPr>
          <w:rFonts w:ascii="Garamond" w:hAnsi="Garamond"/>
          <w:i/>
          <w:lang w:eastAsia="sq-AL"/>
        </w:rPr>
        <w:t xml:space="preserve"> </w:t>
      </w:r>
      <w:proofErr w:type="spellStart"/>
      <w:r w:rsidRPr="0039448C">
        <w:rPr>
          <w:rFonts w:ascii="Garamond" w:hAnsi="Garamond"/>
          <w:i/>
          <w:lang w:eastAsia="sq-AL"/>
        </w:rPr>
        <w:t>repens</w:t>
      </w:r>
      <w:proofErr w:type="spellEnd"/>
      <w:r w:rsidRPr="0039448C">
        <w:rPr>
          <w:rFonts w:ascii="Garamond" w:hAnsi="Garamond"/>
          <w:lang w:eastAsia="sq-AL"/>
        </w:rPr>
        <w:t xml:space="preserve"> A. </w:t>
      </w:r>
      <w:proofErr w:type="spellStart"/>
      <w:r w:rsidRPr="0039448C">
        <w:rPr>
          <w:rFonts w:ascii="Garamond" w:hAnsi="Garamond"/>
          <w:lang w:eastAsia="sq-AL"/>
        </w:rPr>
        <w:t>Rich</w:t>
      </w:r>
      <w:proofErr w:type="spellEnd"/>
      <w:r w:rsidRPr="0039448C">
        <w:rPr>
          <w:rFonts w:ascii="Garamond" w:hAnsi="Garamond"/>
          <w:lang w:eastAsia="sq-AL"/>
        </w:rPr>
        <w:t>.;</w:t>
      </w:r>
    </w:p>
    <w:p w14:paraId="02C1EFB2"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Coronilla</w:t>
      </w:r>
      <w:proofErr w:type="spellEnd"/>
      <w:r w:rsidRPr="0039448C">
        <w:rPr>
          <w:rFonts w:ascii="Garamond" w:hAnsi="Garamond"/>
          <w:lang w:eastAsia="sq-AL"/>
        </w:rPr>
        <w:t>;</w:t>
      </w:r>
    </w:p>
    <w:p w14:paraId="02C1EFB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Cytisus</w:t>
      </w:r>
      <w:proofErr w:type="spellEnd"/>
      <w:r w:rsidRPr="0039448C">
        <w:rPr>
          <w:rFonts w:ascii="Garamond" w:hAnsi="Garamond"/>
          <w:lang w:eastAsia="sq-AL"/>
        </w:rPr>
        <w:t>;</w:t>
      </w:r>
    </w:p>
    <w:p w14:paraId="02C1EFB4"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Dodonaea</w:t>
      </w:r>
      <w:proofErr w:type="spellEnd"/>
      <w:r w:rsidRPr="0039448C">
        <w:rPr>
          <w:rFonts w:ascii="Garamond" w:hAnsi="Garamond"/>
          <w:i/>
          <w:lang w:eastAsia="sq-AL"/>
        </w:rPr>
        <w:t xml:space="preserve"> </w:t>
      </w:r>
      <w:proofErr w:type="spellStart"/>
      <w:r w:rsidRPr="0039448C">
        <w:rPr>
          <w:rFonts w:ascii="Garamond" w:hAnsi="Garamond"/>
          <w:i/>
          <w:lang w:eastAsia="sq-AL"/>
        </w:rPr>
        <w:t>viscosa</w:t>
      </w:r>
      <w:proofErr w:type="spellEnd"/>
      <w:r w:rsidRPr="0039448C">
        <w:rPr>
          <w:rFonts w:ascii="Garamond" w:hAnsi="Garamond"/>
          <w:lang w:eastAsia="sq-AL"/>
        </w:rPr>
        <w:t xml:space="preserve"> (L.) </w:t>
      </w:r>
      <w:proofErr w:type="spellStart"/>
      <w:r w:rsidRPr="0039448C">
        <w:rPr>
          <w:rFonts w:ascii="Garamond" w:hAnsi="Garamond"/>
          <w:lang w:eastAsia="sq-AL"/>
        </w:rPr>
        <w:t>Jacq</w:t>
      </w:r>
      <w:proofErr w:type="spellEnd"/>
      <w:r w:rsidRPr="0039448C">
        <w:rPr>
          <w:rFonts w:ascii="Garamond" w:hAnsi="Garamond"/>
          <w:lang w:eastAsia="sq-AL"/>
        </w:rPr>
        <w:t>.;</w:t>
      </w:r>
    </w:p>
    <w:p w14:paraId="02C1EFB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Echium</w:t>
      </w:r>
      <w:proofErr w:type="spellEnd"/>
      <w:r w:rsidRPr="0039448C">
        <w:rPr>
          <w:rFonts w:ascii="Garamond" w:hAnsi="Garamond"/>
          <w:i/>
          <w:lang w:eastAsia="sq-AL"/>
        </w:rPr>
        <w:t xml:space="preserve"> </w:t>
      </w:r>
      <w:proofErr w:type="spellStart"/>
      <w:r w:rsidRPr="0039448C">
        <w:rPr>
          <w:rFonts w:ascii="Garamond" w:hAnsi="Garamond"/>
          <w:i/>
          <w:lang w:eastAsia="sq-AL"/>
        </w:rPr>
        <w:t>plantagineum</w:t>
      </w:r>
      <w:proofErr w:type="spellEnd"/>
      <w:r w:rsidRPr="0039448C">
        <w:rPr>
          <w:rFonts w:ascii="Garamond" w:hAnsi="Garamond"/>
          <w:lang w:eastAsia="sq-AL"/>
        </w:rPr>
        <w:t>;</w:t>
      </w:r>
    </w:p>
    <w:p w14:paraId="02C1EFB6"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Elaeagnus</w:t>
      </w:r>
      <w:proofErr w:type="spellEnd"/>
      <w:r w:rsidRPr="0039448C">
        <w:rPr>
          <w:rFonts w:ascii="Garamond" w:hAnsi="Garamond"/>
          <w:i/>
          <w:lang w:eastAsia="sq-AL"/>
        </w:rPr>
        <w:t xml:space="preserve"> </w:t>
      </w:r>
      <w:proofErr w:type="spellStart"/>
      <w:r w:rsidRPr="0039448C">
        <w:rPr>
          <w:rFonts w:ascii="Garamond" w:hAnsi="Garamond"/>
          <w:i/>
          <w:lang w:eastAsia="sq-AL"/>
        </w:rPr>
        <w:t>angustifolia</w:t>
      </w:r>
      <w:proofErr w:type="spellEnd"/>
      <w:r w:rsidRPr="0039448C">
        <w:rPr>
          <w:rFonts w:ascii="Garamond" w:hAnsi="Garamond"/>
          <w:lang w:eastAsia="sq-AL"/>
        </w:rPr>
        <w:t xml:space="preserve"> L.;</w:t>
      </w:r>
    </w:p>
    <w:p w14:paraId="02C1EFB7"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Encelia</w:t>
      </w:r>
      <w:proofErr w:type="spellEnd"/>
      <w:r w:rsidRPr="0039448C">
        <w:rPr>
          <w:rFonts w:ascii="Garamond" w:hAnsi="Garamond"/>
          <w:i/>
          <w:lang w:eastAsia="sq-AL"/>
        </w:rPr>
        <w:t xml:space="preserve"> </w:t>
      </w:r>
      <w:proofErr w:type="spellStart"/>
      <w:r w:rsidRPr="0039448C">
        <w:rPr>
          <w:rFonts w:ascii="Garamond" w:hAnsi="Garamond"/>
          <w:i/>
          <w:lang w:eastAsia="sq-AL"/>
        </w:rPr>
        <w:t>farinosa</w:t>
      </w:r>
      <w:proofErr w:type="spellEnd"/>
      <w:r w:rsidRPr="0039448C">
        <w:rPr>
          <w:rFonts w:ascii="Garamond" w:hAnsi="Garamond"/>
          <w:lang w:eastAsia="sq-AL"/>
        </w:rPr>
        <w:t xml:space="preserve"> </w:t>
      </w:r>
      <w:proofErr w:type="spellStart"/>
      <w:r w:rsidRPr="0039448C">
        <w:rPr>
          <w:rFonts w:ascii="Garamond" w:hAnsi="Garamond"/>
          <w:lang w:eastAsia="sq-AL"/>
        </w:rPr>
        <w:t>Gray</w:t>
      </w:r>
      <w:proofErr w:type="spellEnd"/>
      <w:r w:rsidRPr="0039448C">
        <w:rPr>
          <w:rFonts w:ascii="Garamond" w:hAnsi="Garamond"/>
          <w:lang w:eastAsia="sq-AL"/>
        </w:rPr>
        <w:t xml:space="preserve"> </w:t>
      </w:r>
      <w:proofErr w:type="spellStart"/>
      <w:r w:rsidRPr="0039448C">
        <w:rPr>
          <w:rFonts w:ascii="Garamond" w:hAnsi="Garamond"/>
          <w:lang w:eastAsia="sq-AL"/>
        </w:rPr>
        <w:t>ex</w:t>
      </w:r>
      <w:proofErr w:type="spellEnd"/>
      <w:r w:rsidRPr="0039448C">
        <w:rPr>
          <w:rFonts w:ascii="Garamond" w:hAnsi="Garamond"/>
          <w:lang w:eastAsia="sq-AL"/>
        </w:rPr>
        <w:t xml:space="preserve">. </w:t>
      </w:r>
      <w:proofErr w:type="spellStart"/>
      <w:r w:rsidRPr="0039448C">
        <w:rPr>
          <w:rFonts w:ascii="Garamond" w:hAnsi="Garamond"/>
          <w:lang w:eastAsia="sq-AL"/>
        </w:rPr>
        <w:t>Torr</w:t>
      </w:r>
      <w:proofErr w:type="spellEnd"/>
      <w:r w:rsidRPr="0039448C">
        <w:rPr>
          <w:rFonts w:ascii="Garamond" w:hAnsi="Garamond"/>
          <w:lang w:eastAsia="sq-AL"/>
        </w:rPr>
        <w:t>.;</w:t>
      </w:r>
    </w:p>
    <w:p w14:paraId="02C1EFB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Erigeron</w:t>
      </w:r>
      <w:proofErr w:type="spellEnd"/>
      <w:r w:rsidRPr="0039448C">
        <w:rPr>
          <w:rFonts w:ascii="Garamond" w:hAnsi="Garamond"/>
          <w:lang w:eastAsia="sq-AL"/>
        </w:rPr>
        <w:t>;</w:t>
      </w:r>
    </w:p>
    <w:p w14:paraId="02C1EFB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Erodium</w:t>
      </w:r>
      <w:proofErr w:type="spellEnd"/>
      <w:r w:rsidRPr="0039448C">
        <w:rPr>
          <w:rFonts w:ascii="Garamond" w:hAnsi="Garamond"/>
          <w:i/>
          <w:lang w:eastAsia="sq-AL"/>
        </w:rPr>
        <w:t xml:space="preserve"> </w:t>
      </w:r>
      <w:proofErr w:type="spellStart"/>
      <w:r w:rsidRPr="0039448C">
        <w:rPr>
          <w:rFonts w:ascii="Garamond" w:hAnsi="Garamond"/>
          <w:i/>
          <w:lang w:eastAsia="sq-AL"/>
        </w:rPr>
        <w:t>moschatum</w:t>
      </w:r>
      <w:proofErr w:type="spellEnd"/>
      <w:r w:rsidRPr="0039448C">
        <w:rPr>
          <w:rFonts w:ascii="Garamond" w:hAnsi="Garamond"/>
          <w:lang w:eastAsia="sq-AL"/>
        </w:rPr>
        <w:t>;</w:t>
      </w:r>
    </w:p>
    <w:p w14:paraId="02C1EFBA"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Euryops</w:t>
      </w:r>
      <w:proofErr w:type="spellEnd"/>
      <w:r w:rsidRPr="0039448C">
        <w:rPr>
          <w:rFonts w:ascii="Garamond" w:hAnsi="Garamond"/>
          <w:i/>
          <w:lang w:eastAsia="sq-AL"/>
        </w:rPr>
        <w:t xml:space="preserve"> </w:t>
      </w:r>
      <w:proofErr w:type="spellStart"/>
      <w:r w:rsidRPr="0039448C">
        <w:rPr>
          <w:rFonts w:ascii="Garamond" w:hAnsi="Garamond"/>
          <w:i/>
          <w:lang w:eastAsia="sq-AL"/>
        </w:rPr>
        <w:t>chrysanthemoides</w:t>
      </w:r>
      <w:proofErr w:type="spellEnd"/>
      <w:r w:rsidRPr="0039448C">
        <w:rPr>
          <w:rFonts w:ascii="Garamond" w:hAnsi="Garamond"/>
          <w:lang w:eastAsia="sq-AL"/>
        </w:rPr>
        <w:t xml:space="preserve"> (DC.) </w:t>
      </w:r>
      <w:proofErr w:type="spellStart"/>
      <w:r w:rsidRPr="0039448C">
        <w:rPr>
          <w:rFonts w:ascii="Garamond" w:hAnsi="Garamond"/>
          <w:lang w:eastAsia="sq-AL"/>
        </w:rPr>
        <w:t>B.Nord</w:t>
      </w:r>
      <w:proofErr w:type="spellEnd"/>
      <w:r w:rsidRPr="0039448C">
        <w:rPr>
          <w:rFonts w:ascii="Garamond" w:hAnsi="Garamond"/>
          <w:lang w:eastAsia="sq-AL"/>
        </w:rPr>
        <w:t>.;</w:t>
      </w:r>
    </w:p>
    <w:p w14:paraId="02C1EFBB"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Euryops</w:t>
      </w:r>
      <w:proofErr w:type="spellEnd"/>
      <w:r w:rsidRPr="0039448C">
        <w:rPr>
          <w:rFonts w:ascii="Garamond" w:hAnsi="Garamond"/>
          <w:i/>
          <w:lang w:eastAsia="sq-AL"/>
        </w:rPr>
        <w:t xml:space="preserve"> </w:t>
      </w:r>
      <w:proofErr w:type="spellStart"/>
      <w:r w:rsidRPr="0039448C">
        <w:rPr>
          <w:rFonts w:ascii="Garamond" w:hAnsi="Garamond"/>
          <w:i/>
          <w:lang w:eastAsia="sq-AL"/>
        </w:rPr>
        <w:t>pectinatus</w:t>
      </w:r>
      <w:proofErr w:type="spellEnd"/>
      <w:r w:rsidRPr="0039448C">
        <w:rPr>
          <w:rFonts w:ascii="Garamond" w:hAnsi="Garamond"/>
          <w:lang w:eastAsia="sq-AL"/>
        </w:rPr>
        <w:t xml:space="preserve"> (L.) </w:t>
      </w:r>
      <w:proofErr w:type="spellStart"/>
      <w:r w:rsidRPr="0039448C">
        <w:rPr>
          <w:rFonts w:ascii="Garamond" w:hAnsi="Garamond"/>
          <w:lang w:eastAsia="sq-AL"/>
        </w:rPr>
        <w:t>Cass</w:t>
      </w:r>
      <w:proofErr w:type="spellEnd"/>
      <w:r w:rsidRPr="0039448C">
        <w:rPr>
          <w:rFonts w:ascii="Garamond" w:hAnsi="Garamond"/>
          <w:lang w:eastAsia="sq-AL"/>
        </w:rPr>
        <w:t>.;</w:t>
      </w:r>
    </w:p>
    <w:p w14:paraId="02C1EFBC"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Fallopia</w:t>
      </w:r>
      <w:proofErr w:type="spellEnd"/>
      <w:r w:rsidRPr="0039448C">
        <w:rPr>
          <w:rFonts w:ascii="Garamond" w:hAnsi="Garamond"/>
          <w:i/>
          <w:lang w:eastAsia="sq-AL"/>
        </w:rPr>
        <w:t xml:space="preserve"> </w:t>
      </w:r>
      <w:proofErr w:type="spellStart"/>
      <w:r w:rsidRPr="0039448C">
        <w:rPr>
          <w:rFonts w:ascii="Garamond" w:hAnsi="Garamond"/>
          <w:i/>
          <w:lang w:eastAsia="sq-AL"/>
        </w:rPr>
        <w:t>japonica</w:t>
      </w:r>
      <w:proofErr w:type="spellEnd"/>
      <w:r w:rsidRPr="0039448C">
        <w:rPr>
          <w:rFonts w:ascii="Garamond" w:hAnsi="Garamond"/>
          <w:lang w:eastAsia="sq-AL"/>
        </w:rPr>
        <w:t xml:space="preserve"> (</w:t>
      </w:r>
      <w:proofErr w:type="spellStart"/>
      <w:r w:rsidRPr="0039448C">
        <w:rPr>
          <w:rFonts w:ascii="Garamond" w:hAnsi="Garamond"/>
          <w:lang w:eastAsia="sq-AL"/>
        </w:rPr>
        <w:t>Houtt</w:t>
      </w:r>
      <w:proofErr w:type="spellEnd"/>
      <w:r w:rsidRPr="0039448C">
        <w:rPr>
          <w:rFonts w:ascii="Garamond" w:hAnsi="Garamond"/>
          <w:lang w:eastAsia="sq-AL"/>
        </w:rPr>
        <w:t xml:space="preserve">.) </w:t>
      </w:r>
      <w:proofErr w:type="spellStart"/>
      <w:r w:rsidRPr="0039448C">
        <w:rPr>
          <w:rFonts w:ascii="Garamond" w:hAnsi="Garamond"/>
          <w:lang w:eastAsia="sq-AL"/>
        </w:rPr>
        <w:t>Ronse</w:t>
      </w:r>
      <w:proofErr w:type="spellEnd"/>
      <w:r w:rsidRPr="0039448C">
        <w:rPr>
          <w:rFonts w:ascii="Garamond" w:hAnsi="Garamond"/>
          <w:lang w:eastAsia="sq-AL"/>
        </w:rPr>
        <w:t xml:space="preserve"> </w:t>
      </w:r>
      <w:proofErr w:type="spellStart"/>
      <w:r w:rsidRPr="0039448C">
        <w:rPr>
          <w:rFonts w:ascii="Garamond" w:hAnsi="Garamond"/>
          <w:lang w:eastAsia="sq-AL"/>
        </w:rPr>
        <w:t>Decr</w:t>
      </w:r>
      <w:proofErr w:type="spellEnd"/>
      <w:r w:rsidRPr="0039448C">
        <w:rPr>
          <w:rFonts w:ascii="Garamond" w:hAnsi="Garamond"/>
          <w:lang w:eastAsia="sq-AL"/>
        </w:rPr>
        <w:t>.;</w:t>
      </w:r>
    </w:p>
    <w:p w14:paraId="02C1EFBD"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Ficus</w:t>
      </w:r>
      <w:proofErr w:type="spellEnd"/>
      <w:r w:rsidRPr="0039448C">
        <w:rPr>
          <w:rFonts w:ascii="Garamond" w:hAnsi="Garamond"/>
          <w:i/>
          <w:lang w:eastAsia="sq-AL"/>
        </w:rPr>
        <w:t xml:space="preserve"> carica</w:t>
      </w:r>
      <w:r w:rsidRPr="0039448C">
        <w:rPr>
          <w:rFonts w:ascii="Garamond" w:hAnsi="Garamond"/>
          <w:lang w:eastAsia="sq-AL"/>
        </w:rPr>
        <w:t xml:space="preserve"> L.;</w:t>
      </w:r>
    </w:p>
    <w:p w14:paraId="02C1EFBE"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Frangula</w:t>
      </w:r>
      <w:proofErr w:type="spellEnd"/>
      <w:r w:rsidRPr="0039448C">
        <w:rPr>
          <w:rFonts w:ascii="Garamond" w:hAnsi="Garamond"/>
          <w:i/>
          <w:lang w:eastAsia="sq-AL"/>
        </w:rPr>
        <w:t xml:space="preserve"> </w:t>
      </w:r>
      <w:proofErr w:type="spellStart"/>
      <w:r w:rsidRPr="0039448C">
        <w:rPr>
          <w:rFonts w:ascii="Garamond" w:hAnsi="Garamond"/>
          <w:i/>
          <w:lang w:eastAsia="sq-AL"/>
        </w:rPr>
        <w:t>alnus</w:t>
      </w:r>
      <w:proofErr w:type="spellEnd"/>
      <w:r w:rsidRPr="0039448C">
        <w:rPr>
          <w:rFonts w:ascii="Garamond" w:hAnsi="Garamond"/>
          <w:lang w:eastAsia="sq-AL"/>
        </w:rPr>
        <w:t xml:space="preserve"> Mill.;</w:t>
      </w:r>
    </w:p>
    <w:p w14:paraId="02C1EFB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Fraxinus</w:t>
      </w:r>
      <w:proofErr w:type="spellEnd"/>
      <w:r w:rsidRPr="0039448C">
        <w:rPr>
          <w:rFonts w:ascii="Garamond" w:hAnsi="Garamond"/>
          <w:lang w:eastAsia="sq-AL"/>
        </w:rPr>
        <w:t>;</w:t>
      </w:r>
    </w:p>
    <w:p w14:paraId="02C1EFC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Genista</w:t>
      </w:r>
      <w:proofErr w:type="spellEnd"/>
      <w:r w:rsidRPr="0039448C">
        <w:rPr>
          <w:rFonts w:ascii="Garamond" w:hAnsi="Garamond"/>
          <w:lang w:eastAsia="sq-AL"/>
        </w:rPr>
        <w:t>;</w:t>
      </w:r>
    </w:p>
    <w:p w14:paraId="02C1EFC1"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Ginkgo</w:t>
      </w:r>
      <w:proofErr w:type="spellEnd"/>
      <w:r w:rsidRPr="0039448C">
        <w:rPr>
          <w:rFonts w:ascii="Garamond" w:hAnsi="Garamond"/>
          <w:i/>
          <w:lang w:eastAsia="sq-AL"/>
        </w:rPr>
        <w:t xml:space="preserve"> </w:t>
      </w:r>
      <w:proofErr w:type="spellStart"/>
      <w:r w:rsidRPr="0039448C">
        <w:rPr>
          <w:rFonts w:ascii="Garamond" w:hAnsi="Garamond"/>
          <w:i/>
          <w:lang w:eastAsia="sq-AL"/>
        </w:rPr>
        <w:t>biloba</w:t>
      </w:r>
      <w:proofErr w:type="spellEnd"/>
      <w:r w:rsidRPr="0039448C">
        <w:rPr>
          <w:rFonts w:ascii="Garamond" w:hAnsi="Garamond"/>
          <w:lang w:eastAsia="sq-AL"/>
        </w:rPr>
        <w:t xml:space="preserve"> L.;</w:t>
      </w:r>
    </w:p>
    <w:p w14:paraId="02C1EFC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Gleditsia</w:t>
      </w:r>
      <w:proofErr w:type="spellEnd"/>
      <w:r w:rsidRPr="0039448C">
        <w:rPr>
          <w:rFonts w:ascii="Garamond" w:hAnsi="Garamond"/>
          <w:i/>
          <w:lang w:eastAsia="sq-AL"/>
        </w:rPr>
        <w:t xml:space="preserve"> </w:t>
      </w:r>
      <w:proofErr w:type="spellStart"/>
      <w:r w:rsidRPr="0039448C">
        <w:rPr>
          <w:rFonts w:ascii="Garamond" w:hAnsi="Garamond"/>
          <w:i/>
          <w:lang w:eastAsia="sq-AL"/>
        </w:rPr>
        <w:t>triacanthos</w:t>
      </w:r>
      <w:proofErr w:type="spellEnd"/>
      <w:r w:rsidRPr="0039448C">
        <w:rPr>
          <w:rFonts w:ascii="Garamond" w:hAnsi="Garamond"/>
          <w:lang w:eastAsia="sq-AL"/>
        </w:rPr>
        <w:t xml:space="preserve"> L.;</w:t>
      </w:r>
    </w:p>
    <w:p w14:paraId="02C1EFC3"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Grevillea</w:t>
      </w:r>
      <w:proofErr w:type="spellEnd"/>
      <w:r w:rsidRPr="0039448C">
        <w:rPr>
          <w:rFonts w:ascii="Garamond" w:hAnsi="Garamond"/>
          <w:i/>
          <w:lang w:eastAsia="sq-AL"/>
        </w:rPr>
        <w:t xml:space="preserve"> </w:t>
      </w:r>
      <w:proofErr w:type="spellStart"/>
      <w:r w:rsidRPr="0039448C">
        <w:rPr>
          <w:rFonts w:ascii="Garamond" w:hAnsi="Garamond"/>
          <w:i/>
          <w:lang w:eastAsia="sq-AL"/>
        </w:rPr>
        <w:t>juniperina</w:t>
      </w:r>
      <w:proofErr w:type="spellEnd"/>
      <w:r w:rsidRPr="0039448C">
        <w:rPr>
          <w:rFonts w:ascii="Garamond" w:hAnsi="Garamond"/>
          <w:lang w:eastAsia="sq-AL"/>
        </w:rPr>
        <w:t xml:space="preserve"> </w:t>
      </w:r>
      <w:proofErr w:type="spellStart"/>
      <w:r w:rsidRPr="0039448C">
        <w:rPr>
          <w:rFonts w:ascii="Garamond" w:hAnsi="Garamond"/>
          <w:lang w:eastAsia="sq-AL"/>
        </w:rPr>
        <w:t>Br</w:t>
      </w:r>
      <w:proofErr w:type="spellEnd"/>
      <w:r w:rsidRPr="0039448C">
        <w:rPr>
          <w:rFonts w:ascii="Garamond" w:hAnsi="Garamond"/>
          <w:lang w:eastAsia="sq-AL"/>
        </w:rPr>
        <w:t>.;</w:t>
      </w:r>
    </w:p>
    <w:p w14:paraId="02C1EFC4"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Hebe</w:t>
      </w:r>
      <w:proofErr w:type="spellEnd"/>
      <w:r w:rsidRPr="0039448C">
        <w:rPr>
          <w:rFonts w:ascii="Garamond" w:hAnsi="Garamond"/>
          <w:lang w:eastAsia="sq-AL"/>
        </w:rPr>
        <w:t>;</w:t>
      </w:r>
    </w:p>
    <w:p w14:paraId="02C1EFC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Helianthus</w:t>
      </w:r>
      <w:proofErr w:type="spellEnd"/>
      <w:r w:rsidRPr="0039448C">
        <w:rPr>
          <w:rFonts w:ascii="Garamond" w:hAnsi="Garamond"/>
          <w:lang w:eastAsia="sq-AL"/>
        </w:rPr>
        <w:t>;</w:t>
      </w:r>
    </w:p>
    <w:p w14:paraId="02C1EFC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Helichrysum</w:t>
      </w:r>
      <w:proofErr w:type="spellEnd"/>
      <w:r w:rsidRPr="0039448C">
        <w:rPr>
          <w:rFonts w:ascii="Garamond" w:hAnsi="Garamond"/>
          <w:lang w:eastAsia="sq-AL"/>
        </w:rPr>
        <w:t>;</w:t>
      </w:r>
    </w:p>
    <w:p w14:paraId="02C1EFC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Hibiscus</w:t>
      </w:r>
      <w:proofErr w:type="spellEnd"/>
      <w:r w:rsidRPr="0039448C">
        <w:rPr>
          <w:rFonts w:ascii="Garamond" w:hAnsi="Garamond"/>
          <w:i/>
          <w:lang w:eastAsia="sq-AL"/>
        </w:rPr>
        <w:t xml:space="preserve"> </w:t>
      </w:r>
      <w:proofErr w:type="spellStart"/>
      <w:r w:rsidRPr="0039448C">
        <w:rPr>
          <w:rFonts w:ascii="Garamond" w:hAnsi="Garamond"/>
          <w:i/>
          <w:lang w:eastAsia="sq-AL"/>
        </w:rPr>
        <w:t>syriacus</w:t>
      </w:r>
      <w:proofErr w:type="spellEnd"/>
      <w:r w:rsidRPr="0039448C">
        <w:rPr>
          <w:rFonts w:ascii="Garamond" w:hAnsi="Garamond"/>
          <w:lang w:eastAsia="sq-AL"/>
        </w:rPr>
        <w:t>;</w:t>
      </w:r>
    </w:p>
    <w:p w14:paraId="02C1EFC8"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Ilex</w:t>
      </w:r>
      <w:proofErr w:type="spellEnd"/>
      <w:r w:rsidRPr="0039448C">
        <w:rPr>
          <w:rFonts w:ascii="Garamond" w:hAnsi="Garamond"/>
          <w:i/>
          <w:lang w:eastAsia="sq-AL"/>
        </w:rPr>
        <w:t xml:space="preserve"> </w:t>
      </w:r>
      <w:proofErr w:type="spellStart"/>
      <w:r w:rsidRPr="0039448C">
        <w:rPr>
          <w:rFonts w:ascii="Garamond" w:hAnsi="Garamond"/>
          <w:i/>
          <w:lang w:eastAsia="sq-AL"/>
        </w:rPr>
        <w:t>aquifolium</w:t>
      </w:r>
      <w:proofErr w:type="spellEnd"/>
      <w:r w:rsidRPr="0039448C">
        <w:rPr>
          <w:rFonts w:ascii="Garamond" w:hAnsi="Garamond"/>
          <w:lang w:eastAsia="sq-AL"/>
        </w:rPr>
        <w:t xml:space="preserve"> L.;</w:t>
      </w:r>
    </w:p>
    <w:p w14:paraId="02C1EFC9" w14:textId="77777777" w:rsidR="00730982" w:rsidRPr="0039448C" w:rsidRDefault="00730982" w:rsidP="007D06F2">
      <w:pPr>
        <w:ind w:firstLine="284"/>
        <w:rPr>
          <w:rFonts w:ascii="Garamond" w:hAnsi="Garamond"/>
          <w:lang w:eastAsia="sq-AL"/>
        </w:rPr>
      </w:pPr>
      <w:r w:rsidRPr="0039448C">
        <w:rPr>
          <w:rFonts w:ascii="Garamond" w:hAnsi="Garamond"/>
          <w:i/>
          <w:lang w:eastAsia="sq-AL"/>
        </w:rPr>
        <w:t xml:space="preserve">Iva </w:t>
      </w:r>
      <w:proofErr w:type="spellStart"/>
      <w:r w:rsidRPr="0039448C">
        <w:rPr>
          <w:rFonts w:ascii="Garamond" w:hAnsi="Garamond"/>
          <w:i/>
          <w:lang w:eastAsia="sq-AL"/>
        </w:rPr>
        <w:t>annua</w:t>
      </w:r>
      <w:proofErr w:type="spellEnd"/>
      <w:r w:rsidRPr="0039448C">
        <w:rPr>
          <w:rFonts w:ascii="Garamond" w:hAnsi="Garamond"/>
          <w:lang w:eastAsia="sq-AL"/>
        </w:rPr>
        <w:t xml:space="preserve"> L.;</w:t>
      </w:r>
    </w:p>
    <w:p w14:paraId="02C1EFCA"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Koelreuteria</w:t>
      </w:r>
      <w:proofErr w:type="spellEnd"/>
      <w:r w:rsidRPr="0039448C">
        <w:rPr>
          <w:rFonts w:ascii="Garamond" w:hAnsi="Garamond"/>
          <w:i/>
          <w:lang w:eastAsia="sq-AL"/>
        </w:rPr>
        <w:t xml:space="preserve"> </w:t>
      </w:r>
      <w:proofErr w:type="spellStart"/>
      <w:r w:rsidRPr="0039448C">
        <w:rPr>
          <w:rFonts w:ascii="Garamond" w:hAnsi="Garamond"/>
          <w:i/>
          <w:lang w:eastAsia="sq-AL"/>
        </w:rPr>
        <w:t>bipinnata</w:t>
      </w:r>
      <w:proofErr w:type="spellEnd"/>
      <w:r w:rsidRPr="0039448C">
        <w:rPr>
          <w:rFonts w:ascii="Garamond" w:hAnsi="Garamond"/>
          <w:lang w:eastAsia="sq-AL"/>
        </w:rPr>
        <w:t xml:space="preserve"> </w:t>
      </w:r>
      <w:proofErr w:type="spellStart"/>
      <w:r w:rsidRPr="0039448C">
        <w:rPr>
          <w:rFonts w:ascii="Garamond" w:hAnsi="Garamond"/>
          <w:lang w:eastAsia="sq-AL"/>
        </w:rPr>
        <w:t>Franch</w:t>
      </w:r>
      <w:proofErr w:type="spellEnd"/>
      <w:r w:rsidRPr="0039448C">
        <w:rPr>
          <w:rFonts w:ascii="Garamond" w:hAnsi="Garamond"/>
          <w:lang w:eastAsia="sq-AL"/>
        </w:rPr>
        <w:t>.;</w:t>
      </w:r>
    </w:p>
    <w:p w14:paraId="02C1EFC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Lagerstroemia</w:t>
      </w:r>
      <w:proofErr w:type="spellEnd"/>
      <w:r w:rsidRPr="0039448C">
        <w:rPr>
          <w:rFonts w:ascii="Garamond" w:hAnsi="Garamond"/>
          <w:lang w:eastAsia="sq-AL"/>
        </w:rPr>
        <w:t>;</w:t>
      </w:r>
    </w:p>
    <w:p w14:paraId="02C1EFCC"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Laurus</w:t>
      </w:r>
      <w:proofErr w:type="spellEnd"/>
      <w:r w:rsidRPr="0039448C">
        <w:rPr>
          <w:rFonts w:ascii="Garamond" w:hAnsi="Garamond"/>
          <w:i/>
          <w:lang w:eastAsia="sq-AL"/>
        </w:rPr>
        <w:t xml:space="preserve"> </w:t>
      </w:r>
      <w:proofErr w:type="spellStart"/>
      <w:r w:rsidRPr="0039448C">
        <w:rPr>
          <w:rFonts w:ascii="Garamond" w:hAnsi="Garamond"/>
          <w:i/>
          <w:lang w:eastAsia="sq-AL"/>
        </w:rPr>
        <w:t>nobilis</w:t>
      </w:r>
      <w:proofErr w:type="spellEnd"/>
      <w:r w:rsidRPr="0039448C">
        <w:rPr>
          <w:rFonts w:ascii="Garamond" w:hAnsi="Garamond"/>
          <w:lang w:eastAsia="sq-AL"/>
        </w:rPr>
        <w:t xml:space="preserve"> L.;</w:t>
      </w:r>
    </w:p>
    <w:p w14:paraId="02C1EFC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Lavandula</w:t>
      </w:r>
      <w:proofErr w:type="spellEnd"/>
      <w:r w:rsidRPr="0039448C">
        <w:rPr>
          <w:rFonts w:ascii="Garamond" w:hAnsi="Garamond"/>
          <w:lang w:eastAsia="sq-AL"/>
        </w:rPr>
        <w:t>;</w:t>
      </w:r>
    </w:p>
    <w:p w14:paraId="02C1EFCE"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Lavatera</w:t>
      </w:r>
      <w:proofErr w:type="spellEnd"/>
      <w:r w:rsidRPr="0039448C">
        <w:rPr>
          <w:rFonts w:ascii="Garamond" w:hAnsi="Garamond"/>
          <w:i/>
          <w:lang w:eastAsia="sq-AL"/>
        </w:rPr>
        <w:t xml:space="preserve"> </w:t>
      </w:r>
      <w:proofErr w:type="spellStart"/>
      <w:r w:rsidRPr="0039448C">
        <w:rPr>
          <w:rFonts w:ascii="Garamond" w:hAnsi="Garamond"/>
          <w:i/>
          <w:lang w:eastAsia="sq-AL"/>
        </w:rPr>
        <w:t>cretica</w:t>
      </w:r>
      <w:proofErr w:type="spellEnd"/>
      <w:r w:rsidRPr="0039448C">
        <w:rPr>
          <w:rFonts w:ascii="Garamond" w:hAnsi="Garamond"/>
          <w:lang w:eastAsia="sq-AL"/>
        </w:rPr>
        <w:t>;</w:t>
      </w:r>
    </w:p>
    <w:p w14:paraId="02C1EFCF"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Liquidambar</w:t>
      </w:r>
      <w:proofErr w:type="spellEnd"/>
      <w:r w:rsidRPr="0039448C">
        <w:rPr>
          <w:rFonts w:ascii="Garamond" w:hAnsi="Garamond"/>
          <w:i/>
          <w:lang w:eastAsia="sq-AL"/>
        </w:rPr>
        <w:t xml:space="preserve"> </w:t>
      </w:r>
      <w:proofErr w:type="spellStart"/>
      <w:r w:rsidRPr="0039448C">
        <w:rPr>
          <w:rFonts w:ascii="Garamond" w:hAnsi="Garamond"/>
          <w:i/>
          <w:lang w:eastAsia="sq-AL"/>
        </w:rPr>
        <w:t>styraciflua</w:t>
      </w:r>
      <w:proofErr w:type="spellEnd"/>
      <w:r w:rsidRPr="0039448C">
        <w:rPr>
          <w:rFonts w:ascii="Garamond" w:hAnsi="Garamond"/>
          <w:lang w:eastAsia="sq-AL"/>
        </w:rPr>
        <w:t xml:space="preserve"> L.;</w:t>
      </w:r>
    </w:p>
    <w:p w14:paraId="02C1EFD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Lonicera</w:t>
      </w:r>
      <w:proofErr w:type="spellEnd"/>
      <w:r w:rsidRPr="0039448C">
        <w:rPr>
          <w:rFonts w:ascii="Garamond" w:hAnsi="Garamond"/>
          <w:lang w:eastAsia="sq-AL"/>
        </w:rPr>
        <w:t>;</w:t>
      </w:r>
    </w:p>
    <w:p w14:paraId="02C1EFD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Lupinus</w:t>
      </w:r>
      <w:proofErr w:type="spellEnd"/>
      <w:r w:rsidRPr="0039448C">
        <w:rPr>
          <w:rFonts w:ascii="Garamond" w:hAnsi="Garamond"/>
          <w:i/>
          <w:lang w:eastAsia="sq-AL"/>
        </w:rPr>
        <w:t xml:space="preserve"> </w:t>
      </w:r>
      <w:proofErr w:type="spellStart"/>
      <w:r w:rsidRPr="0039448C">
        <w:rPr>
          <w:rFonts w:ascii="Garamond" w:hAnsi="Garamond"/>
          <w:i/>
          <w:lang w:eastAsia="sq-AL"/>
        </w:rPr>
        <w:t>aridorum</w:t>
      </w:r>
      <w:proofErr w:type="spellEnd"/>
      <w:r w:rsidRPr="0039448C">
        <w:rPr>
          <w:rFonts w:ascii="Garamond" w:hAnsi="Garamond"/>
          <w:lang w:eastAsia="sq-AL"/>
        </w:rPr>
        <w:t>;</w:t>
      </w:r>
    </w:p>
    <w:p w14:paraId="02C1EFD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Lupinus</w:t>
      </w:r>
      <w:proofErr w:type="spellEnd"/>
      <w:r w:rsidRPr="0039448C">
        <w:rPr>
          <w:rFonts w:ascii="Garamond" w:hAnsi="Garamond"/>
          <w:i/>
          <w:lang w:eastAsia="sq-AL"/>
        </w:rPr>
        <w:t xml:space="preserve"> </w:t>
      </w:r>
      <w:proofErr w:type="spellStart"/>
      <w:r w:rsidRPr="0039448C">
        <w:rPr>
          <w:rFonts w:ascii="Garamond" w:hAnsi="Garamond"/>
          <w:i/>
          <w:lang w:eastAsia="sq-AL"/>
        </w:rPr>
        <w:t>villosus</w:t>
      </w:r>
      <w:proofErr w:type="spellEnd"/>
      <w:r w:rsidRPr="0039448C">
        <w:rPr>
          <w:rFonts w:ascii="Garamond" w:hAnsi="Garamond"/>
          <w:lang w:eastAsia="sq-AL"/>
        </w:rPr>
        <w:t xml:space="preserve"> </w:t>
      </w:r>
      <w:proofErr w:type="spellStart"/>
      <w:r w:rsidRPr="0039448C">
        <w:rPr>
          <w:rFonts w:ascii="Garamond" w:hAnsi="Garamond"/>
          <w:lang w:eastAsia="sq-AL"/>
        </w:rPr>
        <w:t>Willd</w:t>
      </w:r>
      <w:proofErr w:type="spellEnd"/>
      <w:r w:rsidRPr="0039448C">
        <w:rPr>
          <w:rFonts w:ascii="Garamond" w:hAnsi="Garamond"/>
          <w:lang w:eastAsia="sq-AL"/>
        </w:rPr>
        <w:t>.;</w:t>
      </w:r>
    </w:p>
    <w:p w14:paraId="02C1EFD3" w14:textId="77777777" w:rsidR="00730982" w:rsidRPr="0039448C" w:rsidRDefault="00730982" w:rsidP="007D06F2">
      <w:pPr>
        <w:ind w:firstLine="284"/>
        <w:rPr>
          <w:rFonts w:ascii="Garamond" w:hAnsi="Garamond"/>
          <w:lang w:eastAsia="sq-AL"/>
        </w:rPr>
      </w:pPr>
      <w:r w:rsidRPr="0039448C">
        <w:rPr>
          <w:rFonts w:ascii="Garamond" w:hAnsi="Garamond"/>
          <w:i/>
          <w:lang w:eastAsia="sq-AL"/>
        </w:rPr>
        <w:t xml:space="preserve">Magnolia </w:t>
      </w:r>
      <w:proofErr w:type="spellStart"/>
      <w:r w:rsidRPr="0039448C">
        <w:rPr>
          <w:rFonts w:ascii="Garamond" w:hAnsi="Garamond"/>
          <w:i/>
          <w:lang w:eastAsia="sq-AL"/>
        </w:rPr>
        <w:t>grandiflora</w:t>
      </w:r>
      <w:proofErr w:type="spellEnd"/>
      <w:r w:rsidRPr="0039448C">
        <w:rPr>
          <w:rFonts w:ascii="Garamond" w:hAnsi="Garamond"/>
          <w:lang w:eastAsia="sq-AL"/>
        </w:rPr>
        <w:t xml:space="preserve"> L.;</w:t>
      </w:r>
    </w:p>
    <w:p w14:paraId="02C1EFD4"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Medicago</w:t>
      </w:r>
      <w:proofErr w:type="spellEnd"/>
      <w:r w:rsidRPr="0039448C">
        <w:rPr>
          <w:rFonts w:ascii="Garamond" w:hAnsi="Garamond"/>
          <w:i/>
          <w:lang w:eastAsia="sq-AL"/>
        </w:rPr>
        <w:t xml:space="preserve"> </w:t>
      </w:r>
      <w:proofErr w:type="spellStart"/>
      <w:r w:rsidRPr="0039448C">
        <w:rPr>
          <w:rFonts w:ascii="Garamond" w:hAnsi="Garamond"/>
          <w:i/>
          <w:lang w:eastAsia="sq-AL"/>
        </w:rPr>
        <w:t>arborea</w:t>
      </w:r>
      <w:proofErr w:type="spellEnd"/>
      <w:r w:rsidRPr="0039448C">
        <w:rPr>
          <w:rFonts w:ascii="Garamond" w:hAnsi="Garamond"/>
          <w:lang w:eastAsia="sq-AL"/>
        </w:rPr>
        <w:t xml:space="preserve"> L.;</w:t>
      </w:r>
    </w:p>
    <w:p w14:paraId="02C1EFD5"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Medicago</w:t>
      </w:r>
      <w:proofErr w:type="spellEnd"/>
      <w:r w:rsidRPr="0039448C">
        <w:rPr>
          <w:rFonts w:ascii="Garamond" w:hAnsi="Garamond"/>
          <w:i/>
          <w:lang w:eastAsia="sq-AL"/>
        </w:rPr>
        <w:t xml:space="preserve"> </w:t>
      </w:r>
      <w:proofErr w:type="spellStart"/>
      <w:r w:rsidRPr="0039448C">
        <w:rPr>
          <w:rFonts w:ascii="Garamond" w:hAnsi="Garamond"/>
          <w:i/>
          <w:lang w:eastAsia="sq-AL"/>
        </w:rPr>
        <w:t>sativa</w:t>
      </w:r>
      <w:proofErr w:type="spellEnd"/>
      <w:r w:rsidRPr="0039448C">
        <w:rPr>
          <w:rFonts w:ascii="Garamond" w:hAnsi="Garamond"/>
          <w:lang w:eastAsia="sq-AL"/>
        </w:rPr>
        <w:t xml:space="preserve"> L.;</w:t>
      </w:r>
    </w:p>
    <w:p w14:paraId="02C1EFD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Metrosideros</w:t>
      </w:r>
      <w:proofErr w:type="spellEnd"/>
      <w:r w:rsidRPr="0039448C">
        <w:rPr>
          <w:rFonts w:ascii="Garamond" w:hAnsi="Garamond"/>
          <w:lang w:eastAsia="sq-AL"/>
        </w:rPr>
        <w:t>;</w:t>
      </w:r>
    </w:p>
    <w:p w14:paraId="02C1EFD7"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Myrtus</w:t>
      </w:r>
      <w:proofErr w:type="spellEnd"/>
      <w:r w:rsidRPr="0039448C">
        <w:rPr>
          <w:rFonts w:ascii="Garamond" w:hAnsi="Garamond"/>
          <w:i/>
          <w:lang w:eastAsia="sq-AL"/>
        </w:rPr>
        <w:t xml:space="preserve"> </w:t>
      </w:r>
      <w:proofErr w:type="spellStart"/>
      <w:r w:rsidRPr="0039448C">
        <w:rPr>
          <w:rFonts w:ascii="Garamond" w:hAnsi="Garamond"/>
          <w:i/>
          <w:lang w:eastAsia="sq-AL"/>
        </w:rPr>
        <w:t>communis</w:t>
      </w:r>
      <w:proofErr w:type="spellEnd"/>
      <w:r w:rsidRPr="0039448C">
        <w:rPr>
          <w:rFonts w:ascii="Garamond" w:hAnsi="Garamond"/>
          <w:lang w:eastAsia="sq-AL"/>
        </w:rPr>
        <w:t xml:space="preserve"> L.;</w:t>
      </w:r>
    </w:p>
    <w:p w14:paraId="02C1EFD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Nerium</w:t>
      </w:r>
      <w:proofErr w:type="spellEnd"/>
      <w:r w:rsidRPr="0039448C">
        <w:rPr>
          <w:rFonts w:ascii="Garamond" w:hAnsi="Garamond"/>
          <w:i/>
          <w:lang w:eastAsia="sq-AL"/>
        </w:rPr>
        <w:t xml:space="preserve"> </w:t>
      </w:r>
      <w:proofErr w:type="spellStart"/>
      <w:r w:rsidRPr="0039448C">
        <w:rPr>
          <w:rFonts w:ascii="Garamond" w:hAnsi="Garamond"/>
          <w:i/>
          <w:lang w:eastAsia="sq-AL"/>
        </w:rPr>
        <w:t>oleandwr</w:t>
      </w:r>
      <w:proofErr w:type="spellEnd"/>
      <w:r w:rsidRPr="0039448C">
        <w:rPr>
          <w:rFonts w:ascii="Garamond" w:hAnsi="Garamond"/>
          <w:lang w:eastAsia="sq-AL"/>
        </w:rPr>
        <w:t>;</w:t>
      </w:r>
    </w:p>
    <w:p w14:paraId="02C1EFD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Olea</w:t>
      </w:r>
      <w:proofErr w:type="spellEnd"/>
      <w:r w:rsidRPr="0039448C">
        <w:rPr>
          <w:rFonts w:ascii="Garamond" w:hAnsi="Garamond"/>
          <w:lang w:eastAsia="sq-AL"/>
        </w:rPr>
        <w:t>;</w:t>
      </w:r>
    </w:p>
    <w:p w14:paraId="02C1EFDA"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Osteospermum</w:t>
      </w:r>
      <w:proofErr w:type="spellEnd"/>
      <w:r w:rsidRPr="0039448C">
        <w:rPr>
          <w:rFonts w:ascii="Garamond" w:hAnsi="Garamond"/>
          <w:i/>
          <w:lang w:eastAsia="sq-AL"/>
        </w:rPr>
        <w:t xml:space="preserve"> </w:t>
      </w:r>
      <w:proofErr w:type="spellStart"/>
      <w:r w:rsidRPr="0039448C">
        <w:rPr>
          <w:rFonts w:ascii="Garamond" w:hAnsi="Garamond"/>
          <w:i/>
          <w:lang w:eastAsia="sq-AL"/>
        </w:rPr>
        <w:t>ecklonis</w:t>
      </w:r>
      <w:proofErr w:type="spellEnd"/>
      <w:r w:rsidRPr="0039448C">
        <w:rPr>
          <w:rFonts w:ascii="Garamond" w:hAnsi="Garamond"/>
          <w:lang w:eastAsia="sq-AL"/>
        </w:rPr>
        <w:t xml:space="preserve"> (DC.) </w:t>
      </w:r>
      <w:proofErr w:type="spellStart"/>
      <w:r w:rsidRPr="0039448C">
        <w:rPr>
          <w:rFonts w:ascii="Garamond" w:hAnsi="Garamond"/>
          <w:lang w:eastAsia="sq-AL"/>
        </w:rPr>
        <w:t>Norl</w:t>
      </w:r>
      <w:proofErr w:type="spellEnd"/>
      <w:r w:rsidRPr="0039448C">
        <w:rPr>
          <w:rFonts w:ascii="Garamond" w:hAnsi="Garamond"/>
          <w:lang w:eastAsia="sq-AL"/>
        </w:rPr>
        <w:t>.;</w:t>
      </w:r>
    </w:p>
    <w:p w14:paraId="02C1EFD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Pelargonium</w:t>
      </w:r>
      <w:proofErr w:type="spellEnd"/>
      <w:r w:rsidRPr="0039448C">
        <w:rPr>
          <w:rFonts w:ascii="Garamond" w:hAnsi="Garamond"/>
          <w:lang w:eastAsia="sq-AL"/>
        </w:rPr>
        <w:t>;</w:t>
      </w:r>
    </w:p>
    <w:p w14:paraId="02C1EFDC"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Perovskia</w:t>
      </w:r>
      <w:proofErr w:type="spellEnd"/>
      <w:r w:rsidRPr="0039448C">
        <w:rPr>
          <w:rFonts w:ascii="Garamond" w:hAnsi="Garamond"/>
          <w:i/>
          <w:lang w:eastAsia="sq-AL"/>
        </w:rPr>
        <w:t xml:space="preserve"> </w:t>
      </w:r>
      <w:proofErr w:type="spellStart"/>
      <w:r w:rsidRPr="0039448C">
        <w:rPr>
          <w:rFonts w:ascii="Garamond" w:hAnsi="Garamond"/>
          <w:i/>
          <w:lang w:eastAsia="sq-AL"/>
        </w:rPr>
        <w:t>abrotanoides</w:t>
      </w:r>
      <w:proofErr w:type="spellEnd"/>
      <w:r w:rsidRPr="0039448C">
        <w:rPr>
          <w:rFonts w:ascii="Garamond" w:hAnsi="Garamond"/>
          <w:lang w:eastAsia="sq-AL"/>
        </w:rPr>
        <w:t>;</w:t>
      </w:r>
    </w:p>
    <w:p w14:paraId="02C1EFDD"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Phagnalon</w:t>
      </w:r>
      <w:proofErr w:type="spellEnd"/>
      <w:r w:rsidRPr="0039448C">
        <w:rPr>
          <w:rFonts w:ascii="Garamond" w:hAnsi="Garamond"/>
          <w:i/>
          <w:lang w:eastAsia="sq-AL"/>
        </w:rPr>
        <w:t xml:space="preserve"> </w:t>
      </w:r>
      <w:proofErr w:type="spellStart"/>
      <w:r w:rsidRPr="0039448C">
        <w:rPr>
          <w:rFonts w:ascii="Garamond" w:hAnsi="Garamond"/>
          <w:i/>
          <w:lang w:eastAsia="sq-AL"/>
        </w:rPr>
        <w:t>saxatile</w:t>
      </w:r>
      <w:proofErr w:type="spellEnd"/>
      <w:r w:rsidRPr="0039448C">
        <w:rPr>
          <w:rFonts w:ascii="Garamond" w:hAnsi="Garamond"/>
          <w:lang w:eastAsia="sq-AL"/>
        </w:rPr>
        <w:t xml:space="preserve"> (L.) </w:t>
      </w:r>
      <w:proofErr w:type="spellStart"/>
      <w:r w:rsidRPr="0039448C">
        <w:rPr>
          <w:rFonts w:ascii="Garamond" w:hAnsi="Garamond"/>
          <w:lang w:eastAsia="sq-AL"/>
        </w:rPr>
        <w:t>Cass</w:t>
      </w:r>
      <w:proofErr w:type="spellEnd"/>
      <w:r w:rsidRPr="0039448C">
        <w:rPr>
          <w:rFonts w:ascii="Garamond" w:hAnsi="Garamond"/>
          <w:lang w:eastAsia="sq-AL"/>
        </w:rPr>
        <w:t>.;</w:t>
      </w:r>
    </w:p>
    <w:p w14:paraId="02C1EFDE"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Phillyrea</w:t>
      </w:r>
      <w:proofErr w:type="spellEnd"/>
      <w:r w:rsidRPr="0039448C">
        <w:rPr>
          <w:rFonts w:ascii="Garamond" w:hAnsi="Garamond"/>
          <w:i/>
          <w:lang w:eastAsia="sq-AL"/>
        </w:rPr>
        <w:t xml:space="preserve"> </w:t>
      </w:r>
      <w:proofErr w:type="spellStart"/>
      <w:r w:rsidRPr="0039448C">
        <w:rPr>
          <w:rFonts w:ascii="Garamond" w:hAnsi="Garamond"/>
          <w:i/>
          <w:lang w:eastAsia="sq-AL"/>
        </w:rPr>
        <w:t>angustifolia</w:t>
      </w:r>
      <w:proofErr w:type="spellEnd"/>
      <w:r w:rsidRPr="0039448C">
        <w:rPr>
          <w:rFonts w:ascii="Garamond" w:hAnsi="Garamond"/>
          <w:lang w:eastAsia="sq-AL"/>
        </w:rPr>
        <w:t xml:space="preserve"> L.;</w:t>
      </w:r>
    </w:p>
    <w:p w14:paraId="02C1EFD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Phillyrea</w:t>
      </w:r>
      <w:proofErr w:type="spellEnd"/>
      <w:r w:rsidRPr="0039448C">
        <w:rPr>
          <w:rFonts w:ascii="Garamond" w:hAnsi="Garamond"/>
          <w:i/>
          <w:lang w:eastAsia="sq-AL"/>
        </w:rPr>
        <w:t xml:space="preserve"> </w:t>
      </w:r>
      <w:proofErr w:type="spellStart"/>
      <w:r w:rsidRPr="0039448C">
        <w:rPr>
          <w:rFonts w:ascii="Garamond" w:hAnsi="Garamond"/>
          <w:i/>
          <w:lang w:eastAsia="sq-AL"/>
        </w:rPr>
        <w:t>latifolia</w:t>
      </w:r>
      <w:proofErr w:type="spellEnd"/>
      <w:r w:rsidRPr="0039448C">
        <w:rPr>
          <w:rFonts w:ascii="Garamond" w:hAnsi="Garamond"/>
          <w:lang w:eastAsia="sq-AL"/>
        </w:rPr>
        <w:t>;</w:t>
      </w:r>
    </w:p>
    <w:p w14:paraId="02C1EFE0"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Phlomis</w:t>
      </w:r>
      <w:proofErr w:type="spellEnd"/>
      <w:r w:rsidRPr="0039448C">
        <w:rPr>
          <w:rFonts w:ascii="Garamond" w:hAnsi="Garamond"/>
          <w:i/>
          <w:lang w:eastAsia="sq-AL"/>
        </w:rPr>
        <w:t xml:space="preserve"> </w:t>
      </w:r>
      <w:proofErr w:type="spellStart"/>
      <w:r w:rsidRPr="0039448C">
        <w:rPr>
          <w:rFonts w:ascii="Garamond" w:hAnsi="Garamond"/>
          <w:i/>
          <w:lang w:eastAsia="sq-AL"/>
        </w:rPr>
        <w:t>fruticosa</w:t>
      </w:r>
      <w:proofErr w:type="spellEnd"/>
      <w:r w:rsidRPr="0039448C">
        <w:rPr>
          <w:rFonts w:ascii="Garamond" w:hAnsi="Garamond"/>
          <w:lang w:eastAsia="sq-AL"/>
        </w:rPr>
        <w:t xml:space="preserve"> L.;</w:t>
      </w:r>
    </w:p>
    <w:p w14:paraId="02C1EFE1"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Pistacia</w:t>
      </w:r>
      <w:proofErr w:type="spellEnd"/>
      <w:r w:rsidRPr="0039448C">
        <w:rPr>
          <w:rFonts w:ascii="Garamond" w:hAnsi="Garamond"/>
          <w:i/>
          <w:lang w:eastAsia="sq-AL"/>
        </w:rPr>
        <w:t xml:space="preserve"> vera</w:t>
      </w:r>
      <w:r w:rsidRPr="0039448C">
        <w:rPr>
          <w:rFonts w:ascii="Garamond" w:hAnsi="Garamond"/>
          <w:lang w:eastAsia="sq-AL"/>
        </w:rPr>
        <w:t xml:space="preserve"> L.;</w:t>
      </w:r>
    </w:p>
    <w:p w14:paraId="02C1EFE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Plantago</w:t>
      </w:r>
      <w:proofErr w:type="spellEnd"/>
      <w:r w:rsidRPr="0039448C">
        <w:rPr>
          <w:rFonts w:ascii="Garamond" w:hAnsi="Garamond"/>
          <w:i/>
          <w:lang w:eastAsia="sq-AL"/>
        </w:rPr>
        <w:t xml:space="preserve"> </w:t>
      </w:r>
      <w:proofErr w:type="spellStart"/>
      <w:r w:rsidRPr="0039448C">
        <w:rPr>
          <w:rFonts w:ascii="Garamond" w:hAnsi="Garamond"/>
          <w:i/>
          <w:lang w:eastAsia="sq-AL"/>
        </w:rPr>
        <w:t>lanceolata</w:t>
      </w:r>
      <w:proofErr w:type="spellEnd"/>
      <w:r w:rsidRPr="0039448C">
        <w:rPr>
          <w:rFonts w:ascii="Garamond" w:hAnsi="Garamond"/>
          <w:lang w:eastAsia="sq-AL"/>
        </w:rPr>
        <w:t xml:space="preserve"> L.;</w:t>
      </w:r>
    </w:p>
    <w:p w14:paraId="02C1EFE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Platanus</w:t>
      </w:r>
      <w:proofErr w:type="spellEnd"/>
      <w:r w:rsidRPr="0039448C">
        <w:rPr>
          <w:rFonts w:ascii="Garamond" w:hAnsi="Garamond"/>
          <w:lang w:eastAsia="sq-AL"/>
        </w:rPr>
        <w:t>;</w:t>
      </w:r>
    </w:p>
    <w:p w14:paraId="02C1EFE4"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Polygala</w:t>
      </w:r>
      <w:proofErr w:type="spellEnd"/>
      <w:r w:rsidRPr="0039448C">
        <w:rPr>
          <w:rFonts w:ascii="Garamond" w:hAnsi="Garamond"/>
          <w:i/>
          <w:lang w:eastAsia="sq-AL"/>
        </w:rPr>
        <w:t xml:space="preserve"> </w:t>
      </w:r>
      <w:proofErr w:type="spellStart"/>
      <w:r w:rsidRPr="0039448C">
        <w:rPr>
          <w:rFonts w:ascii="Garamond" w:hAnsi="Garamond"/>
          <w:i/>
          <w:lang w:eastAsia="sq-AL"/>
        </w:rPr>
        <w:t>myrtifolia</w:t>
      </w:r>
      <w:proofErr w:type="spellEnd"/>
      <w:r w:rsidRPr="0039448C">
        <w:rPr>
          <w:rFonts w:ascii="Garamond" w:hAnsi="Garamond"/>
          <w:lang w:eastAsia="sq-AL"/>
        </w:rPr>
        <w:t xml:space="preserve"> L.;</w:t>
      </w:r>
    </w:p>
    <w:p w14:paraId="02C1EFE5"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Polygala</w:t>
      </w:r>
      <w:proofErr w:type="spellEnd"/>
      <w:r w:rsidRPr="0039448C">
        <w:rPr>
          <w:rFonts w:ascii="Garamond" w:hAnsi="Garamond"/>
          <w:i/>
          <w:lang w:eastAsia="sq-AL"/>
        </w:rPr>
        <w:t xml:space="preserve"> </w:t>
      </w:r>
      <w:proofErr w:type="spellStart"/>
      <w:r w:rsidRPr="0039448C">
        <w:rPr>
          <w:rFonts w:ascii="Garamond" w:hAnsi="Garamond"/>
          <w:i/>
          <w:lang w:eastAsia="sq-AL"/>
        </w:rPr>
        <w:t>grandiflora</w:t>
      </w:r>
      <w:proofErr w:type="spellEnd"/>
      <w:r w:rsidRPr="0039448C">
        <w:rPr>
          <w:rFonts w:ascii="Garamond" w:hAnsi="Garamond"/>
          <w:lang w:eastAsia="sq-AL"/>
        </w:rPr>
        <w:t>;</w:t>
      </w:r>
    </w:p>
    <w:p w14:paraId="02C1EFE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Prunus</w:t>
      </w:r>
      <w:proofErr w:type="spellEnd"/>
      <w:r w:rsidRPr="0039448C">
        <w:rPr>
          <w:rFonts w:ascii="Garamond" w:hAnsi="Garamond"/>
          <w:lang w:eastAsia="sq-AL"/>
        </w:rPr>
        <w:t>;</w:t>
      </w:r>
    </w:p>
    <w:p w14:paraId="02C1EFE7"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Pteridium</w:t>
      </w:r>
      <w:proofErr w:type="spellEnd"/>
      <w:r w:rsidRPr="0039448C">
        <w:rPr>
          <w:rFonts w:ascii="Garamond" w:hAnsi="Garamond"/>
          <w:i/>
          <w:lang w:eastAsia="sq-AL"/>
        </w:rPr>
        <w:t xml:space="preserve"> </w:t>
      </w:r>
      <w:proofErr w:type="spellStart"/>
      <w:r w:rsidRPr="0039448C">
        <w:rPr>
          <w:rFonts w:ascii="Garamond" w:hAnsi="Garamond"/>
          <w:i/>
          <w:lang w:eastAsia="sq-AL"/>
        </w:rPr>
        <w:t>aquilinum</w:t>
      </w:r>
      <w:proofErr w:type="spellEnd"/>
      <w:r w:rsidRPr="0039448C">
        <w:rPr>
          <w:rFonts w:ascii="Garamond" w:hAnsi="Garamond"/>
          <w:lang w:eastAsia="sq-AL"/>
        </w:rPr>
        <w:t>;</w:t>
      </w:r>
    </w:p>
    <w:p w14:paraId="02C1EFE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Quercus</w:t>
      </w:r>
      <w:proofErr w:type="spellEnd"/>
      <w:r w:rsidRPr="0039448C">
        <w:rPr>
          <w:rFonts w:ascii="Garamond" w:hAnsi="Garamond"/>
          <w:lang w:eastAsia="sq-AL"/>
        </w:rPr>
        <w:t>;</w:t>
      </w:r>
    </w:p>
    <w:p w14:paraId="02C1EFE9"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Ratibida</w:t>
      </w:r>
      <w:proofErr w:type="spellEnd"/>
      <w:r w:rsidRPr="0039448C">
        <w:rPr>
          <w:rFonts w:ascii="Garamond" w:hAnsi="Garamond"/>
          <w:i/>
          <w:lang w:eastAsia="sq-AL"/>
        </w:rPr>
        <w:t xml:space="preserve"> </w:t>
      </w:r>
      <w:proofErr w:type="spellStart"/>
      <w:r w:rsidRPr="0039448C">
        <w:rPr>
          <w:rFonts w:ascii="Garamond" w:hAnsi="Garamond"/>
          <w:i/>
          <w:lang w:eastAsia="sq-AL"/>
        </w:rPr>
        <w:t>columnifera</w:t>
      </w:r>
      <w:proofErr w:type="spellEnd"/>
      <w:r w:rsidRPr="0039448C">
        <w:rPr>
          <w:rFonts w:ascii="Garamond" w:hAnsi="Garamond"/>
          <w:lang w:eastAsia="sq-AL"/>
        </w:rPr>
        <w:t xml:space="preserve"> (</w:t>
      </w:r>
      <w:proofErr w:type="spellStart"/>
      <w:r w:rsidRPr="0039448C">
        <w:rPr>
          <w:rFonts w:ascii="Garamond" w:hAnsi="Garamond"/>
          <w:lang w:eastAsia="sq-AL"/>
        </w:rPr>
        <w:t>Nutt</w:t>
      </w:r>
      <w:proofErr w:type="spellEnd"/>
      <w:r w:rsidRPr="0039448C">
        <w:rPr>
          <w:rFonts w:ascii="Garamond" w:hAnsi="Garamond"/>
          <w:lang w:eastAsia="sq-AL"/>
        </w:rPr>
        <w:t xml:space="preserve">.) </w:t>
      </w:r>
      <w:proofErr w:type="spellStart"/>
      <w:r w:rsidRPr="0039448C">
        <w:rPr>
          <w:rFonts w:ascii="Garamond" w:hAnsi="Garamond"/>
          <w:lang w:eastAsia="sq-AL"/>
        </w:rPr>
        <w:t>Wooton</w:t>
      </w:r>
      <w:proofErr w:type="spellEnd"/>
      <w:r w:rsidRPr="0039448C">
        <w:rPr>
          <w:rFonts w:ascii="Garamond" w:hAnsi="Garamond"/>
          <w:lang w:eastAsia="sq-AL"/>
        </w:rPr>
        <w:t xml:space="preserve"> &amp; </w:t>
      </w:r>
      <w:proofErr w:type="spellStart"/>
      <w:r w:rsidRPr="0039448C">
        <w:rPr>
          <w:rFonts w:ascii="Garamond" w:hAnsi="Garamond"/>
          <w:lang w:eastAsia="sq-AL"/>
        </w:rPr>
        <w:t>Standl</w:t>
      </w:r>
      <w:proofErr w:type="spellEnd"/>
      <w:r w:rsidRPr="0039448C">
        <w:rPr>
          <w:rFonts w:ascii="Garamond" w:hAnsi="Garamond"/>
          <w:lang w:eastAsia="sq-AL"/>
        </w:rPr>
        <w:t>.;</w:t>
      </w:r>
    </w:p>
    <w:p w14:paraId="02C1EFE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Rhamnus</w:t>
      </w:r>
      <w:proofErr w:type="spellEnd"/>
      <w:r w:rsidRPr="0039448C">
        <w:rPr>
          <w:rFonts w:ascii="Garamond" w:hAnsi="Garamond"/>
          <w:lang w:eastAsia="sq-AL"/>
        </w:rPr>
        <w:t>;</w:t>
      </w:r>
    </w:p>
    <w:p w14:paraId="02C1EFEB"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Robinia</w:t>
      </w:r>
      <w:proofErr w:type="spellEnd"/>
      <w:r w:rsidRPr="0039448C">
        <w:rPr>
          <w:rFonts w:ascii="Garamond" w:hAnsi="Garamond"/>
          <w:i/>
          <w:lang w:eastAsia="sq-AL"/>
        </w:rPr>
        <w:t xml:space="preserve"> </w:t>
      </w:r>
      <w:proofErr w:type="spellStart"/>
      <w:r w:rsidRPr="0039448C">
        <w:rPr>
          <w:rFonts w:ascii="Garamond" w:hAnsi="Garamond"/>
          <w:i/>
          <w:lang w:eastAsia="sq-AL"/>
        </w:rPr>
        <w:t>pseudoacacia</w:t>
      </w:r>
      <w:proofErr w:type="spellEnd"/>
      <w:r w:rsidRPr="0039448C">
        <w:rPr>
          <w:rFonts w:ascii="Garamond" w:hAnsi="Garamond"/>
          <w:lang w:eastAsia="sq-AL"/>
        </w:rPr>
        <w:t xml:space="preserve"> L.;</w:t>
      </w:r>
    </w:p>
    <w:p w14:paraId="02C1EFEC" w14:textId="77777777" w:rsidR="00730982" w:rsidRPr="0039448C" w:rsidRDefault="00730982" w:rsidP="007D06F2">
      <w:pPr>
        <w:ind w:firstLine="284"/>
        <w:rPr>
          <w:rFonts w:ascii="Garamond" w:hAnsi="Garamond"/>
          <w:i/>
          <w:lang w:eastAsia="sq-AL"/>
        </w:rPr>
      </w:pPr>
      <w:r w:rsidRPr="0039448C">
        <w:rPr>
          <w:rFonts w:ascii="Garamond" w:hAnsi="Garamond"/>
          <w:i/>
          <w:lang w:eastAsia="sq-AL"/>
        </w:rPr>
        <w:t>Rosa</w:t>
      </w:r>
      <w:r w:rsidRPr="0039448C">
        <w:rPr>
          <w:rFonts w:ascii="Garamond" w:hAnsi="Garamond"/>
          <w:lang w:eastAsia="sq-AL"/>
        </w:rPr>
        <w:t>;</w:t>
      </w:r>
    </w:p>
    <w:p w14:paraId="02C1EFED"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Rubus</w:t>
      </w:r>
      <w:proofErr w:type="spellEnd"/>
      <w:r w:rsidRPr="0039448C">
        <w:rPr>
          <w:rFonts w:ascii="Garamond" w:hAnsi="Garamond"/>
          <w:lang w:eastAsia="sq-AL"/>
        </w:rPr>
        <w:t>;</w:t>
      </w:r>
    </w:p>
    <w:p w14:paraId="02C1EFEE"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Salvia</w:t>
      </w:r>
      <w:proofErr w:type="spellEnd"/>
      <w:r w:rsidRPr="0039448C">
        <w:rPr>
          <w:rFonts w:ascii="Garamond" w:hAnsi="Garamond"/>
          <w:i/>
          <w:lang w:eastAsia="sq-AL"/>
        </w:rPr>
        <w:t xml:space="preserve"> </w:t>
      </w:r>
      <w:proofErr w:type="spellStart"/>
      <w:r w:rsidRPr="0039448C">
        <w:rPr>
          <w:rFonts w:ascii="Garamond" w:hAnsi="Garamond"/>
          <w:i/>
          <w:lang w:eastAsia="sq-AL"/>
        </w:rPr>
        <w:t>mellifera</w:t>
      </w:r>
      <w:proofErr w:type="spellEnd"/>
      <w:r w:rsidRPr="0039448C">
        <w:rPr>
          <w:rFonts w:ascii="Garamond" w:hAnsi="Garamond"/>
          <w:lang w:eastAsia="sq-AL"/>
        </w:rPr>
        <w:t xml:space="preserve"> </w:t>
      </w:r>
      <w:proofErr w:type="spellStart"/>
      <w:r w:rsidRPr="0039448C">
        <w:rPr>
          <w:rFonts w:ascii="Garamond" w:hAnsi="Garamond"/>
          <w:lang w:eastAsia="sq-AL"/>
        </w:rPr>
        <w:t>Greene</w:t>
      </w:r>
      <w:proofErr w:type="spellEnd"/>
      <w:r w:rsidRPr="0039448C">
        <w:rPr>
          <w:rFonts w:ascii="Garamond" w:hAnsi="Garamond"/>
          <w:lang w:eastAsia="sq-AL"/>
        </w:rPr>
        <w:t>;</w:t>
      </w:r>
    </w:p>
    <w:p w14:paraId="02C1EFEF"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Salvia</w:t>
      </w:r>
      <w:proofErr w:type="spellEnd"/>
      <w:r w:rsidRPr="0039448C">
        <w:rPr>
          <w:rFonts w:ascii="Garamond" w:hAnsi="Garamond"/>
          <w:i/>
          <w:lang w:eastAsia="sq-AL"/>
        </w:rPr>
        <w:t xml:space="preserve"> </w:t>
      </w:r>
      <w:proofErr w:type="spellStart"/>
      <w:r w:rsidRPr="0039448C">
        <w:rPr>
          <w:rFonts w:ascii="Garamond" w:hAnsi="Garamond"/>
          <w:i/>
          <w:lang w:eastAsia="sq-AL"/>
        </w:rPr>
        <w:t>officinalis</w:t>
      </w:r>
      <w:proofErr w:type="spellEnd"/>
      <w:r w:rsidRPr="0039448C">
        <w:rPr>
          <w:rFonts w:ascii="Garamond" w:hAnsi="Garamond"/>
          <w:lang w:eastAsia="sq-AL"/>
        </w:rPr>
        <w:t>;</w:t>
      </w:r>
    </w:p>
    <w:p w14:paraId="02C1EFF0"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Salvia</w:t>
      </w:r>
      <w:proofErr w:type="spellEnd"/>
      <w:r w:rsidRPr="0039448C">
        <w:rPr>
          <w:rFonts w:ascii="Garamond" w:hAnsi="Garamond"/>
          <w:i/>
          <w:lang w:eastAsia="sq-AL"/>
        </w:rPr>
        <w:t xml:space="preserve"> </w:t>
      </w:r>
      <w:proofErr w:type="spellStart"/>
      <w:r w:rsidRPr="0039448C">
        <w:rPr>
          <w:rFonts w:ascii="Garamond" w:hAnsi="Garamond"/>
          <w:i/>
          <w:lang w:eastAsia="sq-AL"/>
        </w:rPr>
        <w:t>rosmarinus</w:t>
      </w:r>
      <w:proofErr w:type="spellEnd"/>
      <w:r w:rsidRPr="0039448C">
        <w:rPr>
          <w:rFonts w:ascii="Garamond" w:hAnsi="Garamond"/>
          <w:lang w:eastAsia="sq-AL"/>
        </w:rPr>
        <w:t>;</w:t>
      </w:r>
    </w:p>
    <w:p w14:paraId="02C1EFF1"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Sambucus</w:t>
      </w:r>
      <w:proofErr w:type="spellEnd"/>
      <w:r w:rsidRPr="0039448C">
        <w:rPr>
          <w:rFonts w:ascii="Garamond" w:hAnsi="Garamond"/>
          <w:lang w:eastAsia="sq-AL"/>
        </w:rPr>
        <w:t>;</w:t>
      </w:r>
    </w:p>
    <w:p w14:paraId="02C1EFF2"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Santolina</w:t>
      </w:r>
      <w:proofErr w:type="spellEnd"/>
      <w:r w:rsidRPr="0039448C">
        <w:rPr>
          <w:rFonts w:ascii="Garamond" w:hAnsi="Garamond"/>
          <w:i/>
          <w:lang w:eastAsia="sq-AL"/>
        </w:rPr>
        <w:t xml:space="preserve"> </w:t>
      </w:r>
      <w:proofErr w:type="spellStart"/>
      <w:r w:rsidRPr="0039448C">
        <w:rPr>
          <w:rFonts w:ascii="Garamond" w:hAnsi="Garamond"/>
          <w:i/>
          <w:lang w:eastAsia="sq-AL"/>
        </w:rPr>
        <w:t>chamaecyparissus</w:t>
      </w:r>
      <w:proofErr w:type="spellEnd"/>
      <w:r w:rsidRPr="0039448C">
        <w:rPr>
          <w:rFonts w:ascii="Garamond" w:hAnsi="Garamond"/>
          <w:lang w:eastAsia="sq-AL"/>
        </w:rPr>
        <w:t xml:space="preserve"> L.;</w:t>
      </w:r>
    </w:p>
    <w:p w14:paraId="02C1EFF3"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Santolina</w:t>
      </w:r>
      <w:proofErr w:type="spellEnd"/>
      <w:r w:rsidRPr="0039448C">
        <w:rPr>
          <w:rFonts w:ascii="Garamond" w:hAnsi="Garamond"/>
          <w:i/>
          <w:lang w:eastAsia="sq-AL"/>
        </w:rPr>
        <w:t xml:space="preserve"> </w:t>
      </w:r>
      <w:proofErr w:type="spellStart"/>
      <w:r w:rsidRPr="0039448C">
        <w:rPr>
          <w:rFonts w:ascii="Garamond" w:hAnsi="Garamond"/>
          <w:i/>
          <w:lang w:eastAsia="sq-AL"/>
        </w:rPr>
        <w:t>magonica</w:t>
      </w:r>
      <w:proofErr w:type="spellEnd"/>
      <w:r w:rsidRPr="0039448C">
        <w:rPr>
          <w:rFonts w:ascii="Garamond" w:hAnsi="Garamond"/>
          <w:lang w:eastAsia="sq-AL"/>
        </w:rPr>
        <w:t>;</w:t>
      </w:r>
    </w:p>
    <w:p w14:paraId="02C1EFF4"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Sapindus</w:t>
      </w:r>
      <w:proofErr w:type="spellEnd"/>
      <w:r w:rsidRPr="0039448C">
        <w:rPr>
          <w:rFonts w:ascii="Garamond" w:hAnsi="Garamond"/>
          <w:i/>
          <w:lang w:eastAsia="sq-AL"/>
        </w:rPr>
        <w:t xml:space="preserve"> </w:t>
      </w:r>
      <w:proofErr w:type="spellStart"/>
      <w:r w:rsidRPr="0039448C">
        <w:rPr>
          <w:rFonts w:ascii="Garamond" w:hAnsi="Garamond"/>
          <w:i/>
          <w:lang w:eastAsia="sq-AL"/>
        </w:rPr>
        <w:t>saponaria</w:t>
      </w:r>
      <w:proofErr w:type="spellEnd"/>
      <w:r w:rsidRPr="0039448C">
        <w:rPr>
          <w:rFonts w:ascii="Garamond" w:hAnsi="Garamond"/>
          <w:lang w:eastAsia="sq-AL"/>
        </w:rPr>
        <w:t xml:space="preserve"> L.;</w:t>
      </w:r>
    </w:p>
    <w:p w14:paraId="02C1EFF5"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Solidago</w:t>
      </w:r>
      <w:proofErr w:type="spellEnd"/>
      <w:r w:rsidRPr="0039448C">
        <w:rPr>
          <w:rFonts w:ascii="Garamond" w:hAnsi="Garamond"/>
          <w:i/>
          <w:lang w:eastAsia="sq-AL"/>
        </w:rPr>
        <w:t xml:space="preserve"> </w:t>
      </w:r>
      <w:proofErr w:type="spellStart"/>
      <w:r w:rsidRPr="0039448C">
        <w:rPr>
          <w:rFonts w:ascii="Garamond" w:hAnsi="Garamond"/>
          <w:i/>
          <w:lang w:eastAsia="sq-AL"/>
        </w:rPr>
        <w:t>virgaurea</w:t>
      </w:r>
      <w:proofErr w:type="spellEnd"/>
      <w:r w:rsidRPr="0039448C">
        <w:rPr>
          <w:rFonts w:ascii="Garamond" w:hAnsi="Garamond"/>
          <w:lang w:eastAsia="sq-AL"/>
        </w:rPr>
        <w:t xml:space="preserve"> L.;</w:t>
      </w:r>
    </w:p>
    <w:p w14:paraId="02C1EFF6"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Spartium</w:t>
      </w:r>
      <w:proofErr w:type="spellEnd"/>
      <w:r w:rsidRPr="0039448C">
        <w:rPr>
          <w:rFonts w:ascii="Garamond" w:hAnsi="Garamond"/>
          <w:lang w:eastAsia="sq-AL"/>
        </w:rPr>
        <w:t>;</w:t>
      </w:r>
    </w:p>
    <w:p w14:paraId="02C1EFF7"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Strelitzia</w:t>
      </w:r>
      <w:proofErr w:type="spellEnd"/>
      <w:r w:rsidRPr="0039448C">
        <w:rPr>
          <w:rFonts w:ascii="Garamond" w:hAnsi="Garamond"/>
          <w:i/>
          <w:lang w:eastAsia="sq-AL"/>
        </w:rPr>
        <w:t xml:space="preserve"> </w:t>
      </w:r>
      <w:proofErr w:type="spellStart"/>
      <w:r w:rsidRPr="0039448C">
        <w:rPr>
          <w:rFonts w:ascii="Garamond" w:hAnsi="Garamond"/>
          <w:i/>
          <w:lang w:eastAsia="sq-AL"/>
        </w:rPr>
        <w:t>reginae</w:t>
      </w:r>
      <w:proofErr w:type="spellEnd"/>
      <w:r w:rsidRPr="0039448C">
        <w:rPr>
          <w:rFonts w:ascii="Garamond" w:hAnsi="Garamond"/>
          <w:lang w:eastAsia="sq-AL"/>
        </w:rPr>
        <w:t xml:space="preserve"> </w:t>
      </w:r>
      <w:proofErr w:type="spellStart"/>
      <w:r w:rsidRPr="0039448C">
        <w:rPr>
          <w:rFonts w:ascii="Garamond" w:hAnsi="Garamond"/>
          <w:lang w:eastAsia="sq-AL"/>
        </w:rPr>
        <w:t>Aiton</w:t>
      </w:r>
      <w:proofErr w:type="spellEnd"/>
      <w:r w:rsidRPr="0039448C">
        <w:rPr>
          <w:rFonts w:ascii="Garamond" w:hAnsi="Garamond"/>
          <w:lang w:eastAsia="sq-AL"/>
        </w:rPr>
        <w:t>;</w:t>
      </w:r>
    </w:p>
    <w:p w14:paraId="02C1EFF8"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Ulex</w:t>
      </w:r>
      <w:proofErr w:type="spellEnd"/>
      <w:r w:rsidRPr="0039448C">
        <w:rPr>
          <w:rFonts w:ascii="Garamond" w:hAnsi="Garamond"/>
          <w:lang w:eastAsia="sq-AL"/>
        </w:rPr>
        <w:t>;</w:t>
      </w:r>
    </w:p>
    <w:p w14:paraId="02C1EFF9"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Ulmus</w:t>
      </w:r>
      <w:proofErr w:type="spellEnd"/>
      <w:r w:rsidRPr="0039448C">
        <w:rPr>
          <w:rFonts w:ascii="Garamond" w:hAnsi="Garamond"/>
          <w:lang w:eastAsia="sq-AL"/>
        </w:rPr>
        <w:t>;</w:t>
      </w:r>
    </w:p>
    <w:p w14:paraId="02C1EFFA"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Vaccinium</w:t>
      </w:r>
      <w:proofErr w:type="spellEnd"/>
      <w:r w:rsidRPr="0039448C">
        <w:rPr>
          <w:rFonts w:ascii="Garamond" w:hAnsi="Garamond"/>
          <w:lang w:eastAsia="sq-AL"/>
        </w:rPr>
        <w:t>;</w:t>
      </w:r>
    </w:p>
    <w:p w14:paraId="02C1EFFB" w14:textId="77777777" w:rsidR="00730982" w:rsidRPr="0039448C" w:rsidRDefault="00730982" w:rsidP="007D06F2">
      <w:pPr>
        <w:ind w:firstLine="284"/>
        <w:rPr>
          <w:rFonts w:ascii="Garamond" w:hAnsi="Garamond"/>
          <w:i/>
          <w:lang w:eastAsia="sq-AL"/>
        </w:rPr>
      </w:pPr>
      <w:proofErr w:type="spellStart"/>
      <w:r w:rsidRPr="0039448C">
        <w:rPr>
          <w:rFonts w:ascii="Garamond" w:hAnsi="Garamond"/>
          <w:i/>
          <w:lang w:eastAsia="sq-AL"/>
        </w:rPr>
        <w:t>Vinca</w:t>
      </w:r>
      <w:proofErr w:type="spellEnd"/>
      <w:r w:rsidRPr="0039448C">
        <w:rPr>
          <w:rFonts w:ascii="Garamond" w:hAnsi="Garamond"/>
          <w:lang w:eastAsia="sq-AL"/>
        </w:rPr>
        <w:t>;</w:t>
      </w:r>
    </w:p>
    <w:p w14:paraId="02C1EFFC"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Westringia</w:t>
      </w:r>
      <w:proofErr w:type="spellEnd"/>
      <w:r w:rsidRPr="0039448C">
        <w:rPr>
          <w:rFonts w:ascii="Garamond" w:hAnsi="Garamond"/>
          <w:i/>
          <w:lang w:eastAsia="sq-AL"/>
        </w:rPr>
        <w:t xml:space="preserve"> </w:t>
      </w:r>
      <w:proofErr w:type="spellStart"/>
      <w:r w:rsidRPr="0039448C">
        <w:rPr>
          <w:rFonts w:ascii="Garamond" w:hAnsi="Garamond"/>
          <w:i/>
          <w:lang w:eastAsia="sq-AL"/>
        </w:rPr>
        <w:t>fruticosa</w:t>
      </w:r>
      <w:proofErr w:type="spellEnd"/>
      <w:r w:rsidRPr="0039448C">
        <w:rPr>
          <w:rFonts w:ascii="Garamond" w:hAnsi="Garamond"/>
          <w:lang w:eastAsia="sq-AL"/>
        </w:rPr>
        <w:t xml:space="preserve"> </w:t>
      </w:r>
      <w:proofErr w:type="spellStart"/>
      <w:r w:rsidRPr="0039448C">
        <w:rPr>
          <w:rFonts w:ascii="Garamond" w:hAnsi="Garamond"/>
          <w:lang w:eastAsia="sq-AL"/>
        </w:rPr>
        <w:t>Guerin</w:t>
      </w:r>
      <w:proofErr w:type="spellEnd"/>
      <w:r w:rsidRPr="0039448C">
        <w:rPr>
          <w:rFonts w:ascii="Garamond" w:hAnsi="Garamond"/>
          <w:lang w:eastAsia="sq-AL"/>
        </w:rPr>
        <w:t>.;</w:t>
      </w:r>
    </w:p>
    <w:p w14:paraId="02C1EFFD" w14:textId="77777777" w:rsidR="00730982" w:rsidRPr="0039448C" w:rsidRDefault="00730982" w:rsidP="007D06F2">
      <w:pPr>
        <w:ind w:firstLine="284"/>
        <w:rPr>
          <w:rFonts w:ascii="Garamond" w:hAnsi="Garamond"/>
          <w:lang w:eastAsia="sq-AL"/>
        </w:rPr>
      </w:pPr>
      <w:proofErr w:type="spellStart"/>
      <w:r w:rsidRPr="0039448C">
        <w:rPr>
          <w:rFonts w:ascii="Garamond" w:hAnsi="Garamond"/>
          <w:i/>
          <w:lang w:eastAsia="sq-AL"/>
        </w:rPr>
        <w:t>Xanthium</w:t>
      </w:r>
      <w:proofErr w:type="spellEnd"/>
      <w:r w:rsidRPr="0039448C">
        <w:rPr>
          <w:rFonts w:ascii="Garamond" w:hAnsi="Garamond"/>
          <w:i/>
          <w:lang w:eastAsia="sq-AL"/>
        </w:rPr>
        <w:t xml:space="preserve"> </w:t>
      </w:r>
      <w:proofErr w:type="spellStart"/>
      <w:r w:rsidRPr="0039448C">
        <w:rPr>
          <w:rFonts w:ascii="Garamond" w:hAnsi="Garamond"/>
          <w:i/>
          <w:lang w:eastAsia="sq-AL"/>
        </w:rPr>
        <w:t>strumarium</w:t>
      </w:r>
      <w:proofErr w:type="spellEnd"/>
      <w:r w:rsidRPr="0039448C">
        <w:rPr>
          <w:rFonts w:ascii="Garamond" w:hAnsi="Garamond"/>
          <w:lang w:eastAsia="sq-AL"/>
        </w:rPr>
        <w:t xml:space="preserve"> L.</w:t>
      </w:r>
    </w:p>
    <w:p w14:paraId="02C1EFFE" w14:textId="77777777" w:rsidR="00730982" w:rsidRPr="0039448C" w:rsidRDefault="00730982" w:rsidP="007D06F2">
      <w:pPr>
        <w:ind w:firstLine="284"/>
        <w:rPr>
          <w:rFonts w:ascii="Garamond" w:hAnsi="Garamond"/>
          <w:lang w:eastAsia="sq-AL"/>
        </w:rPr>
      </w:pPr>
      <w:r w:rsidRPr="0039448C">
        <w:rPr>
          <w:rFonts w:ascii="Garamond" w:hAnsi="Garamond"/>
          <w:b/>
          <w:lang w:eastAsia="sq-AL"/>
        </w:rPr>
        <w:t xml:space="preserve">Bimët të specifikuara të ndjeshme ndaj </w:t>
      </w:r>
      <w:proofErr w:type="spellStart"/>
      <w:r w:rsidRPr="0039448C">
        <w:rPr>
          <w:rFonts w:ascii="Garamond" w:hAnsi="Garamond"/>
          <w:b/>
          <w:lang w:eastAsia="sq-AL"/>
        </w:rPr>
        <w:t>nënspecieve</w:t>
      </w:r>
      <w:proofErr w:type="spellEnd"/>
      <w:r w:rsidRPr="0039448C">
        <w:rPr>
          <w:rFonts w:ascii="Garamond" w:hAnsi="Garamond"/>
          <w:b/>
          <w:lang w:eastAsia="sq-AL"/>
        </w:rPr>
        <w:t xml:space="preserve"> </w:t>
      </w:r>
      <w:proofErr w:type="spellStart"/>
      <w:r w:rsidRPr="0039448C">
        <w:rPr>
          <w:rFonts w:ascii="Garamond" w:hAnsi="Garamond"/>
          <w:b/>
          <w:i/>
          <w:lang w:eastAsia="sq-AL"/>
        </w:rPr>
        <w:t>Xylella</w:t>
      </w:r>
      <w:proofErr w:type="spellEnd"/>
      <w:r w:rsidRPr="0039448C">
        <w:rPr>
          <w:rFonts w:ascii="Garamond" w:hAnsi="Garamond"/>
          <w:b/>
          <w:i/>
          <w:lang w:eastAsia="sq-AL"/>
        </w:rPr>
        <w:t xml:space="preserve"> </w:t>
      </w:r>
      <w:proofErr w:type="spellStart"/>
      <w:r w:rsidRPr="0039448C">
        <w:rPr>
          <w:rFonts w:ascii="Garamond" w:hAnsi="Garamond"/>
          <w:b/>
          <w:i/>
          <w:lang w:eastAsia="sq-AL"/>
        </w:rPr>
        <w:t>fastidiosa</w:t>
      </w:r>
      <w:proofErr w:type="spellEnd"/>
      <w:r w:rsidRPr="0039448C">
        <w:rPr>
          <w:rFonts w:ascii="Garamond" w:hAnsi="Garamond"/>
          <w:b/>
          <w:lang w:eastAsia="sq-AL"/>
        </w:rPr>
        <w:t xml:space="preserve"> </w:t>
      </w:r>
      <w:proofErr w:type="spellStart"/>
      <w:r w:rsidRPr="0039448C">
        <w:rPr>
          <w:rFonts w:ascii="Garamond" w:hAnsi="Garamond"/>
          <w:b/>
          <w:lang w:eastAsia="sq-AL"/>
        </w:rPr>
        <w:t>pauca</w:t>
      </w:r>
      <w:proofErr w:type="spellEnd"/>
    </w:p>
    <w:p w14:paraId="02C1EFFF"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Acacia</w:t>
      </w:r>
      <w:proofErr w:type="spellEnd"/>
      <w:r w:rsidRPr="00F62ACB">
        <w:rPr>
          <w:rFonts w:ascii="Garamond" w:hAnsi="Garamond"/>
          <w:i/>
          <w:lang w:eastAsia="sq-AL"/>
        </w:rPr>
        <w:t>;</w:t>
      </w:r>
    </w:p>
    <w:p w14:paraId="02C1F000"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Amaranthus</w:t>
      </w:r>
      <w:proofErr w:type="spellEnd"/>
      <w:r w:rsidRPr="00F62ACB">
        <w:rPr>
          <w:rFonts w:ascii="Garamond" w:hAnsi="Garamond"/>
          <w:i/>
          <w:lang w:eastAsia="sq-AL"/>
        </w:rPr>
        <w:t xml:space="preserve"> </w:t>
      </w:r>
      <w:proofErr w:type="spellStart"/>
      <w:r w:rsidRPr="00F62ACB">
        <w:rPr>
          <w:rFonts w:ascii="Garamond" w:hAnsi="Garamond"/>
          <w:i/>
          <w:lang w:eastAsia="sq-AL"/>
        </w:rPr>
        <w:t>retroflexus</w:t>
      </w:r>
      <w:proofErr w:type="spellEnd"/>
      <w:r w:rsidRPr="00F62ACB">
        <w:rPr>
          <w:rFonts w:ascii="Garamond" w:hAnsi="Garamond"/>
          <w:lang w:eastAsia="sq-AL"/>
        </w:rPr>
        <w:t xml:space="preserve"> L.;</w:t>
      </w:r>
    </w:p>
    <w:p w14:paraId="02C1F001"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Asparagus</w:t>
      </w:r>
      <w:proofErr w:type="spellEnd"/>
      <w:r w:rsidRPr="00F62ACB">
        <w:rPr>
          <w:rFonts w:ascii="Garamond" w:hAnsi="Garamond"/>
          <w:i/>
          <w:lang w:eastAsia="sq-AL"/>
        </w:rPr>
        <w:t xml:space="preserve"> </w:t>
      </w:r>
      <w:proofErr w:type="spellStart"/>
      <w:r w:rsidRPr="00F62ACB">
        <w:rPr>
          <w:rFonts w:ascii="Garamond" w:hAnsi="Garamond"/>
          <w:i/>
          <w:lang w:eastAsia="sq-AL"/>
        </w:rPr>
        <w:t>acutifolius</w:t>
      </w:r>
      <w:proofErr w:type="spellEnd"/>
      <w:r w:rsidRPr="00F62ACB">
        <w:rPr>
          <w:rFonts w:ascii="Garamond" w:hAnsi="Garamond"/>
          <w:lang w:eastAsia="sq-AL"/>
        </w:rPr>
        <w:t xml:space="preserve"> L.;</w:t>
      </w:r>
    </w:p>
    <w:p w14:paraId="02C1F002"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Catharanthus</w:t>
      </w:r>
      <w:proofErr w:type="spellEnd"/>
      <w:r w:rsidRPr="00F62ACB">
        <w:rPr>
          <w:rFonts w:ascii="Garamond" w:hAnsi="Garamond"/>
          <w:i/>
          <w:lang w:eastAsia="sq-AL"/>
        </w:rPr>
        <w:t xml:space="preserve"> </w:t>
      </w:r>
      <w:proofErr w:type="spellStart"/>
      <w:r w:rsidRPr="00F62ACB">
        <w:rPr>
          <w:rFonts w:ascii="Garamond" w:hAnsi="Garamond"/>
          <w:i/>
          <w:lang w:eastAsia="sq-AL"/>
        </w:rPr>
        <w:t>roseus</w:t>
      </w:r>
      <w:proofErr w:type="spellEnd"/>
      <w:r w:rsidRPr="00F62ACB">
        <w:rPr>
          <w:rFonts w:ascii="Garamond" w:hAnsi="Garamond"/>
          <w:lang w:eastAsia="sq-AL"/>
        </w:rPr>
        <w:t xml:space="preserve"> (L.) G. </w:t>
      </w:r>
      <w:proofErr w:type="spellStart"/>
      <w:r w:rsidRPr="00F62ACB">
        <w:rPr>
          <w:rFonts w:ascii="Garamond" w:hAnsi="Garamond"/>
          <w:lang w:eastAsia="sq-AL"/>
        </w:rPr>
        <w:t>Don</w:t>
      </w:r>
      <w:proofErr w:type="spellEnd"/>
      <w:r w:rsidRPr="00F62ACB">
        <w:rPr>
          <w:rFonts w:ascii="Garamond" w:hAnsi="Garamond"/>
          <w:lang w:eastAsia="sq-AL"/>
        </w:rPr>
        <w:t>;</w:t>
      </w:r>
    </w:p>
    <w:p w14:paraId="02C1F003"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Chenopodium</w:t>
      </w:r>
      <w:proofErr w:type="spellEnd"/>
      <w:r w:rsidRPr="00F62ACB">
        <w:rPr>
          <w:rFonts w:ascii="Garamond" w:hAnsi="Garamond"/>
          <w:i/>
          <w:lang w:eastAsia="sq-AL"/>
        </w:rPr>
        <w:t xml:space="preserve"> album</w:t>
      </w:r>
      <w:r w:rsidRPr="00F62ACB">
        <w:rPr>
          <w:rFonts w:ascii="Garamond" w:hAnsi="Garamond"/>
          <w:lang w:eastAsia="sq-AL"/>
        </w:rPr>
        <w:t xml:space="preserve"> L.;</w:t>
      </w:r>
    </w:p>
    <w:p w14:paraId="02C1F004"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Cistus</w:t>
      </w:r>
      <w:proofErr w:type="spellEnd"/>
      <w:r w:rsidRPr="00F62ACB">
        <w:rPr>
          <w:rFonts w:ascii="Garamond" w:hAnsi="Garamond"/>
          <w:i/>
          <w:lang w:eastAsia="sq-AL"/>
        </w:rPr>
        <w:t xml:space="preserve"> </w:t>
      </w:r>
      <w:proofErr w:type="spellStart"/>
      <w:r w:rsidRPr="00F62ACB">
        <w:rPr>
          <w:rFonts w:ascii="Garamond" w:hAnsi="Garamond"/>
          <w:i/>
          <w:lang w:eastAsia="sq-AL"/>
        </w:rPr>
        <w:t>albidus</w:t>
      </w:r>
      <w:proofErr w:type="spellEnd"/>
      <w:r w:rsidRPr="00F62ACB">
        <w:rPr>
          <w:rFonts w:ascii="Garamond" w:hAnsi="Garamond"/>
          <w:lang w:eastAsia="sq-AL"/>
        </w:rPr>
        <w:t xml:space="preserve"> L.;</w:t>
      </w:r>
    </w:p>
    <w:p w14:paraId="02C1F005"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Cistus</w:t>
      </w:r>
      <w:proofErr w:type="spellEnd"/>
      <w:r w:rsidRPr="00F62ACB">
        <w:rPr>
          <w:rFonts w:ascii="Garamond" w:hAnsi="Garamond"/>
          <w:i/>
          <w:lang w:eastAsia="sq-AL"/>
        </w:rPr>
        <w:t xml:space="preserve"> </w:t>
      </w:r>
      <w:proofErr w:type="spellStart"/>
      <w:r w:rsidRPr="00F62ACB">
        <w:rPr>
          <w:rFonts w:ascii="Garamond" w:hAnsi="Garamond"/>
          <w:i/>
          <w:lang w:eastAsia="sq-AL"/>
        </w:rPr>
        <w:t>creticus</w:t>
      </w:r>
      <w:proofErr w:type="spellEnd"/>
      <w:r w:rsidRPr="00F62ACB">
        <w:rPr>
          <w:rFonts w:ascii="Garamond" w:hAnsi="Garamond"/>
          <w:lang w:eastAsia="sq-AL"/>
        </w:rPr>
        <w:t xml:space="preserve"> L.;</w:t>
      </w:r>
    </w:p>
    <w:p w14:paraId="02C1F006"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Citrus</w:t>
      </w:r>
      <w:proofErr w:type="spellEnd"/>
      <w:r w:rsidRPr="00F62ACB">
        <w:rPr>
          <w:rFonts w:ascii="Garamond" w:hAnsi="Garamond"/>
          <w:lang w:eastAsia="sq-AL"/>
        </w:rPr>
        <w:t>;</w:t>
      </w:r>
    </w:p>
    <w:p w14:paraId="02C1F007"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Coffea</w:t>
      </w:r>
      <w:proofErr w:type="spellEnd"/>
      <w:r w:rsidRPr="00F62ACB">
        <w:rPr>
          <w:rFonts w:ascii="Garamond" w:hAnsi="Garamond"/>
          <w:lang w:eastAsia="sq-AL"/>
        </w:rPr>
        <w:t>;</w:t>
      </w:r>
    </w:p>
    <w:p w14:paraId="02C1F008"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Dodonaea</w:t>
      </w:r>
      <w:proofErr w:type="spellEnd"/>
      <w:r w:rsidRPr="00F62ACB">
        <w:rPr>
          <w:rFonts w:ascii="Garamond" w:hAnsi="Garamond"/>
          <w:i/>
          <w:lang w:eastAsia="sq-AL"/>
        </w:rPr>
        <w:t xml:space="preserve"> </w:t>
      </w:r>
      <w:proofErr w:type="spellStart"/>
      <w:r w:rsidRPr="00F62ACB">
        <w:rPr>
          <w:rFonts w:ascii="Garamond" w:hAnsi="Garamond"/>
          <w:i/>
          <w:lang w:eastAsia="sq-AL"/>
        </w:rPr>
        <w:t>viscosa</w:t>
      </w:r>
      <w:proofErr w:type="spellEnd"/>
      <w:r w:rsidRPr="00F62ACB">
        <w:rPr>
          <w:rFonts w:ascii="Garamond" w:hAnsi="Garamond"/>
          <w:lang w:eastAsia="sq-AL"/>
        </w:rPr>
        <w:t xml:space="preserve"> (L.) </w:t>
      </w:r>
      <w:proofErr w:type="spellStart"/>
      <w:r w:rsidRPr="00F62ACB">
        <w:rPr>
          <w:rFonts w:ascii="Garamond" w:hAnsi="Garamond"/>
          <w:lang w:eastAsia="sq-AL"/>
        </w:rPr>
        <w:t>Jacq</w:t>
      </w:r>
      <w:proofErr w:type="spellEnd"/>
      <w:r w:rsidRPr="00F62ACB">
        <w:rPr>
          <w:rFonts w:ascii="Garamond" w:hAnsi="Garamond"/>
          <w:lang w:eastAsia="sq-AL"/>
        </w:rPr>
        <w:t>.;</w:t>
      </w:r>
    </w:p>
    <w:p w14:paraId="02C1F009"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Eremophila</w:t>
      </w:r>
      <w:proofErr w:type="spellEnd"/>
      <w:r w:rsidRPr="00F62ACB">
        <w:rPr>
          <w:rFonts w:ascii="Garamond" w:hAnsi="Garamond"/>
          <w:i/>
          <w:lang w:eastAsia="sq-AL"/>
        </w:rPr>
        <w:t xml:space="preserve"> </w:t>
      </w:r>
      <w:proofErr w:type="spellStart"/>
      <w:r w:rsidRPr="00F62ACB">
        <w:rPr>
          <w:rFonts w:ascii="Garamond" w:hAnsi="Garamond"/>
          <w:i/>
          <w:lang w:eastAsia="sq-AL"/>
        </w:rPr>
        <w:t>maculata</w:t>
      </w:r>
      <w:proofErr w:type="spellEnd"/>
      <w:r w:rsidRPr="00F62ACB">
        <w:rPr>
          <w:rFonts w:ascii="Garamond" w:hAnsi="Garamond"/>
          <w:lang w:eastAsia="sq-AL"/>
        </w:rPr>
        <w:t xml:space="preserve"> (</w:t>
      </w:r>
      <w:proofErr w:type="spellStart"/>
      <w:r w:rsidRPr="00F62ACB">
        <w:rPr>
          <w:rFonts w:ascii="Garamond" w:hAnsi="Garamond"/>
          <w:lang w:eastAsia="sq-AL"/>
        </w:rPr>
        <w:t>Ker</w:t>
      </w:r>
      <w:proofErr w:type="spellEnd"/>
      <w:r w:rsidRPr="00F62ACB">
        <w:rPr>
          <w:rFonts w:ascii="Garamond" w:hAnsi="Garamond"/>
          <w:lang w:eastAsia="sq-AL"/>
        </w:rPr>
        <w:t xml:space="preserve"> </w:t>
      </w:r>
      <w:proofErr w:type="spellStart"/>
      <w:r w:rsidRPr="00F62ACB">
        <w:rPr>
          <w:rFonts w:ascii="Garamond" w:hAnsi="Garamond"/>
          <w:lang w:eastAsia="sq-AL"/>
        </w:rPr>
        <w:t>Gawler</w:t>
      </w:r>
      <w:proofErr w:type="spellEnd"/>
      <w:r w:rsidRPr="00F62ACB">
        <w:rPr>
          <w:rFonts w:ascii="Garamond" w:hAnsi="Garamond"/>
          <w:lang w:eastAsia="sq-AL"/>
        </w:rPr>
        <w:t xml:space="preserve">) F. </w:t>
      </w:r>
      <w:proofErr w:type="spellStart"/>
      <w:r w:rsidRPr="00F62ACB">
        <w:rPr>
          <w:rFonts w:ascii="Garamond" w:hAnsi="Garamond"/>
          <w:lang w:eastAsia="sq-AL"/>
        </w:rPr>
        <w:t>von</w:t>
      </w:r>
      <w:proofErr w:type="spellEnd"/>
      <w:r w:rsidRPr="00F62ACB">
        <w:rPr>
          <w:rFonts w:ascii="Garamond" w:hAnsi="Garamond"/>
          <w:lang w:eastAsia="sq-AL"/>
        </w:rPr>
        <w:t xml:space="preserve"> </w:t>
      </w:r>
      <w:proofErr w:type="spellStart"/>
      <w:r w:rsidRPr="00F62ACB">
        <w:rPr>
          <w:rFonts w:ascii="Garamond" w:hAnsi="Garamond"/>
          <w:lang w:eastAsia="sq-AL"/>
        </w:rPr>
        <w:t>Müller</w:t>
      </w:r>
      <w:proofErr w:type="spellEnd"/>
      <w:r w:rsidRPr="00F62ACB">
        <w:rPr>
          <w:rFonts w:ascii="Garamond" w:hAnsi="Garamond"/>
          <w:lang w:eastAsia="sq-AL"/>
        </w:rPr>
        <w:t>.;</w:t>
      </w:r>
    </w:p>
    <w:p w14:paraId="02C1F00A"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Erigeron</w:t>
      </w:r>
      <w:proofErr w:type="spellEnd"/>
      <w:r w:rsidRPr="00F62ACB">
        <w:rPr>
          <w:rFonts w:ascii="Garamond" w:hAnsi="Garamond"/>
          <w:lang w:eastAsia="sq-AL"/>
        </w:rPr>
        <w:t>;</w:t>
      </w:r>
    </w:p>
    <w:p w14:paraId="02C1F00B"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Euphorbia</w:t>
      </w:r>
      <w:proofErr w:type="spellEnd"/>
      <w:r w:rsidRPr="00F62ACB">
        <w:rPr>
          <w:rFonts w:ascii="Garamond" w:hAnsi="Garamond"/>
          <w:i/>
          <w:lang w:eastAsia="sq-AL"/>
        </w:rPr>
        <w:t xml:space="preserve"> </w:t>
      </w:r>
      <w:proofErr w:type="spellStart"/>
      <w:r w:rsidRPr="00F62ACB">
        <w:rPr>
          <w:rFonts w:ascii="Garamond" w:hAnsi="Garamond"/>
          <w:i/>
          <w:lang w:eastAsia="sq-AL"/>
        </w:rPr>
        <w:t>chamaesyce</w:t>
      </w:r>
      <w:proofErr w:type="spellEnd"/>
      <w:r w:rsidRPr="00F62ACB">
        <w:rPr>
          <w:rFonts w:ascii="Garamond" w:hAnsi="Garamond"/>
          <w:lang w:eastAsia="sq-AL"/>
        </w:rPr>
        <w:t xml:space="preserve"> L.;</w:t>
      </w:r>
    </w:p>
    <w:p w14:paraId="02C1F00C"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Euphorbia</w:t>
      </w:r>
      <w:proofErr w:type="spellEnd"/>
      <w:r w:rsidRPr="00F62ACB">
        <w:rPr>
          <w:rFonts w:ascii="Garamond" w:hAnsi="Garamond"/>
          <w:i/>
          <w:lang w:eastAsia="sq-AL"/>
        </w:rPr>
        <w:t xml:space="preserve"> </w:t>
      </w:r>
      <w:proofErr w:type="spellStart"/>
      <w:r w:rsidRPr="00F62ACB">
        <w:rPr>
          <w:rFonts w:ascii="Garamond" w:hAnsi="Garamond"/>
          <w:i/>
          <w:lang w:eastAsia="sq-AL"/>
        </w:rPr>
        <w:t>terracina</w:t>
      </w:r>
      <w:proofErr w:type="spellEnd"/>
      <w:r w:rsidRPr="00F62ACB">
        <w:rPr>
          <w:rFonts w:ascii="Garamond" w:hAnsi="Garamond"/>
          <w:lang w:eastAsia="sq-AL"/>
        </w:rPr>
        <w:t xml:space="preserve"> L.;</w:t>
      </w:r>
    </w:p>
    <w:p w14:paraId="02C1F00D"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Grevillea</w:t>
      </w:r>
      <w:proofErr w:type="spellEnd"/>
      <w:r w:rsidRPr="00F62ACB">
        <w:rPr>
          <w:rFonts w:ascii="Garamond" w:hAnsi="Garamond"/>
          <w:i/>
          <w:lang w:eastAsia="sq-AL"/>
        </w:rPr>
        <w:t xml:space="preserve"> </w:t>
      </w:r>
      <w:proofErr w:type="spellStart"/>
      <w:r w:rsidRPr="00F62ACB">
        <w:rPr>
          <w:rFonts w:ascii="Garamond" w:hAnsi="Garamond"/>
          <w:i/>
          <w:lang w:eastAsia="sq-AL"/>
        </w:rPr>
        <w:t>juniperina</w:t>
      </w:r>
      <w:proofErr w:type="spellEnd"/>
      <w:r w:rsidRPr="00F62ACB">
        <w:rPr>
          <w:rFonts w:ascii="Garamond" w:hAnsi="Garamond"/>
          <w:lang w:eastAsia="sq-AL"/>
        </w:rPr>
        <w:t xml:space="preserve"> </w:t>
      </w:r>
      <w:proofErr w:type="spellStart"/>
      <w:r w:rsidRPr="00F62ACB">
        <w:rPr>
          <w:rFonts w:ascii="Garamond" w:hAnsi="Garamond"/>
          <w:lang w:eastAsia="sq-AL"/>
        </w:rPr>
        <w:t>Br</w:t>
      </w:r>
      <w:proofErr w:type="spellEnd"/>
      <w:r w:rsidRPr="00F62ACB">
        <w:rPr>
          <w:rFonts w:ascii="Garamond" w:hAnsi="Garamond"/>
          <w:lang w:eastAsia="sq-AL"/>
        </w:rPr>
        <w:t>.;</w:t>
      </w:r>
    </w:p>
    <w:p w14:paraId="02C1F00E"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Hebe</w:t>
      </w:r>
      <w:proofErr w:type="spellEnd"/>
      <w:r w:rsidRPr="00F62ACB">
        <w:rPr>
          <w:rFonts w:ascii="Garamond" w:hAnsi="Garamond"/>
          <w:lang w:eastAsia="sq-AL"/>
        </w:rPr>
        <w:t>;</w:t>
      </w:r>
    </w:p>
    <w:p w14:paraId="02C1F00F"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Heliotropium</w:t>
      </w:r>
      <w:proofErr w:type="spellEnd"/>
      <w:r w:rsidRPr="00F62ACB">
        <w:rPr>
          <w:rFonts w:ascii="Garamond" w:hAnsi="Garamond"/>
          <w:i/>
          <w:lang w:eastAsia="sq-AL"/>
        </w:rPr>
        <w:t xml:space="preserve"> </w:t>
      </w:r>
      <w:proofErr w:type="spellStart"/>
      <w:r w:rsidRPr="00F62ACB">
        <w:rPr>
          <w:rFonts w:ascii="Garamond" w:hAnsi="Garamond"/>
          <w:i/>
          <w:lang w:eastAsia="sq-AL"/>
        </w:rPr>
        <w:t>europaeum</w:t>
      </w:r>
      <w:proofErr w:type="spellEnd"/>
      <w:r w:rsidRPr="00F62ACB">
        <w:rPr>
          <w:rFonts w:ascii="Garamond" w:hAnsi="Garamond"/>
          <w:lang w:eastAsia="sq-AL"/>
        </w:rPr>
        <w:t xml:space="preserve"> L.;</w:t>
      </w:r>
    </w:p>
    <w:p w14:paraId="02C1F010"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Hibiscus</w:t>
      </w:r>
      <w:proofErr w:type="spellEnd"/>
      <w:r w:rsidRPr="00F62ACB">
        <w:rPr>
          <w:rFonts w:ascii="Garamond" w:hAnsi="Garamond"/>
          <w:lang w:eastAsia="sq-AL"/>
        </w:rPr>
        <w:t>;</w:t>
      </w:r>
    </w:p>
    <w:p w14:paraId="02C1F011"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Laurus</w:t>
      </w:r>
      <w:proofErr w:type="spellEnd"/>
      <w:r w:rsidRPr="00F62ACB">
        <w:rPr>
          <w:rFonts w:ascii="Garamond" w:hAnsi="Garamond"/>
          <w:i/>
          <w:lang w:eastAsia="sq-AL"/>
        </w:rPr>
        <w:t xml:space="preserve"> </w:t>
      </w:r>
      <w:proofErr w:type="spellStart"/>
      <w:r w:rsidRPr="00F62ACB">
        <w:rPr>
          <w:rFonts w:ascii="Garamond" w:hAnsi="Garamond"/>
          <w:i/>
          <w:lang w:eastAsia="sq-AL"/>
        </w:rPr>
        <w:t>nobilis</w:t>
      </w:r>
      <w:proofErr w:type="spellEnd"/>
      <w:r w:rsidRPr="00F62ACB">
        <w:rPr>
          <w:rFonts w:ascii="Garamond" w:hAnsi="Garamond"/>
          <w:lang w:eastAsia="sq-AL"/>
        </w:rPr>
        <w:t xml:space="preserve"> L.;</w:t>
      </w:r>
    </w:p>
    <w:p w14:paraId="02C1F012"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Lavandula</w:t>
      </w:r>
      <w:proofErr w:type="spellEnd"/>
      <w:r w:rsidRPr="00F62ACB">
        <w:rPr>
          <w:rFonts w:ascii="Garamond" w:hAnsi="Garamond"/>
          <w:lang w:eastAsia="sq-AL"/>
        </w:rPr>
        <w:t>;</w:t>
      </w:r>
    </w:p>
    <w:p w14:paraId="02C1F013"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Myoporum</w:t>
      </w:r>
      <w:proofErr w:type="spellEnd"/>
      <w:r w:rsidRPr="00F62ACB">
        <w:rPr>
          <w:rFonts w:ascii="Garamond" w:hAnsi="Garamond"/>
          <w:i/>
          <w:lang w:eastAsia="sq-AL"/>
        </w:rPr>
        <w:t xml:space="preserve"> </w:t>
      </w:r>
      <w:proofErr w:type="spellStart"/>
      <w:r w:rsidRPr="00F62ACB">
        <w:rPr>
          <w:rFonts w:ascii="Garamond" w:hAnsi="Garamond"/>
          <w:i/>
          <w:lang w:eastAsia="sq-AL"/>
        </w:rPr>
        <w:t>insulare</w:t>
      </w:r>
      <w:proofErr w:type="spellEnd"/>
      <w:r w:rsidRPr="00F62ACB">
        <w:rPr>
          <w:rFonts w:ascii="Garamond" w:hAnsi="Garamond"/>
          <w:lang w:eastAsia="sq-AL"/>
        </w:rPr>
        <w:t xml:space="preserve"> </w:t>
      </w:r>
      <w:proofErr w:type="spellStart"/>
      <w:r w:rsidRPr="00F62ACB">
        <w:rPr>
          <w:rFonts w:ascii="Garamond" w:hAnsi="Garamond"/>
          <w:lang w:eastAsia="sq-AL"/>
        </w:rPr>
        <w:t>Br</w:t>
      </w:r>
      <w:proofErr w:type="spellEnd"/>
      <w:r w:rsidRPr="00F62ACB">
        <w:rPr>
          <w:rFonts w:ascii="Garamond" w:hAnsi="Garamond"/>
          <w:lang w:eastAsia="sq-AL"/>
        </w:rPr>
        <w:t>.;</w:t>
      </w:r>
    </w:p>
    <w:p w14:paraId="02C1F014"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Myrtus</w:t>
      </w:r>
      <w:proofErr w:type="spellEnd"/>
      <w:r w:rsidRPr="00F62ACB">
        <w:rPr>
          <w:rFonts w:ascii="Garamond" w:hAnsi="Garamond"/>
          <w:i/>
          <w:lang w:eastAsia="sq-AL"/>
        </w:rPr>
        <w:t xml:space="preserve"> </w:t>
      </w:r>
      <w:proofErr w:type="spellStart"/>
      <w:r w:rsidRPr="00F62ACB">
        <w:rPr>
          <w:rFonts w:ascii="Garamond" w:hAnsi="Garamond"/>
          <w:i/>
          <w:lang w:eastAsia="sq-AL"/>
        </w:rPr>
        <w:t>communis</w:t>
      </w:r>
      <w:proofErr w:type="spellEnd"/>
      <w:r w:rsidRPr="00F62ACB">
        <w:rPr>
          <w:rFonts w:ascii="Garamond" w:hAnsi="Garamond"/>
          <w:lang w:eastAsia="sq-AL"/>
        </w:rPr>
        <w:t xml:space="preserve"> L.;</w:t>
      </w:r>
    </w:p>
    <w:p w14:paraId="02C1F015"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Nerium</w:t>
      </w:r>
      <w:proofErr w:type="spellEnd"/>
      <w:r w:rsidRPr="00F62ACB">
        <w:rPr>
          <w:rFonts w:ascii="Garamond" w:hAnsi="Garamond"/>
          <w:i/>
          <w:lang w:eastAsia="sq-AL"/>
        </w:rPr>
        <w:t xml:space="preserve"> </w:t>
      </w:r>
      <w:proofErr w:type="spellStart"/>
      <w:r w:rsidRPr="00F62ACB">
        <w:rPr>
          <w:rFonts w:ascii="Garamond" w:hAnsi="Garamond"/>
          <w:i/>
          <w:lang w:eastAsia="sq-AL"/>
        </w:rPr>
        <w:t>oleander</w:t>
      </w:r>
      <w:proofErr w:type="spellEnd"/>
      <w:r w:rsidRPr="00F62ACB">
        <w:rPr>
          <w:rFonts w:ascii="Garamond" w:hAnsi="Garamond"/>
          <w:lang w:eastAsia="sq-AL"/>
        </w:rPr>
        <w:t xml:space="preserve"> L.;</w:t>
      </w:r>
    </w:p>
    <w:p w14:paraId="02C1F016"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Olea</w:t>
      </w:r>
      <w:proofErr w:type="spellEnd"/>
      <w:r w:rsidRPr="00F62ACB">
        <w:rPr>
          <w:rFonts w:ascii="Garamond" w:hAnsi="Garamond"/>
          <w:i/>
          <w:lang w:eastAsia="sq-AL"/>
        </w:rPr>
        <w:t xml:space="preserve"> </w:t>
      </w:r>
      <w:proofErr w:type="spellStart"/>
      <w:r w:rsidRPr="00F62ACB">
        <w:rPr>
          <w:rFonts w:ascii="Garamond" w:hAnsi="Garamond"/>
          <w:i/>
          <w:lang w:eastAsia="sq-AL"/>
        </w:rPr>
        <w:t>europaea</w:t>
      </w:r>
      <w:proofErr w:type="spellEnd"/>
      <w:r w:rsidRPr="00F62ACB">
        <w:rPr>
          <w:rFonts w:ascii="Garamond" w:hAnsi="Garamond"/>
          <w:lang w:eastAsia="sq-AL"/>
        </w:rPr>
        <w:t xml:space="preserve"> L.;</w:t>
      </w:r>
    </w:p>
    <w:p w14:paraId="02C1F017"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Osteospermum</w:t>
      </w:r>
      <w:proofErr w:type="spellEnd"/>
      <w:r w:rsidRPr="00F62ACB">
        <w:rPr>
          <w:rFonts w:ascii="Garamond" w:hAnsi="Garamond"/>
          <w:i/>
          <w:lang w:eastAsia="sq-AL"/>
        </w:rPr>
        <w:t xml:space="preserve"> </w:t>
      </w:r>
      <w:proofErr w:type="spellStart"/>
      <w:r w:rsidRPr="00F62ACB">
        <w:rPr>
          <w:rFonts w:ascii="Garamond" w:hAnsi="Garamond"/>
          <w:i/>
          <w:lang w:eastAsia="sq-AL"/>
        </w:rPr>
        <w:t>fruticosum</w:t>
      </w:r>
      <w:proofErr w:type="spellEnd"/>
      <w:r w:rsidRPr="00F62ACB">
        <w:rPr>
          <w:rFonts w:ascii="Garamond" w:hAnsi="Garamond"/>
          <w:lang w:eastAsia="sq-AL"/>
        </w:rPr>
        <w:t xml:space="preserve"> (L.) </w:t>
      </w:r>
      <w:proofErr w:type="spellStart"/>
      <w:r w:rsidRPr="00F62ACB">
        <w:rPr>
          <w:rFonts w:ascii="Garamond" w:hAnsi="Garamond"/>
          <w:lang w:eastAsia="sq-AL"/>
        </w:rPr>
        <w:t>Norl</w:t>
      </w:r>
      <w:proofErr w:type="spellEnd"/>
      <w:r w:rsidRPr="00F62ACB">
        <w:rPr>
          <w:rFonts w:ascii="Garamond" w:hAnsi="Garamond"/>
          <w:lang w:eastAsia="sq-AL"/>
        </w:rPr>
        <w:t>.;</w:t>
      </w:r>
    </w:p>
    <w:p w14:paraId="02C1F018"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Pelargonium</w:t>
      </w:r>
      <w:proofErr w:type="spellEnd"/>
      <w:r w:rsidRPr="00F62ACB">
        <w:rPr>
          <w:rFonts w:ascii="Garamond" w:hAnsi="Garamond"/>
          <w:lang w:eastAsia="sq-AL"/>
        </w:rPr>
        <w:t>;</w:t>
      </w:r>
    </w:p>
    <w:p w14:paraId="02C1F019"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Phillyrea</w:t>
      </w:r>
      <w:proofErr w:type="spellEnd"/>
      <w:r w:rsidRPr="00F62ACB">
        <w:rPr>
          <w:rFonts w:ascii="Garamond" w:hAnsi="Garamond"/>
          <w:i/>
          <w:lang w:eastAsia="sq-AL"/>
        </w:rPr>
        <w:t xml:space="preserve"> </w:t>
      </w:r>
      <w:proofErr w:type="spellStart"/>
      <w:r w:rsidRPr="00F62ACB">
        <w:rPr>
          <w:rFonts w:ascii="Garamond" w:hAnsi="Garamond"/>
          <w:i/>
          <w:lang w:eastAsia="sq-AL"/>
        </w:rPr>
        <w:t>latifolia</w:t>
      </w:r>
      <w:proofErr w:type="spellEnd"/>
      <w:r w:rsidRPr="00F62ACB">
        <w:rPr>
          <w:rFonts w:ascii="Garamond" w:hAnsi="Garamond"/>
          <w:lang w:eastAsia="sq-AL"/>
        </w:rPr>
        <w:t xml:space="preserve"> L.;</w:t>
      </w:r>
    </w:p>
    <w:p w14:paraId="02C1F01A"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Pistacia</w:t>
      </w:r>
      <w:proofErr w:type="spellEnd"/>
      <w:r w:rsidRPr="00F62ACB">
        <w:rPr>
          <w:rFonts w:ascii="Garamond" w:hAnsi="Garamond"/>
          <w:i/>
          <w:lang w:eastAsia="sq-AL"/>
        </w:rPr>
        <w:t xml:space="preserve"> vera</w:t>
      </w:r>
      <w:r w:rsidRPr="00F62ACB">
        <w:rPr>
          <w:rFonts w:ascii="Garamond" w:hAnsi="Garamond"/>
          <w:lang w:eastAsia="sq-AL"/>
        </w:rPr>
        <w:t>;</w:t>
      </w:r>
    </w:p>
    <w:p w14:paraId="02C1F01B"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Polygala</w:t>
      </w:r>
      <w:proofErr w:type="spellEnd"/>
      <w:r w:rsidRPr="00F62ACB">
        <w:rPr>
          <w:rFonts w:ascii="Garamond" w:hAnsi="Garamond"/>
          <w:i/>
          <w:lang w:eastAsia="sq-AL"/>
        </w:rPr>
        <w:t xml:space="preserve"> </w:t>
      </w:r>
      <w:proofErr w:type="spellStart"/>
      <w:r w:rsidRPr="00F62ACB">
        <w:rPr>
          <w:rFonts w:ascii="Garamond" w:hAnsi="Garamond"/>
          <w:i/>
          <w:lang w:eastAsia="sq-AL"/>
        </w:rPr>
        <w:t>myrtifolia</w:t>
      </w:r>
      <w:proofErr w:type="spellEnd"/>
      <w:r w:rsidRPr="00F62ACB">
        <w:rPr>
          <w:rFonts w:ascii="Garamond" w:hAnsi="Garamond"/>
          <w:lang w:eastAsia="sq-AL"/>
        </w:rPr>
        <w:t xml:space="preserve"> L.;</w:t>
      </w:r>
    </w:p>
    <w:p w14:paraId="02C1F01C"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Prunus</w:t>
      </w:r>
      <w:proofErr w:type="spellEnd"/>
      <w:r w:rsidRPr="00F62ACB">
        <w:rPr>
          <w:rFonts w:ascii="Garamond" w:hAnsi="Garamond"/>
          <w:lang w:eastAsia="sq-AL"/>
        </w:rPr>
        <w:t>;</w:t>
      </w:r>
    </w:p>
    <w:p w14:paraId="02C1F01D"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Rhamnus</w:t>
      </w:r>
      <w:proofErr w:type="spellEnd"/>
      <w:r w:rsidRPr="00F62ACB">
        <w:rPr>
          <w:rFonts w:ascii="Garamond" w:hAnsi="Garamond"/>
          <w:i/>
          <w:lang w:eastAsia="sq-AL"/>
        </w:rPr>
        <w:t xml:space="preserve"> </w:t>
      </w:r>
      <w:proofErr w:type="spellStart"/>
      <w:r w:rsidRPr="00F62ACB">
        <w:rPr>
          <w:rFonts w:ascii="Garamond" w:hAnsi="Garamond"/>
          <w:i/>
          <w:lang w:eastAsia="sq-AL"/>
        </w:rPr>
        <w:t>alaternus</w:t>
      </w:r>
      <w:proofErr w:type="spellEnd"/>
      <w:r w:rsidRPr="00F62ACB">
        <w:rPr>
          <w:rFonts w:ascii="Garamond" w:hAnsi="Garamond"/>
          <w:lang w:eastAsia="sq-AL"/>
        </w:rPr>
        <w:t xml:space="preserve"> L.;</w:t>
      </w:r>
    </w:p>
    <w:p w14:paraId="02C1F01E"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Salvia</w:t>
      </w:r>
      <w:proofErr w:type="spellEnd"/>
      <w:r w:rsidRPr="00F62ACB">
        <w:rPr>
          <w:rFonts w:ascii="Garamond" w:hAnsi="Garamond"/>
          <w:i/>
          <w:lang w:eastAsia="sq-AL"/>
        </w:rPr>
        <w:t xml:space="preserve"> </w:t>
      </w:r>
      <w:proofErr w:type="spellStart"/>
      <w:r w:rsidRPr="00F62ACB">
        <w:rPr>
          <w:rFonts w:ascii="Garamond" w:hAnsi="Garamond"/>
          <w:i/>
          <w:lang w:eastAsia="sq-AL"/>
        </w:rPr>
        <w:t>rosmarinus</w:t>
      </w:r>
      <w:proofErr w:type="spellEnd"/>
      <w:r w:rsidRPr="00F62ACB">
        <w:rPr>
          <w:rFonts w:ascii="Garamond" w:hAnsi="Garamond"/>
          <w:lang w:eastAsia="sq-AL"/>
        </w:rPr>
        <w:t>;</w:t>
      </w:r>
    </w:p>
    <w:p w14:paraId="02C1F01F"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Spartium</w:t>
      </w:r>
      <w:proofErr w:type="spellEnd"/>
      <w:r w:rsidRPr="00F62ACB">
        <w:rPr>
          <w:rFonts w:ascii="Garamond" w:hAnsi="Garamond"/>
          <w:i/>
          <w:lang w:eastAsia="sq-AL"/>
        </w:rPr>
        <w:t xml:space="preserve"> </w:t>
      </w:r>
      <w:proofErr w:type="spellStart"/>
      <w:r w:rsidRPr="00F62ACB">
        <w:rPr>
          <w:rFonts w:ascii="Garamond" w:hAnsi="Garamond"/>
          <w:i/>
          <w:lang w:eastAsia="sq-AL"/>
        </w:rPr>
        <w:t>junceum</w:t>
      </w:r>
      <w:proofErr w:type="spellEnd"/>
      <w:r w:rsidRPr="00F62ACB">
        <w:rPr>
          <w:rFonts w:ascii="Garamond" w:hAnsi="Garamond"/>
          <w:lang w:eastAsia="sq-AL"/>
        </w:rPr>
        <w:t xml:space="preserve"> L.;</w:t>
      </w:r>
    </w:p>
    <w:p w14:paraId="02C1F020" w14:textId="77777777" w:rsidR="00730982" w:rsidRPr="00F62ACB" w:rsidRDefault="00730982" w:rsidP="00F62ACB">
      <w:pPr>
        <w:ind w:left="284"/>
        <w:rPr>
          <w:rFonts w:ascii="Garamond" w:hAnsi="Garamond"/>
          <w:i/>
          <w:lang w:eastAsia="sq-AL"/>
        </w:rPr>
      </w:pPr>
      <w:proofErr w:type="spellStart"/>
      <w:r w:rsidRPr="00F62ACB">
        <w:rPr>
          <w:rFonts w:ascii="Garamond" w:hAnsi="Garamond"/>
          <w:i/>
          <w:lang w:eastAsia="sq-AL"/>
        </w:rPr>
        <w:t>Ulex</w:t>
      </w:r>
      <w:proofErr w:type="spellEnd"/>
      <w:r w:rsidRPr="00F62ACB">
        <w:rPr>
          <w:rFonts w:ascii="Garamond" w:hAnsi="Garamond"/>
          <w:i/>
          <w:lang w:eastAsia="sq-AL"/>
        </w:rPr>
        <w:t xml:space="preserve"> </w:t>
      </w:r>
      <w:proofErr w:type="spellStart"/>
      <w:r w:rsidRPr="00F62ACB">
        <w:rPr>
          <w:rFonts w:ascii="Garamond" w:hAnsi="Garamond"/>
          <w:i/>
          <w:lang w:eastAsia="sq-AL"/>
        </w:rPr>
        <w:t>parviflorus</w:t>
      </w:r>
      <w:proofErr w:type="spellEnd"/>
      <w:r w:rsidRPr="00F62ACB">
        <w:rPr>
          <w:rFonts w:ascii="Garamond" w:hAnsi="Garamond"/>
          <w:lang w:eastAsia="sq-AL"/>
        </w:rPr>
        <w:t>;</w:t>
      </w:r>
    </w:p>
    <w:p w14:paraId="02C1F021"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Vinca</w:t>
      </w:r>
      <w:proofErr w:type="spellEnd"/>
      <w:r w:rsidRPr="00F62ACB">
        <w:rPr>
          <w:rFonts w:ascii="Garamond" w:hAnsi="Garamond"/>
          <w:i/>
          <w:lang w:eastAsia="sq-AL"/>
        </w:rPr>
        <w:t xml:space="preserve"> minor</w:t>
      </w:r>
      <w:r w:rsidRPr="00F62ACB">
        <w:rPr>
          <w:rFonts w:ascii="Garamond" w:hAnsi="Garamond"/>
          <w:lang w:eastAsia="sq-AL"/>
        </w:rPr>
        <w:t xml:space="preserve"> L.;</w:t>
      </w:r>
    </w:p>
    <w:p w14:paraId="02C1F022"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Westringia</w:t>
      </w:r>
      <w:proofErr w:type="spellEnd"/>
      <w:r w:rsidRPr="00F62ACB">
        <w:rPr>
          <w:rFonts w:ascii="Garamond" w:hAnsi="Garamond"/>
          <w:i/>
          <w:lang w:eastAsia="sq-AL"/>
        </w:rPr>
        <w:t xml:space="preserve"> </w:t>
      </w:r>
      <w:proofErr w:type="spellStart"/>
      <w:r w:rsidRPr="00F62ACB">
        <w:rPr>
          <w:rFonts w:ascii="Garamond" w:hAnsi="Garamond"/>
          <w:i/>
          <w:lang w:eastAsia="sq-AL"/>
        </w:rPr>
        <w:t>fruticosa</w:t>
      </w:r>
      <w:proofErr w:type="spellEnd"/>
      <w:r w:rsidRPr="00F62ACB">
        <w:rPr>
          <w:rFonts w:ascii="Garamond" w:hAnsi="Garamond"/>
          <w:lang w:eastAsia="sq-AL"/>
        </w:rPr>
        <w:t xml:space="preserve"> (</w:t>
      </w:r>
      <w:proofErr w:type="spellStart"/>
      <w:r w:rsidRPr="00F62ACB">
        <w:rPr>
          <w:rFonts w:ascii="Garamond" w:hAnsi="Garamond"/>
          <w:lang w:eastAsia="sq-AL"/>
        </w:rPr>
        <w:t>Willd</w:t>
      </w:r>
      <w:proofErr w:type="spellEnd"/>
      <w:r w:rsidRPr="00F62ACB">
        <w:rPr>
          <w:rFonts w:ascii="Garamond" w:hAnsi="Garamond"/>
          <w:lang w:eastAsia="sq-AL"/>
        </w:rPr>
        <w:t xml:space="preserve">.) </w:t>
      </w:r>
      <w:proofErr w:type="spellStart"/>
      <w:r w:rsidRPr="00F62ACB">
        <w:rPr>
          <w:rFonts w:ascii="Garamond" w:hAnsi="Garamond"/>
          <w:lang w:eastAsia="sq-AL"/>
        </w:rPr>
        <w:t>Druce</w:t>
      </w:r>
      <w:proofErr w:type="spellEnd"/>
      <w:r w:rsidRPr="00F62ACB">
        <w:rPr>
          <w:rFonts w:ascii="Garamond" w:hAnsi="Garamond"/>
          <w:lang w:eastAsia="sq-AL"/>
        </w:rPr>
        <w:t>;</w:t>
      </w:r>
    </w:p>
    <w:p w14:paraId="02C1F023" w14:textId="77777777" w:rsidR="00730982" w:rsidRPr="00F62ACB" w:rsidRDefault="00730982" w:rsidP="00F62ACB">
      <w:pPr>
        <w:ind w:left="284"/>
        <w:rPr>
          <w:rFonts w:ascii="Garamond" w:hAnsi="Garamond"/>
          <w:lang w:eastAsia="sq-AL"/>
        </w:rPr>
      </w:pPr>
      <w:proofErr w:type="spellStart"/>
      <w:r w:rsidRPr="00F62ACB">
        <w:rPr>
          <w:rFonts w:ascii="Garamond" w:hAnsi="Garamond"/>
          <w:i/>
          <w:lang w:eastAsia="sq-AL"/>
        </w:rPr>
        <w:t>Westringia</w:t>
      </w:r>
      <w:proofErr w:type="spellEnd"/>
      <w:r w:rsidRPr="00F62ACB">
        <w:rPr>
          <w:rFonts w:ascii="Garamond" w:hAnsi="Garamond"/>
          <w:i/>
          <w:lang w:eastAsia="sq-AL"/>
        </w:rPr>
        <w:t xml:space="preserve"> </w:t>
      </w:r>
      <w:proofErr w:type="spellStart"/>
      <w:r w:rsidRPr="00F62ACB">
        <w:rPr>
          <w:rFonts w:ascii="Garamond" w:hAnsi="Garamond"/>
          <w:i/>
          <w:lang w:eastAsia="sq-AL"/>
        </w:rPr>
        <w:t>glabra</w:t>
      </w:r>
      <w:proofErr w:type="spellEnd"/>
      <w:r w:rsidRPr="00F62ACB">
        <w:rPr>
          <w:rFonts w:ascii="Garamond" w:hAnsi="Garamond"/>
          <w:lang w:eastAsia="sq-AL"/>
        </w:rPr>
        <w:t xml:space="preserve"> </w:t>
      </w:r>
      <w:proofErr w:type="spellStart"/>
      <w:r w:rsidRPr="00F62ACB">
        <w:rPr>
          <w:rFonts w:ascii="Garamond" w:hAnsi="Garamond"/>
          <w:lang w:eastAsia="sq-AL"/>
        </w:rPr>
        <w:t>Br</w:t>
      </w:r>
      <w:proofErr w:type="spellEnd"/>
      <w:r w:rsidRPr="00F62ACB">
        <w:rPr>
          <w:rFonts w:ascii="Garamond" w:hAnsi="Garamond"/>
          <w:lang w:eastAsia="sq-AL"/>
        </w:rPr>
        <w:t>.</w:t>
      </w:r>
    </w:p>
    <w:p w14:paraId="02C1F024" w14:textId="77777777" w:rsidR="00CF548F" w:rsidRPr="0039448C" w:rsidRDefault="00CF548F" w:rsidP="00F62ACB">
      <w:pPr>
        <w:ind w:left="284"/>
        <w:rPr>
          <w:rFonts w:ascii="Garamond" w:hAnsi="Garamond"/>
          <w:b/>
          <w:lang w:eastAsia="sq-AL"/>
        </w:rPr>
      </w:pPr>
    </w:p>
    <w:p w14:paraId="02C1F025" w14:textId="77777777" w:rsidR="00730982" w:rsidRPr="0039448C" w:rsidRDefault="00730982" w:rsidP="007D06F2">
      <w:pPr>
        <w:ind w:firstLine="284"/>
        <w:rPr>
          <w:rFonts w:ascii="Garamond" w:hAnsi="Garamond"/>
          <w:b/>
          <w:lang w:eastAsia="sq-AL"/>
        </w:rPr>
      </w:pPr>
      <w:r w:rsidRPr="0039448C">
        <w:rPr>
          <w:rFonts w:ascii="Garamond" w:hAnsi="Garamond"/>
          <w:b/>
          <w:lang w:eastAsia="sq-AL"/>
        </w:rPr>
        <w:t>Aneksi III</w:t>
      </w:r>
    </w:p>
    <w:p w14:paraId="02C1F026" w14:textId="77777777" w:rsidR="00730982" w:rsidRPr="0039448C" w:rsidRDefault="00730982" w:rsidP="007D06F2">
      <w:pPr>
        <w:ind w:firstLine="284"/>
        <w:jc w:val="center"/>
        <w:rPr>
          <w:rFonts w:ascii="Garamond" w:hAnsi="Garamond"/>
          <w:b/>
          <w:lang w:eastAsia="sq-AL"/>
        </w:rPr>
      </w:pPr>
      <w:r w:rsidRPr="0039448C">
        <w:rPr>
          <w:rFonts w:ascii="Garamond" w:hAnsi="Garamond"/>
          <w:b/>
          <w:lang w:eastAsia="sq-AL"/>
        </w:rPr>
        <w:t xml:space="preserve">Testet për identifikimin e </w:t>
      </w:r>
      <w:proofErr w:type="spellStart"/>
      <w:r w:rsidRPr="0039448C">
        <w:rPr>
          <w:rFonts w:ascii="Garamond" w:hAnsi="Garamond"/>
          <w:b/>
          <w:i/>
          <w:lang w:eastAsia="sq-AL"/>
        </w:rPr>
        <w:t>Xylella</w:t>
      </w:r>
      <w:proofErr w:type="spellEnd"/>
      <w:r w:rsidRPr="0039448C">
        <w:rPr>
          <w:rFonts w:ascii="Garamond" w:hAnsi="Garamond"/>
          <w:b/>
          <w:i/>
          <w:lang w:eastAsia="sq-AL"/>
        </w:rPr>
        <w:t xml:space="preserve"> </w:t>
      </w:r>
      <w:proofErr w:type="spellStart"/>
      <w:r w:rsidRPr="0039448C">
        <w:rPr>
          <w:rFonts w:ascii="Garamond" w:hAnsi="Garamond"/>
          <w:b/>
          <w:i/>
          <w:lang w:eastAsia="sq-AL"/>
        </w:rPr>
        <w:t>fastidiosa</w:t>
      </w:r>
      <w:proofErr w:type="spellEnd"/>
      <w:r w:rsidRPr="0039448C">
        <w:rPr>
          <w:rFonts w:ascii="Garamond" w:hAnsi="Garamond"/>
          <w:b/>
          <w:lang w:eastAsia="sq-AL"/>
        </w:rPr>
        <w:t xml:space="preserve"> dhe nëngrupet </w:t>
      </w:r>
    </w:p>
    <w:p w14:paraId="02C1F027" w14:textId="77777777" w:rsidR="00730982" w:rsidRPr="0039448C" w:rsidRDefault="00730982" w:rsidP="007D06F2">
      <w:pPr>
        <w:ind w:firstLine="284"/>
        <w:rPr>
          <w:rFonts w:ascii="Garamond" w:hAnsi="Garamond"/>
          <w:lang w:eastAsia="sq-AL"/>
        </w:rPr>
      </w:pPr>
    </w:p>
    <w:p w14:paraId="02C1F028" w14:textId="77777777" w:rsidR="00730982" w:rsidRPr="0039448C" w:rsidRDefault="00730982" w:rsidP="007D06F2">
      <w:pPr>
        <w:ind w:firstLine="284"/>
        <w:jc w:val="both"/>
        <w:rPr>
          <w:rFonts w:ascii="Garamond" w:hAnsi="Garamond"/>
          <w:i/>
          <w:lang w:eastAsia="sq-AL"/>
        </w:rPr>
      </w:pPr>
      <w:r w:rsidRPr="0039448C">
        <w:rPr>
          <w:rFonts w:ascii="Garamond" w:hAnsi="Garamond"/>
          <w:lang w:eastAsia="sq-AL"/>
        </w:rPr>
        <w:t xml:space="preserve">A. Testet për shqyrtimin dhe identifikimin e pranisë së </w:t>
      </w:r>
      <w:proofErr w:type="spellStart"/>
      <w:r w:rsidRPr="0039448C">
        <w:rPr>
          <w:rFonts w:ascii="Garamond" w:hAnsi="Garamond"/>
          <w:i/>
          <w:lang w:eastAsia="sq-AL"/>
        </w:rPr>
        <w:t>Xylella</w:t>
      </w:r>
      <w:proofErr w:type="spellEnd"/>
      <w:r w:rsidRPr="0039448C">
        <w:rPr>
          <w:rFonts w:ascii="Garamond" w:hAnsi="Garamond"/>
          <w:i/>
          <w:lang w:eastAsia="sq-AL"/>
        </w:rPr>
        <w:t xml:space="preserve"> </w:t>
      </w:r>
      <w:proofErr w:type="spellStart"/>
      <w:r w:rsidRPr="0039448C">
        <w:rPr>
          <w:rFonts w:ascii="Garamond" w:hAnsi="Garamond"/>
          <w:i/>
          <w:lang w:eastAsia="sq-AL"/>
        </w:rPr>
        <w:t>fastidiosa</w:t>
      </w:r>
      <w:proofErr w:type="spellEnd"/>
    </w:p>
    <w:p w14:paraId="02C1F029"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1. PCR në kohë reale bazuar në </w:t>
      </w:r>
      <w:proofErr w:type="spellStart"/>
      <w:r w:rsidRPr="0039448C">
        <w:rPr>
          <w:rFonts w:ascii="Garamond" w:hAnsi="Garamond"/>
          <w:i/>
          <w:lang w:eastAsia="sq-AL"/>
        </w:rPr>
        <w:t>Harper</w:t>
      </w:r>
      <w:proofErr w:type="spellEnd"/>
      <w:r w:rsidRPr="0039448C">
        <w:rPr>
          <w:rFonts w:ascii="Garamond" w:hAnsi="Garamond"/>
          <w:i/>
          <w:lang w:eastAsia="sq-AL"/>
        </w:rPr>
        <w:t xml:space="preserve"> et </w:t>
      </w:r>
      <w:proofErr w:type="spellStart"/>
      <w:r w:rsidRPr="0039448C">
        <w:rPr>
          <w:rFonts w:ascii="Garamond" w:hAnsi="Garamond"/>
          <w:i/>
          <w:lang w:eastAsia="sq-AL"/>
        </w:rPr>
        <w:t>al</w:t>
      </w:r>
      <w:proofErr w:type="spellEnd"/>
      <w:r w:rsidRPr="0039448C">
        <w:rPr>
          <w:rFonts w:ascii="Garamond" w:hAnsi="Garamond"/>
          <w:lang w:eastAsia="sq-AL"/>
        </w:rPr>
        <w:t xml:space="preserve">., 2010 (dhe </w:t>
      </w:r>
      <w:proofErr w:type="spellStart"/>
      <w:r w:rsidRPr="0039448C">
        <w:rPr>
          <w:rFonts w:ascii="Garamond" w:hAnsi="Garamond"/>
          <w:lang w:eastAsia="sq-AL"/>
        </w:rPr>
        <w:t>erratum</w:t>
      </w:r>
      <w:proofErr w:type="spellEnd"/>
      <w:r w:rsidRPr="0039448C">
        <w:rPr>
          <w:rFonts w:ascii="Garamond" w:hAnsi="Garamond"/>
          <w:lang w:eastAsia="sq-AL"/>
        </w:rPr>
        <w:t xml:space="preserve"> 2013) (</w:t>
      </w:r>
      <w:r w:rsidRPr="0039448C">
        <w:rPr>
          <w:rStyle w:val="FootnoteReference"/>
          <w:rFonts w:ascii="Garamond" w:hAnsi="Garamond"/>
          <w:lang w:eastAsia="sq-AL"/>
        </w:rPr>
        <w:footnoteReference w:id="2"/>
      </w:r>
      <w:r w:rsidRPr="0039448C">
        <w:rPr>
          <w:rFonts w:ascii="Garamond" w:hAnsi="Garamond"/>
          <w:lang w:eastAsia="sq-AL"/>
        </w:rPr>
        <w:t>);</w:t>
      </w:r>
    </w:p>
    <w:p w14:paraId="02C1F02A"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2. Amplifikimi </w:t>
      </w:r>
      <w:proofErr w:type="spellStart"/>
      <w:r w:rsidRPr="0039448C">
        <w:rPr>
          <w:rFonts w:ascii="Garamond" w:hAnsi="Garamond"/>
          <w:lang w:eastAsia="sq-AL"/>
        </w:rPr>
        <w:t>izotermik</w:t>
      </w:r>
      <w:proofErr w:type="spellEnd"/>
      <w:r w:rsidRPr="0039448C">
        <w:rPr>
          <w:rFonts w:ascii="Garamond" w:hAnsi="Garamond"/>
          <w:lang w:eastAsia="sq-AL"/>
        </w:rPr>
        <w:t xml:space="preserve"> i ndërmjetësuar nga </w:t>
      </w:r>
      <w:proofErr w:type="spellStart"/>
      <w:r w:rsidRPr="0039448C">
        <w:rPr>
          <w:rFonts w:ascii="Garamond" w:hAnsi="Garamond"/>
          <w:i/>
          <w:lang w:eastAsia="sq-AL"/>
        </w:rPr>
        <w:t>Loop-Mediaated</w:t>
      </w:r>
      <w:proofErr w:type="spellEnd"/>
      <w:r w:rsidR="00CF548F" w:rsidRPr="0039448C">
        <w:rPr>
          <w:rFonts w:ascii="Garamond" w:hAnsi="Garamond"/>
          <w:i/>
          <w:lang w:eastAsia="sq-AL"/>
        </w:rPr>
        <w:t xml:space="preserve"> </w:t>
      </w:r>
      <w:r w:rsidRPr="0039448C">
        <w:rPr>
          <w:rFonts w:ascii="Garamond" w:hAnsi="Garamond"/>
          <w:lang w:eastAsia="sq-AL"/>
        </w:rPr>
        <w:t xml:space="preserve">(LAMP) i bazuar në </w:t>
      </w:r>
      <w:proofErr w:type="spellStart"/>
      <w:r w:rsidRPr="0039448C">
        <w:rPr>
          <w:rFonts w:ascii="Garamond" w:hAnsi="Garamond"/>
          <w:i/>
          <w:lang w:eastAsia="sq-AL"/>
        </w:rPr>
        <w:t>primers</w:t>
      </w:r>
      <w:proofErr w:type="spellEnd"/>
      <w:r w:rsidRPr="0039448C">
        <w:rPr>
          <w:rFonts w:ascii="Garamond" w:hAnsi="Garamond"/>
          <w:lang w:eastAsia="sq-AL"/>
        </w:rPr>
        <w:t xml:space="preserve"> e zhvilluar nga </w:t>
      </w:r>
      <w:proofErr w:type="spellStart"/>
      <w:r w:rsidRPr="0039448C">
        <w:rPr>
          <w:rFonts w:ascii="Garamond" w:hAnsi="Garamond"/>
          <w:i/>
          <w:lang w:eastAsia="sq-AL"/>
        </w:rPr>
        <w:t>Harper</w:t>
      </w:r>
      <w:proofErr w:type="spellEnd"/>
      <w:r w:rsidRPr="0039448C">
        <w:rPr>
          <w:rFonts w:ascii="Garamond" w:hAnsi="Garamond"/>
          <w:i/>
          <w:lang w:eastAsia="sq-AL"/>
        </w:rPr>
        <w:t xml:space="preserve"> et </w:t>
      </w:r>
      <w:proofErr w:type="spellStart"/>
      <w:r w:rsidRPr="0039448C">
        <w:rPr>
          <w:rFonts w:ascii="Garamond" w:hAnsi="Garamond"/>
          <w:i/>
          <w:lang w:eastAsia="sq-AL"/>
        </w:rPr>
        <w:t>al</w:t>
      </w:r>
      <w:proofErr w:type="spellEnd"/>
      <w:r w:rsidRPr="0039448C">
        <w:rPr>
          <w:rFonts w:ascii="Garamond" w:hAnsi="Garamond"/>
          <w:lang w:eastAsia="sq-AL"/>
        </w:rPr>
        <w:t xml:space="preserve">. 2010 (dhe </w:t>
      </w:r>
      <w:proofErr w:type="spellStart"/>
      <w:r w:rsidRPr="0039448C">
        <w:rPr>
          <w:rFonts w:ascii="Garamond" w:hAnsi="Garamond"/>
          <w:lang w:eastAsia="sq-AL"/>
        </w:rPr>
        <w:t>erratum</w:t>
      </w:r>
      <w:proofErr w:type="spellEnd"/>
      <w:r w:rsidRPr="0039448C">
        <w:rPr>
          <w:rFonts w:ascii="Garamond" w:hAnsi="Garamond"/>
          <w:lang w:eastAsia="sq-AL"/>
        </w:rPr>
        <w:t xml:space="preserve"> 2013) (</w:t>
      </w:r>
      <w:r w:rsidRPr="0039448C">
        <w:rPr>
          <w:rStyle w:val="FootnoteReference"/>
          <w:rFonts w:ascii="Garamond" w:hAnsi="Garamond"/>
          <w:lang w:eastAsia="sq-AL"/>
        </w:rPr>
        <w:footnoteReference w:id="3"/>
      </w:r>
      <w:r w:rsidRPr="0039448C">
        <w:rPr>
          <w:rFonts w:ascii="Garamond" w:hAnsi="Garamond"/>
          <w:lang w:eastAsia="sq-AL"/>
        </w:rPr>
        <w:t>);</w:t>
      </w:r>
    </w:p>
    <w:p w14:paraId="02C1F02B"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3. PCR në kohë reale bazuar në </w:t>
      </w:r>
      <w:proofErr w:type="spellStart"/>
      <w:r w:rsidRPr="0039448C">
        <w:rPr>
          <w:rFonts w:ascii="Garamond" w:hAnsi="Garamond"/>
          <w:lang w:eastAsia="sq-AL"/>
        </w:rPr>
        <w:t>Ouyang</w:t>
      </w:r>
      <w:proofErr w:type="spellEnd"/>
      <w:r w:rsidRPr="0039448C">
        <w:rPr>
          <w:rFonts w:ascii="Garamond" w:hAnsi="Garamond"/>
          <w:lang w:eastAsia="sq-AL"/>
        </w:rPr>
        <w:t xml:space="preserve"> </w:t>
      </w:r>
      <w:r w:rsidRPr="0039448C">
        <w:rPr>
          <w:rFonts w:ascii="Garamond" w:hAnsi="Garamond"/>
          <w:i/>
          <w:lang w:eastAsia="sq-AL"/>
        </w:rPr>
        <w:t xml:space="preserve">et </w:t>
      </w:r>
      <w:proofErr w:type="spellStart"/>
      <w:r w:rsidRPr="0039448C">
        <w:rPr>
          <w:rFonts w:ascii="Garamond" w:hAnsi="Garamond"/>
          <w:i/>
          <w:lang w:eastAsia="sq-AL"/>
        </w:rPr>
        <w:t>al</w:t>
      </w:r>
      <w:proofErr w:type="spellEnd"/>
      <w:r w:rsidRPr="0039448C">
        <w:rPr>
          <w:rFonts w:ascii="Garamond" w:hAnsi="Garamond"/>
          <w:i/>
          <w:lang w:eastAsia="sq-AL"/>
        </w:rPr>
        <w:t>.,</w:t>
      </w:r>
      <w:r w:rsidRPr="0039448C">
        <w:rPr>
          <w:rFonts w:ascii="Garamond" w:hAnsi="Garamond"/>
          <w:lang w:eastAsia="sq-AL"/>
        </w:rPr>
        <w:t xml:space="preserve"> 2013 (</w:t>
      </w:r>
      <w:r w:rsidRPr="0039448C">
        <w:rPr>
          <w:rStyle w:val="FootnoteReference"/>
          <w:rFonts w:ascii="Garamond" w:hAnsi="Garamond"/>
          <w:lang w:eastAsia="sq-AL"/>
        </w:rPr>
        <w:footnoteReference w:id="4"/>
      </w:r>
      <w:r w:rsidRPr="0039448C">
        <w:rPr>
          <w:rFonts w:ascii="Garamond" w:hAnsi="Garamond"/>
          <w:lang w:eastAsia="sq-AL"/>
        </w:rPr>
        <w:t>);</w:t>
      </w:r>
    </w:p>
    <w:p w14:paraId="02C1F02C"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4. PCR konvencionale e bazuar në </w:t>
      </w:r>
      <w:proofErr w:type="spellStart"/>
      <w:r w:rsidRPr="0039448C">
        <w:rPr>
          <w:rFonts w:ascii="Garamond" w:hAnsi="Garamond"/>
          <w:lang w:eastAsia="sq-AL"/>
        </w:rPr>
        <w:t>Minsavage</w:t>
      </w:r>
      <w:proofErr w:type="spellEnd"/>
      <w:r w:rsidRPr="0039448C">
        <w:rPr>
          <w:rFonts w:ascii="Garamond" w:hAnsi="Garamond"/>
          <w:lang w:eastAsia="sq-AL"/>
        </w:rPr>
        <w:t xml:space="preserve"> et </w:t>
      </w:r>
      <w:proofErr w:type="spellStart"/>
      <w:r w:rsidRPr="0039448C">
        <w:rPr>
          <w:rFonts w:ascii="Garamond" w:hAnsi="Garamond"/>
          <w:lang w:eastAsia="sq-AL"/>
        </w:rPr>
        <w:t>al</w:t>
      </w:r>
      <w:proofErr w:type="spellEnd"/>
      <w:r w:rsidRPr="0039448C">
        <w:rPr>
          <w:rFonts w:ascii="Garamond" w:hAnsi="Garamond"/>
          <w:lang w:eastAsia="sq-AL"/>
        </w:rPr>
        <w:t>. 1994 (</w:t>
      </w:r>
      <w:r w:rsidRPr="0039448C">
        <w:rPr>
          <w:rStyle w:val="FootnoteReference"/>
          <w:rFonts w:ascii="Garamond" w:hAnsi="Garamond"/>
          <w:lang w:eastAsia="sq-AL"/>
        </w:rPr>
        <w:footnoteReference w:id="5"/>
      </w:r>
      <w:r w:rsidRPr="0039448C">
        <w:rPr>
          <w:rFonts w:ascii="Garamond" w:hAnsi="Garamond"/>
          <w:lang w:eastAsia="sq-AL"/>
        </w:rPr>
        <w:t>);</w:t>
      </w:r>
    </w:p>
    <w:p w14:paraId="02C1F02D"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B. Testet molekulare për identifikimin e </w:t>
      </w:r>
      <w:proofErr w:type="spellStart"/>
      <w:r w:rsidRPr="0039448C">
        <w:rPr>
          <w:rFonts w:ascii="Garamond" w:hAnsi="Garamond"/>
          <w:lang w:eastAsia="sq-AL"/>
        </w:rPr>
        <w:t>nënspecieve</w:t>
      </w:r>
      <w:proofErr w:type="spellEnd"/>
      <w:r w:rsidRPr="0039448C">
        <w:rPr>
          <w:rFonts w:ascii="Garamond" w:hAnsi="Garamond"/>
          <w:lang w:eastAsia="sq-AL"/>
        </w:rPr>
        <w:t xml:space="preserve"> të </w:t>
      </w:r>
      <w:proofErr w:type="spellStart"/>
      <w:r w:rsidRPr="0039448C">
        <w:rPr>
          <w:rFonts w:ascii="Garamond" w:hAnsi="Garamond"/>
          <w:i/>
          <w:lang w:eastAsia="sq-AL"/>
        </w:rPr>
        <w:t>Xylella</w:t>
      </w:r>
      <w:proofErr w:type="spellEnd"/>
      <w:r w:rsidRPr="0039448C">
        <w:rPr>
          <w:rFonts w:ascii="Garamond" w:hAnsi="Garamond"/>
          <w:i/>
          <w:lang w:eastAsia="sq-AL"/>
        </w:rPr>
        <w:t xml:space="preserve"> </w:t>
      </w:r>
      <w:proofErr w:type="spellStart"/>
      <w:r w:rsidRPr="0039448C">
        <w:rPr>
          <w:rFonts w:ascii="Garamond" w:hAnsi="Garamond"/>
          <w:i/>
          <w:lang w:eastAsia="sq-AL"/>
        </w:rPr>
        <w:t>fastidiosa</w:t>
      </w:r>
      <w:proofErr w:type="spellEnd"/>
    </w:p>
    <w:p w14:paraId="02C1F02E"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1. Shtypja e Sekuencës me </w:t>
      </w:r>
      <w:proofErr w:type="spellStart"/>
      <w:r w:rsidRPr="0039448C">
        <w:rPr>
          <w:rFonts w:ascii="Garamond" w:hAnsi="Garamond"/>
          <w:i/>
          <w:lang w:eastAsia="sq-AL"/>
        </w:rPr>
        <w:t>Multi</w:t>
      </w:r>
      <w:proofErr w:type="spellEnd"/>
      <w:r w:rsidRPr="0039448C">
        <w:rPr>
          <w:rFonts w:ascii="Garamond" w:hAnsi="Garamond"/>
          <w:i/>
          <w:lang w:eastAsia="sq-AL"/>
        </w:rPr>
        <w:t xml:space="preserve"> </w:t>
      </w:r>
      <w:proofErr w:type="spellStart"/>
      <w:r w:rsidRPr="0039448C">
        <w:rPr>
          <w:rFonts w:ascii="Garamond" w:hAnsi="Garamond"/>
          <w:i/>
          <w:lang w:eastAsia="sq-AL"/>
        </w:rPr>
        <w:t>Locus</w:t>
      </w:r>
      <w:proofErr w:type="spellEnd"/>
      <w:r w:rsidRPr="0039448C">
        <w:rPr>
          <w:rFonts w:ascii="Garamond" w:hAnsi="Garamond"/>
          <w:lang w:eastAsia="sq-AL"/>
        </w:rPr>
        <w:t xml:space="preserve"> (MLST) bazuar në </w:t>
      </w:r>
      <w:proofErr w:type="spellStart"/>
      <w:r w:rsidRPr="0039448C">
        <w:rPr>
          <w:rFonts w:ascii="Garamond" w:hAnsi="Garamond"/>
          <w:lang w:eastAsia="sq-AL"/>
        </w:rPr>
        <w:t>Yuan</w:t>
      </w:r>
      <w:proofErr w:type="spellEnd"/>
      <w:r w:rsidRPr="0039448C">
        <w:rPr>
          <w:rFonts w:ascii="Garamond" w:hAnsi="Garamond"/>
          <w:lang w:eastAsia="sq-AL"/>
        </w:rPr>
        <w:t xml:space="preserve"> et </w:t>
      </w:r>
      <w:proofErr w:type="spellStart"/>
      <w:r w:rsidRPr="0039448C">
        <w:rPr>
          <w:rFonts w:ascii="Garamond" w:hAnsi="Garamond"/>
          <w:lang w:eastAsia="sq-AL"/>
        </w:rPr>
        <w:t>al</w:t>
      </w:r>
      <w:proofErr w:type="spellEnd"/>
      <w:r w:rsidRPr="0039448C">
        <w:rPr>
          <w:rFonts w:ascii="Garamond" w:hAnsi="Garamond"/>
          <w:lang w:eastAsia="sq-AL"/>
        </w:rPr>
        <w:t xml:space="preserve">., 2010 që përcakton të gjitha </w:t>
      </w:r>
      <w:proofErr w:type="spellStart"/>
      <w:r w:rsidRPr="0039448C">
        <w:rPr>
          <w:rFonts w:ascii="Garamond" w:hAnsi="Garamond"/>
          <w:lang w:eastAsia="sq-AL"/>
        </w:rPr>
        <w:t>nënspeciet</w:t>
      </w:r>
      <w:proofErr w:type="spellEnd"/>
      <w:r w:rsidRPr="0039448C">
        <w:rPr>
          <w:rFonts w:ascii="Garamond" w:hAnsi="Garamond"/>
          <w:lang w:eastAsia="sq-AL"/>
        </w:rPr>
        <w:t xml:space="preserve"> (</w:t>
      </w:r>
      <w:r w:rsidRPr="0039448C">
        <w:rPr>
          <w:rStyle w:val="FootnoteReference"/>
          <w:rFonts w:ascii="Garamond" w:hAnsi="Garamond"/>
          <w:lang w:eastAsia="sq-AL"/>
        </w:rPr>
        <w:footnoteReference w:id="6"/>
      </w:r>
      <w:r w:rsidRPr="0039448C">
        <w:rPr>
          <w:rFonts w:ascii="Garamond" w:hAnsi="Garamond"/>
          <w:lang w:eastAsia="sq-AL"/>
        </w:rPr>
        <w:t>);</w:t>
      </w:r>
    </w:p>
    <w:p w14:paraId="02C1F02F"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2. PCR bazuar në </w:t>
      </w:r>
      <w:proofErr w:type="spellStart"/>
      <w:r w:rsidRPr="0039448C">
        <w:rPr>
          <w:rFonts w:ascii="Garamond" w:hAnsi="Garamond"/>
          <w:lang w:eastAsia="sq-AL"/>
        </w:rPr>
        <w:t>Hernandez-Martinez</w:t>
      </w:r>
      <w:proofErr w:type="spellEnd"/>
      <w:r w:rsidRPr="0039448C">
        <w:rPr>
          <w:rFonts w:ascii="Garamond" w:hAnsi="Garamond"/>
          <w:lang w:eastAsia="sq-AL"/>
        </w:rPr>
        <w:t xml:space="preserve"> et </w:t>
      </w:r>
      <w:proofErr w:type="spellStart"/>
      <w:r w:rsidRPr="0039448C">
        <w:rPr>
          <w:rFonts w:ascii="Garamond" w:hAnsi="Garamond"/>
          <w:lang w:eastAsia="sq-AL"/>
        </w:rPr>
        <w:t>al</w:t>
      </w:r>
      <w:proofErr w:type="spellEnd"/>
      <w:r w:rsidRPr="0039448C">
        <w:rPr>
          <w:rFonts w:ascii="Garamond" w:hAnsi="Garamond"/>
          <w:lang w:eastAsia="sq-AL"/>
        </w:rPr>
        <w:t xml:space="preserve">., 2006 që përcakton nëngrupin </w:t>
      </w:r>
      <w:proofErr w:type="spellStart"/>
      <w:r w:rsidRPr="0039448C">
        <w:rPr>
          <w:rFonts w:ascii="Garamond" w:hAnsi="Garamond"/>
          <w:i/>
          <w:lang w:eastAsia="sq-AL"/>
        </w:rPr>
        <w:t>fastidiosa</w:t>
      </w:r>
      <w:proofErr w:type="spellEnd"/>
      <w:r w:rsidRPr="0039448C">
        <w:rPr>
          <w:rFonts w:ascii="Garamond" w:hAnsi="Garamond"/>
          <w:lang w:eastAsia="sq-AL"/>
        </w:rPr>
        <w:t xml:space="preserve">, </w:t>
      </w:r>
      <w:proofErr w:type="spellStart"/>
      <w:r w:rsidRPr="0039448C">
        <w:rPr>
          <w:rFonts w:ascii="Garamond" w:hAnsi="Garamond"/>
          <w:i/>
          <w:lang w:eastAsia="sq-AL"/>
        </w:rPr>
        <w:t>multiplex</w:t>
      </w:r>
      <w:proofErr w:type="spellEnd"/>
      <w:r w:rsidRPr="0039448C">
        <w:rPr>
          <w:rFonts w:ascii="Garamond" w:hAnsi="Garamond"/>
          <w:i/>
          <w:lang w:eastAsia="sq-AL"/>
        </w:rPr>
        <w:t xml:space="preserve"> </w:t>
      </w:r>
      <w:r w:rsidRPr="0039448C">
        <w:rPr>
          <w:rFonts w:ascii="Garamond" w:hAnsi="Garamond"/>
          <w:lang w:eastAsia="sq-AL"/>
        </w:rPr>
        <w:t xml:space="preserve">dhe </w:t>
      </w:r>
      <w:proofErr w:type="spellStart"/>
      <w:r w:rsidRPr="0039448C">
        <w:rPr>
          <w:rFonts w:ascii="Garamond" w:hAnsi="Garamond"/>
          <w:i/>
          <w:lang w:eastAsia="sq-AL"/>
        </w:rPr>
        <w:t>sandyi</w:t>
      </w:r>
      <w:proofErr w:type="spellEnd"/>
      <w:r w:rsidRPr="0039448C">
        <w:rPr>
          <w:rFonts w:ascii="Garamond" w:hAnsi="Garamond"/>
          <w:lang w:eastAsia="sq-AL"/>
        </w:rPr>
        <w:t xml:space="preserve"> (</w:t>
      </w:r>
      <w:r w:rsidRPr="0039448C">
        <w:rPr>
          <w:rStyle w:val="FootnoteReference"/>
          <w:rFonts w:ascii="Garamond" w:hAnsi="Garamond"/>
          <w:lang w:eastAsia="sq-AL"/>
        </w:rPr>
        <w:footnoteReference w:id="7"/>
      </w:r>
      <w:r w:rsidRPr="0039448C">
        <w:rPr>
          <w:rFonts w:ascii="Garamond" w:hAnsi="Garamond"/>
          <w:lang w:eastAsia="sq-AL"/>
        </w:rPr>
        <w:t>);</w:t>
      </w:r>
    </w:p>
    <w:p w14:paraId="02C1F030" w14:textId="77777777" w:rsidR="00730982" w:rsidRPr="0039448C" w:rsidRDefault="00730982" w:rsidP="007D06F2">
      <w:pPr>
        <w:ind w:firstLine="284"/>
        <w:jc w:val="both"/>
        <w:rPr>
          <w:rFonts w:ascii="Garamond" w:hAnsi="Garamond"/>
          <w:lang w:eastAsia="sq-AL"/>
        </w:rPr>
      </w:pPr>
      <w:r w:rsidRPr="0039448C">
        <w:rPr>
          <w:rFonts w:ascii="Garamond" w:hAnsi="Garamond"/>
          <w:lang w:eastAsia="sq-AL"/>
        </w:rPr>
        <w:t xml:space="preserve">3. PCR bazuar në </w:t>
      </w:r>
      <w:proofErr w:type="spellStart"/>
      <w:r w:rsidRPr="0039448C">
        <w:rPr>
          <w:rFonts w:ascii="Garamond" w:hAnsi="Garamond"/>
          <w:lang w:eastAsia="sq-AL"/>
        </w:rPr>
        <w:t>Pooler&amp;Hartung</w:t>
      </w:r>
      <w:proofErr w:type="spellEnd"/>
      <w:r w:rsidRPr="0039448C">
        <w:rPr>
          <w:rFonts w:ascii="Garamond" w:hAnsi="Garamond"/>
          <w:lang w:eastAsia="sq-AL"/>
        </w:rPr>
        <w:t xml:space="preserve"> 1995 që përcakton nëngrupin </w:t>
      </w:r>
      <w:proofErr w:type="spellStart"/>
      <w:r w:rsidRPr="0039448C">
        <w:rPr>
          <w:rFonts w:ascii="Garamond" w:hAnsi="Garamond"/>
          <w:i/>
          <w:lang w:eastAsia="sq-AL"/>
        </w:rPr>
        <w:t>pauca</w:t>
      </w:r>
      <w:proofErr w:type="spellEnd"/>
      <w:r w:rsidRPr="0039448C">
        <w:rPr>
          <w:rFonts w:ascii="Garamond" w:hAnsi="Garamond"/>
          <w:lang w:eastAsia="sq-AL"/>
        </w:rPr>
        <w:t xml:space="preserve"> (</w:t>
      </w:r>
      <w:r w:rsidRPr="0039448C">
        <w:rPr>
          <w:rStyle w:val="FootnoteReference"/>
          <w:rFonts w:ascii="Garamond" w:hAnsi="Garamond"/>
          <w:lang w:eastAsia="sq-AL"/>
        </w:rPr>
        <w:footnoteReference w:id="8"/>
      </w:r>
      <w:r w:rsidRPr="0039448C">
        <w:rPr>
          <w:rFonts w:ascii="Garamond" w:hAnsi="Garamond"/>
          <w:lang w:eastAsia="sq-AL"/>
        </w:rPr>
        <w:t>).</w:t>
      </w:r>
    </w:p>
    <w:p w14:paraId="02C1F031" w14:textId="77777777" w:rsidR="00730982" w:rsidRPr="0039448C" w:rsidRDefault="00730982" w:rsidP="007D06F2">
      <w:pPr>
        <w:rPr>
          <w:rFonts w:ascii="Garamond" w:hAnsi="Garamond"/>
        </w:rPr>
      </w:pPr>
    </w:p>
    <w:p w14:paraId="02C1F032" w14:textId="77777777" w:rsidR="00730982" w:rsidRPr="0039448C" w:rsidRDefault="00730982" w:rsidP="007D06F2">
      <w:pPr>
        <w:tabs>
          <w:tab w:val="left" w:pos="0"/>
        </w:tabs>
        <w:autoSpaceDE w:val="0"/>
        <w:autoSpaceDN w:val="0"/>
        <w:adjustRightInd w:val="0"/>
        <w:ind w:firstLine="284"/>
        <w:jc w:val="both"/>
        <w:rPr>
          <w:rFonts w:ascii="Garamond" w:hAnsi="Garamond"/>
        </w:rPr>
      </w:pPr>
    </w:p>
    <w:p w14:paraId="02C1F033" w14:textId="77777777" w:rsidR="00730982" w:rsidRPr="0039448C" w:rsidRDefault="00730982" w:rsidP="007D06F2">
      <w:pPr>
        <w:tabs>
          <w:tab w:val="left" w:pos="0"/>
        </w:tabs>
        <w:autoSpaceDE w:val="0"/>
        <w:autoSpaceDN w:val="0"/>
        <w:adjustRightInd w:val="0"/>
        <w:ind w:firstLine="284"/>
        <w:jc w:val="both"/>
        <w:rPr>
          <w:rFonts w:ascii="Garamond" w:hAnsi="Garamond"/>
        </w:rPr>
      </w:pPr>
    </w:p>
    <w:p w14:paraId="02C1F034" w14:textId="77777777" w:rsidR="00CF548F" w:rsidRPr="0039448C" w:rsidRDefault="00CF548F" w:rsidP="007D06F2">
      <w:pPr>
        <w:tabs>
          <w:tab w:val="left" w:pos="0"/>
        </w:tabs>
        <w:autoSpaceDE w:val="0"/>
        <w:autoSpaceDN w:val="0"/>
        <w:adjustRightInd w:val="0"/>
        <w:ind w:firstLine="284"/>
        <w:jc w:val="both"/>
        <w:rPr>
          <w:rFonts w:ascii="Garamond" w:hAnsi="Garamond"/>
        </w:rPr>
      </w:pPr>
    </w:p>
    <w:p w14:paraId="02C1F035" w14:textId="77777777" w:rsidR="00CF548F" w:rsidRPr="0039448C" w:rsidRDefault="00CF548F" w:rsidP="007D06F2">
      <w:pPr>
        <w:tabs>
          <w:tab w:val="left" w:pos="0"/>
        </w:tabs>
        <w:autoSpaceDE w:val="0"/>
        <w:autoSpaceDN w:val="0"/>
        <w:adjustRightInd w:val="0"/>
        <w:ind w:firstLine="284"/>
        <w:jc w:val="both"/>
        <w:rPr>
          <w:rFonts w:ascii="Garamond" w:hAnsi="Garamond"/>
        </w:rPr>
        <w:sectPr w:rsidR="00CF548F" w:rsidRPr="0039448C" w:rsidSect="00A961B2">
          <w:pgSz w:w="12240" w:h="15840"/>
          <w:pgMar w:top="1440" w:right="1440" w:bottom="1440" w:left="1440" w:header="720" w:footer="720" w:gutter="0"/>
          <w:cols w:space="720"/>
          <w:noEndnote/>
        </w:sectPr>
      </w:pPr>
    </w:p>
    <w:p w14:paraId="02C1F036" w14:textId="77777777" w:rsidR="00CF548F" w:rsidRPr="0039448C" w:rsidRDefault="00CF548F" w:rsidP="007D06F2">
      <w:pPr>
        <w:rPr>
          <w:rFonts w:ascii="Garamond" w:hAnsi="Garamond"/>
          <w:b/>
          <w:color w:val="000000"/>
          <w:w w:val="105"/>
        </w:rPr>
      </w:pPr>
      <w:r w:rsidRPr="0039448C">
        <w:rPr>
          <w:rFonts w:ascii="Garamond" w:hAnsi="Garamond"/>
          <w:b/>
          <w:color w:val="000000"/>
          <w:w w:val="105"/>
        </w:rPr>
        <w:t>Aneksi IV</w:t>
      </w:r>
    </w:p>
    <w:p w14:paraId="02C1F037" w14:textId="3C238687" w:rsidR="00CF548F" w:rsidRPr="0039448C" w:rsidRDefault="00CF548F" w:rsidP="007D06F2">
      <w:pPr>
        <w:jc w:val="center"/>
        <w:rPr>
          <w:rFonts w:ascii="Garamond" w:hAnsi="Garamond"/>
          <w:b/>
          <w:color w:val="000000"/>
          <w:w w:val="105"/>
        </w:rPr>
      </w:pPr>
      <w:r w:rsidRPr="0039448C">
        <w:rPr>
          <w:rFonts w:ascii="Garamond" w:hAnsi="Garamond"/>
          <w:b/>
          <w:color w:val="000000"/>
          <w:w w:val="105"/>
        </w:rPr>
        <w:t>Modelet për raportimin e rezultateve të vrojtim</w:t>
      </w:r>
      <w:r w:rsidR="007A6844">
        <w:rPr>
          <w:rFonts w:ascii="Garamond" w:hAnsi="Garamond"/>
          <w:b/>
          <w:color w:val="000000"/>
          <w:w w:val="105"/>
        </w:rPr>
        <w:t>e</w:t>
      </w:r>
      <w:r w:rsidRPr="0039448C">
        <w:rPr>
          <w:rFonts w:ascii="Garamond" w:hAnsi="Garamond"/>
          <w:b/>
          <w:color w:val="000000"/>
          <w:w w:val="105"/>
        </w:rPr>
        <w:t>ve të kryera në përputhje me nenet 11 dhe 16 në zonat e shënuara</w:t>
      </w:r>
    </w:p>
    <w:p w14:paraId="02C1F038" w14:textId="77777777" w:rsidR="00CF548F" w:rsidRPr="0039448C" w:rsidRDefault="00CF548F" w:rsidP="007D06F2">
      <w:pPr>
        <w:jc w:val="center"/>
        <w:rPr>
          <w:rFonts w:ascii="Garamond" w:hAnsi="Garamond"/>
          <w:color w:val="000000"/>
          <w:w w:val="105"/>
        </w:rPr>
      </w:pPr>
    </w:p>
    <w:p w14:paraId="02C1F039" w14:textId="77777777" w:rsidR="00CF548F" w:rsidRPr="0039448C" w:rsidRDefault="00CF548F" w:rsidP="007D06F2">
      <w:pPr>
        <w:jc w:val="center"/>
        <w:rPr>
          <w:rFonts w:ascii="Garamond" w:hAnsi="Garamond"/>
          <w:i/>
          <w:color w:val="000000"/>
          <w:w w:val="105"/>
        </w:rPr>
      </w:pPr>
      <w:r w:rsidRPr="0039448C">
        <w:rPr>
          <w:rFonts w:ascii="Garamond" w:hAnsi="Garamond"/>
          <w:i/>
          <w:color w:val="000000"/>
          <w:w w:val="105"/>
        </w:rPr>
        <w:t>PJESA A</w:t>
      </w:r>
    </w:p>
    <w:p w14:paraId="02C1F03A" w14:textId="77777777" w:rsidR="007D06F2" w:rsidRPr="0039448C" w:rsidRDefault="00CF548F" w:rsidP="007D06F2">
      <w:pPr>
        <w:jc w:val="center"/>
        <w:rPr>
          <w:rFonts w:ascii="Garamond" w:hAnsi="Garamond"/>
          <w:b/>
          <w:i/>
          <w:color w:val="000000"/>
          <w:w w:val="105"/>
        </w:rPr>
      </w:pPr>
      <w:r w:rsidRPr="0039448C">
        <w:rPr>
          <w:rFonts w:ascii="Garamond" w:hAnsi="Garamond"/>
          <w:b/>
          <w:i/>
          <w:color w:val="000000"/>
          <w:w w:val="105"/>
        </w:rPr>
        <w:t xml:space="preserve">Model për raportin e rezultateve të vrojtimeve vjetore të bazuara </w:t>
      </w:r>
      <w:proofErr w:type="spellStart"/>
      <w:r w:rsidRPr="0039448C">
        <w:rPr>
          <w:rFonts w:ascii="Garamond" w:hAnsi="Garamond"/>
          <w:b/>
          <w:i/>
          <w:color w:val="000000"/>
          <w:w w:val="105"/>
        </w:rPr>
        <w:t>statistikisht</w:t>
      </w:r>
      <w:proofErr w:type="spellEnd"/>
    </w:p>
    <w:p w14:paraId="02C1F03B" w14:textId="77777777" w:rsidR="00CF548F" w:rsidRPr="0039448C" w:rsidRDefault="00CF548F" w:rsidP="007D06F2">
      <w:pPr>
        <w:jc w:val="center"/>
        <w:rPr>
          <w:rFonts w:ascii="Garamond" w:hAnsi="Garamond"/>
          <w:i/>
          <w:color w:val="000000"/>
          <w:w w:val="105"/>
        </w:rPr>
      </w:pPr>
    </w:p>
    <w:tbl>
      <w:tblPr>
        <w:tblW w:w="0" w:type="auto"/>
        <w:tblInd w:w="638" w:type="dxa"/>
        <w:tblLayout w:type="fixed"/>
        <w:tblCellMar>
          <w:left w:w="0" w:type="dxa"/>
          <w:right w:w="0" w:type="dxa"/>
        </w:tblCellMar>
        <w:tblLook w:val="0000" w:firstRow="0" w:lastRow="0" w:firstColumn="0" w:lastColumn="0" w:noHBand="0" w:noVBand="0"/>
      </w:tblPr>
      <w:tblGrid>
        <w:gridCol w:w="389"/>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446"/>
        <w:gridCol w:w="447"/>
        <w:gridCol w:w="446"/>
        <w:gridCol w:w="432"/>
        <w:gridCol w:w="422"/>
        <w:gridCol w:w="384"/>
        <w:gridCol w:w="384"/>
        <w:gridCol w:w="384"/>
        <w:gridCol w:w="447"/>
        <w:gridCol w:w="451"/>
        <w:gridCol w:w="384"/>
        <w:gridCol w:w="384"/>
        <w:gridCol w:w="384"/>
      </w:tblGrid>
      <w:tr w:rsidR="00CF548F" w:rsidRPr="0039448C" w14:paraId="02C1F047" w14:textId="77777777" w:rsidTr="007851B6">
        <w:trPr>
          <w:trHeight w:hRule="exact" w:val="312"/>
        </w:trPr>
        <w:tc>
          <w:tcPr>
            <w:tcW w:w="389" w:type="dxa"/>
            <w:vMerge w:val="restart"/>
            <w:tcBorders>
              <w:top w:val="single" w:sz="5" w:space="0" w:color="000000"/>
              <w:left w:val="single" w:sz="4" w:space="0" w:color="auto"/>
              <w:bottom w:val="none" w:sz="0" w:space="0" w:color="000000"/>
              <w:right w:val="single" w:sz="5" w:space="0" w:color="000000"/>
            </w:tcBorders>
            <w:shd w:val="clear" w:color="BFBFBF" w:fill="BFBFBF"/>
            <w:textDirection w:val="btLr"/>
            <w:vAlign w:val="center"/>
          </w:tcPr>
          <w:p w14:paraId="02C1F03C"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1. Vendndodhja gjeografike e ZSH</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D" w14:textId="77777777" w:rsidR="00CF548F" w:rsidRPr="0039448C" w:rsidRDefault="00CF548F" w:rsidP="007D06F2">
            <w:pPr>
              <w:numPr>
                <w:ilvl w:val="0"/>
                <w:numId w:val="31"/>
              </w:numPr>
              <w:tabs>
                <w:tab w:val="clear" w:pos="288"/>
                <w:tab w:val="decimal" w:pos="2088"/>
              </w:tabs>
              <w:ind w:left="1800"/>
              <w:rPr>
                <w:rFonts w:ascii="Garamond" w:hAnsi="Garamond"/>
                <w:color w:val="000000"/>
                <w:sz w:val="15"/>
              </w:rPr>
            </w:pPr>
            <w:r w:rsidRPr="0039448C">
              <w:rPr>
                <w:rFonts w:ascii="Garamond" w:hAnsi="Garamond"/>
                <w:color w:val="000000"/>
                <w:sz w:val="15"/>
              </w:rPr>
              <w:t xml:space="preserve"> Madhësia fillestare e ZSH (ha)</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E" w14:textId="77777777" w:rsidR="00CF548F" w:rsidRPr="0039448C" w:rsidRDefault="00CF548F" w:rsidP="007D06F2">
            <w:pPr>
              <w:numPr>
                <w:ilvl w:val="0"/>
                <w:numId w:val="31"/>
              </w:numPr>
              <w:tabs>
                <w:tab w:val="decimal" w:pos="1944"/>
              </w:tabs>
              <w:ind w:left="1800"/>
              <w:rPr>
                <w:rFonts w:ascii="Garamond" w:hAnsi="Garamond"/>
                <w:color w:val="000000"/>
                <w:sz w:val="15"/>
              </w:rPr>
            </w:pPr>
            <w:r w:rsidRPr="0039448C">
              <w:rPr>
                <w:rFonts w:ascii="Garamond" w:hAnsi="Garamond"/>
                <w:color w:val="000000"/>
                <w:sz w:val="15"/>
              </w:rPr>
              <w:t>Madhësia e përditësuar e ZSH (ha)</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F" w14:textId="77777777" w:rsidR="00CF548F" w:rsidRPr="0039448C" w:rsidRDefault="00CF548F" w:rsidP="007D06F2">
            <w:pPr>
              <w:numPr>
                <w:ilvl w:val="0"/>
                <w:numId w:val="31"/>
              </w:numPr>
              <w:tabs>
                <w:tab w:val="decimal" w:pos="2232"/>
              </w:tabs>
              <w:ind w:left="1800"/>
              <w:rPr>
                <w:rFonts w:ascii="Garamond" w:hAnsi="Garamond"/>
                <w:color w:val="000000"/>
                <w:sz w:val="15"/>
              </w:rPr>
            </w:pPr>
            <w:r w:rsidRPr="0039448C">
              <w:rPr>
                <w:rFonts w:ascii="Garamond" w:hAnsi="Garamond"/>
                <w:color w:val="000000"/>
                <w:sz w:val="15"/>
              </w:rPr>
              <w:t>Qasja (Ç/F)</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0" w14:textId="77777777" w:rsidR="00CF548F" w:rsidRPr="0039448C" w:rsidRDefault="00CF548F" w:rsidP="007D06F2">
            <w:pPr>
              <w:numPr>
                <w:ilvl w:val="0"/>
                <w:numId w:val="31"/>
              </w:numPr>
              <w:tabs>
                <w:tab w:val="decimal" w:pos="2160"/>
              </w:tabs>
              <w:ind w:left="1800"/>
              <w:rPr>
                <w:rFonts w:ascii="Garamond" w:hAnsi="Garamond"/>
                <w:color w:val="000000"/>
                <w:sz w:val="15"/>
              </w:rPr>
            </w:pPr>
            <w:r w:rsidRPr="0039448C">
              <w:rPr>
                <w:rFonts w:ascii="Garamond" w:hAnsi="Garamond"/>
                <w:color w:val="000000"/>
                <w:sz w:val="15"/>
              </w:rPr>
              <w:t>Zona (p.sh. ZS/12)</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1" w14:textId="77777777" w:rsidR="00CF548F" w:rsidRPr="0039448C" w:rsidRDefault="00CF548F" w:rsidP="007D06F2">
            <w:pPr>
              <w:numPr>
                <w:ilvl w:val="0"/>
                <w:numId w:val="31"/>
              </w:numPr>
              <w:tabs>
                <w:tab w:val="decimal" w:pos="2376"/>
              </w:tabs>
              <w:ind w:left="1800"/>
              <w:rPr>
                <w:rFonts w:ascii="Garamond" w:hAnsi="Garamond"/>
                <w:color w:val="000000"/>
                <w:sz w:val="15"/>
              </w:rPr>
            </w:pPr>
            <w:r w:rsidRPr="0039448C">
              <w:rPr>
                <w:rFonts w:ascii="Garamond" w:hAnsi="Garamond"/>
                <w:color w:val="000000"/>
                <w:sz w:val="15"/>
              </w:rPr>
              <w:t>Vendet e vrojtimit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2" w14:textId="77777777" w:rsidR="00CF548F" w:rsidRPr="0039448C" w:rsidRDefault="00CF548F" w:rsidP="007D06F2">
            <w:pPr>
              <w:numPr>
                <w:ilvl w:val="0"/>
                <w:numId w:val="31"/>
              </w:numPr>
              <w:tabs>
                <w:tab w:val="decimal" w:pos="2520"/>
              </w:tabs>
              <w:ind w:left="1800"/>
              <w:rPr>
                <w:rFonts w:ascii="Garamond" w:hAnsi="Garamond"/>
                <w:color w:val="000000"/>
                <w:sz w:val="15"/>
              </w:rPr>
            </w:pPr>
            <w:r w:rsidRPr="0039448C">
              <w:rPr>
                <w:rFonts w:ascii="Garamond" w:hAnsi="Garamond"/>
                <w:color w:val="000000"/>
                <w:sz w:val="15"/>
              </w:rPr>
              <w:t>Koha</w:t>
            </w:r>
          </w:p>
        </w:tc>
        <w:tc>
          <w:tcPr>
            <w:tcW w:w="5760" w:type="dxa"/>
            <w:gridSpan w:val="1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3" w14:textId="77777777" w:rsidR="00CF548F" w:rsidRPr="0039448C" w:rsidRDefault="00CF548F" w:rsidP="007D06F2">
            <w:pPr>
              <w:jc w:val="center"/>
              <w:rPr>
                <w:rFonts w:ascii="Garamond" w:hAnsi="Garamond"/>
                <w:b/>
                <w:color w:val="000000"/>
                <w:sz w:val="14"/>
              </w:rPr>
            </w:pPr>
            <w:r w:rsidRPr="0039448C">
              <w:rPr>
                <w:rFonts w:ascii="Garamond" w:hAnsi="Garamond"/>
                <w:b/>
                <w:color w:val="000000"/>
                <w:sz w:val="14"/>
              </w:rPr>
              <w:t xml:space="preserve">A. Përkufizimi i vrojtimit (parametrat e hyrjes për </w:t>
            </w:r>
            <w:proofErr w:type="spellStart"/>
            <w:r w:rsidRPr="0039448C">
              <w:rPr>
                <w:rFonts w:ascii="Garamond" w:hAnsi="Garamond"/>
                <w:b/>
                <w:color w:val="000000"/>
                <w:sz w:val="14"/>
              </w:rPr>
              <w:t>RiBESS</w:t>
            </w:r>
            <w:proofErr w:type="spellEnd"/>
            <w:r w:rsidRPr="0039448C">
              <w:rPr>
                <w:rFonts w:ascii="Garamond" w:hAnsi="Garamond"/>
                <w:b/>
                <w:color w:val="000000"/>
                <w:sz w:val="14"/>
              </w:rPr>
              <w:t>+)</w:t>
            </w:r>
          </w:p>
        </w:tc>
        <w:tc>
          <w:tcPr>
            <w:tcW w:w="2193" w:type="dxa"/>
            <w:gridSpan w:val="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4" w14:textId="77777777" w:rsidR="00CF548F" w:rsidRPr="0039448C" w:rsidRDefault="00CF548F" w:rsidP="007D06F2">
            <w:pPr>
              <w:jc w:val="center"/>
              <w:rPr>
                <w:rFonts w:ascii="Garamond" w:hAnsi="Garamond"/>
                <w:b/>
                <w:color w:val="000000"/>
                <w:sz w:val="14"/>
              </w:rPr>
            </w:pPr>
            <w:r w:rsidRPr="0039448C">
              <w:rPr>
                <w:rFonts w:ascii="Garamond" w:hAnsi="Garamond"/>
                <w:b/>
                <w:color w:val="000000"/>
                <w:sz w:val="14"/>
              </w:rPr>
              <w:t>B. Përpjekje për marrjen e mostrave</w:t>
            </w:r>
          </w:p>
        </w:tc>
        <w:tc>
          <w:tcPr>
            <w:tcW w:w="2818" w:type="dxa"/>
            <w:gridSpan w:val="7"/>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5" w14:textId="77777777" w:rsidR="00CF548F" w:rsidRPr="0039448C" w:rsidRDefault="00CF548F" w:rsidP="007D06F2">
            <w:pPr>
              <w:jc w:val="center"/>
              <w:rPr>
                <w:rFonts w:ascii="Garamond" w:hAnsi="Garamond"/>
                <w:b/>
                <w:color w:val="000000"/>
                <w:sz w:val="14"/>
              </w:rPr>
            </w:pPr>
            <w:r w:rsidRPr="0039448C">
              <w:rPr>
                <w:rFonts w:ascii="Garamond" w:hAnsi="Garamond"/>
                <w:b/>
                <w:color w:val="000000"/>
                <w:sz w:val="14"/>
              </w:rPr>
              <w:t>C. Rezultatet e vrojtimit</w:t>
            </w:r>
          </w:p>
        </w:tc>
        <w:tc>
          <w:tcPr>
            <w:tcW w:w="384" w:type="dxa"/>
            <w:vMerge w:val="restart"/>
            <w:tcBorders>
              <w:top w:val="single" w:sz="5" w:space="0" w:color="000000"/>
              <w:left w:val="single" w:sz="5" w:space="0" w:color="000000"/>
              <w:bottom w:val="none" w:sz="0" w:space="0" w:color="000000"/>
              <w:right w:val="single" w:sz="4" w:space="0" w:color="auto"/>
            </w:tcBorders>
            <w:shd w:val="clear" w:color="BFBFBF" w:fill="BFBFBF"/>
            <w:textDirection w:val="btLr"/>
            <w:vAlign w:val="center"/>
          </w:tcPr>
          <w:p w14:paraId="02C1F046" w14:textId="77777777" w:rsidR="00CF548F" w:rsidRPr="0039448C" w:rsidRDefault="00CF548F" w:rsidP="007D06F2">
            <w:pPr>
              <w:numPr>
                <w:ilvl w:val="0"/>
                <w:numId w:val="32"/>
              </w:numPr>
              <w:tabs>
                <w:tab w:val="clear" w:pos="648"/>
                <w:tab w:val="decimal" w:pos="2448"/>
              </w:tabs>
              <w:ind w:left="1800"/>
              <w:rPr>
                <w:rFonts w:ascii="Garamond" w:hAnsi="Garamond"/>
                <w:color w:val="000000"/>
                <w:sz w:val="15"/>
              </w:rPr>
            </w:pPr>
            <w:r w:rsidRPr="0039448C">
              <w:rPr>
                <w:rFonts w:ascii="Garamond" w:hAnsi="Garamond"/>
                <w:color w:val="000000"/>
                <w:sz w:val="15"/>
              </w:rPr>
              <w:t>Komentet</w:t>
            </w:r>
          </w:p>
        </w:tc>
      </w:tr>
      <w:tr w:rsidR="00CF548F" w:rsidRPr="0039448C" w14:paraId="02C1F068" w14:textId="77777777" w:rsidTr="007851B6">
        <w:trPr>
          <w:trHeight w:hRule="exact" w:val="2482"/>
        </w:trPr>
        <w:tc>
          <w:tcPr>
            <w:tcW w:w="389" w:type="dxa"/>
            <w:vMerge/>
            <w:tcBorders>
              <w:top w:val="none" w:sz="0" w:space="0" w:color="000000"/>
              <w:left w:val="single" w:sz="4" w:space="0" w:color="auto"/>
              <w:bottom w:val="none" w:sz="0" w:space="0" w:color="000000"/>
              <w:right w:val="single" w:sz="5" w:space="0" w:color="000000"/>
            </w:tcBorders>
            <w:shd w:val="clear" w:color="BFBFBF" w:fill="BFBFBF"/>
            <w:textDirection w:val="btLr"/>
            <w:vAlign w:val="center"/>
          </w:tcPr>
          <w:p w14:paraId="02C1F048"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9"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A"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B"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C"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D"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E" w14:textId="77777777" w:rsidR="00CF548F" w:rsidRPr="0039448C" w:rsidRDefault="00CF548F" w:rsidP="007D06F2">
            <w:pPr>
              <w:rPr>
                <w:rFonts w:ascii="Garamond" w:hAnsi="Garamond"/>
              </w:rPr>
            </w:pP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F" w14:textId="77777777" w:rsidR="00CF548F" w:rsidRPr="0039448C" w:rsidRDefault="00CF548F" w:rsidP="007D06F2">
            <w:pPr>
              <w:numPr>
                <w:ilvl w:val="0"/>
                <w:numId w:val="33"/>
              </w:numPr>
              <w:tabs>
                <w:tab w:val="decimal" w:pos="288"/>
              </w:tabs>
              <w:ind w:left="360" w:right="72" w:firstLine="1440"/>
              <w:rPr>
                <w:rFonts w:ascii="Garamond" w:hAnsi="Garamond"/>
                <w:b/>
                <w:color w:val="000000"/>
                <w:sz w:val="14"/>
              </w:rPr>
            </w:pPr>
            <w:r w:rsidRPr="0039448C">
              <w:rPr>
                <w:rFonts w:ascii="Garamond" w:hAnsi="Garamond"/>
                <w:b/>
                <w:color w:val="000000"/>
                <w:sz w:val="14"/>
              </w:rPr>
              <w:t>P8. Popullata e synuar</w:t>
            </w:r>
          </w:p>
        </w:tc>
        <w:tc>
          <w:tcPr>
            <w:tcW w:w="768" w:type="dxa"/>
            <w:gridSpan w:val="2"/>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0" w14:textId="77777777" w:rsidR="00CF548F" w:rsidRPr="0039448C" w:rsidRDefault="00CF548F" w:rsidP="007D06F2">
            <w:pPr>
              <w:tabs>
                <w:tab w:val="decimal" w:pos="720"/>
              </w:tabs>
              <w:ind w:left="113"/>
              <w:rPr>
                <w:rFonts w:ascii="Garamond" w:hAnsi="Garamond"/>
                <w:color w:val="000000"/>
                <w:sz w:val="15"/>
              </w:rPr>
            </w:pPr>
            <w:r w:rsidRPr="0039448C">
              <w:rPr>
                <w:rFonts w:ascii="Garamond" w:hAnsi="Garamond"/>
                <w:color w:val="000000"/>
                <w:sz w:val="15"/>
              </w:rPr>
              <w:t>9.</w:t>
            </w:r>
            <w:r w:rsidRPr="0039448C">
              <w:rPr>
                <w:rFonts w:ascii="Garamond" w:hAnsi="Garamond"/>
              </w:rPr>
              <w:t xml:space="preserve"> </w:t>
            </w:r>
            <w:r w:rsidRPr="0039448C">
              <w:rPr>
                <w:rFonts w:ascii="Garamond" w:hAnsi="Garamond"/>
                <w:color w:val="000000"/>
                <w:sz w:val="15"/>
              </w:rPr>
              <w:t>Njësitë epidemiologjike</w:t>
            </w: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1" w14:textId="77777777" w:rsidR="00CF548F" w:rsidRPr="0039448C" w:rsidRDefault="00CF548F" w:rsidP="007D06F2">
            <w:pPr>
              <w:numPr>
                <w:ilvl w:val="0"/>
                <w:numId w:val="33"/>
              </w:numPr>
              <w:tabs>
                <w:tab w:val="decimal" w:pos="432"/>
              </w:tabs>
              <w:ind w:left="288" w:right="180" w:firstLine="1512"/>
              <w:rPr>
                <w:rFonts w:ascii="Garamond" w:hAnsi="Garamond"/>
                <w:b/>
                <w:color w:val="000000"/>
                <w:sz w:val="14"/>
              </w:rPr>
            </w:pPr>
          </w:p>
          <w:p w14:paraId="02C1F052" w14:textId="77777777" w:rsidR="00CF548F" w:rsidRPr="0039448C" w:rsidRDefault="00CF548F" w:rsidP="007D06F2">
            <w:pPr>
              <w:rPr>
                <w:rFonts w:ascii="Garamond" w:hAnsi="Garamond"/>
                <w:sz w:val="14"/>
              </w:rPr>
            </w:pPr>
          </w:p>
          <w:p w14:paraId="02C1F053" w14:textId="77777777" w:rsidR="00CF548F" w:rsidRPr="0039448C" w:rsidRDefault="00CF548F" w:rsidP="007D06F2">
            <w:pPr>
              <w:rPr>
                <w:rFonts w:ascii="Garamond" w:hAnsi="Garamond"/>
                <w:sz w:val="14"/>
              </w:rPr>
            </w:pPr>
          </w:p>
          <w:p w14:paraId="02C1F054" w14:textId="77777777" w:rsidR="00CF548F" w:rsidRPr="0039448C" w:rsidRDefault="00CF548F" w:rsidP="007D06F2">
            <w:pPr>
              <w:rPr>
                <w:rFonts w:ascii="Garamond" w:hAnsi="Garamond"/>
                <w:sz w:val="14"/>
              </w:rPr>
            </w:pPr>
            <w:r w:rsidRPr="0039448C">
              <w:rPr>
                <w:rFonts w:ascii="Garamond" w:hAnsi="Garamond"/>
                <w:sz w:val="14"/>
              </w:rPr>
              <w:t>10. Metoda e zbulimit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5" w14:textId="77777777" w:rsidR="00CF548F" w:rsidRPr="0039448C" w:rsidRDefault="00CF548F" w:rsidP="007D06F2">
            <w:pPr>
              <w:tabs>
                <w:tab w:val="decimal" w:pos="1872"/>
              </w:tabs>
              <w:ind w:left="1800"/>
              <w:rPr>
                <w:rFonts w:ascii="Garamond" w:hAnsi="Garamond"/>
                <w:color w:val="000000"/>
                <w:sz w:val="15"/>
              </w:rPr>
            </w:pPr>
            <w:r w:rsidRPr="0039448C">
              <w:rPr>
                <w:rFonts w:ascii="Garamond" w:hAnsi="Garamond"/>
                <w:color w:val="000000"/>
                <w:sz w:val="15"/>
              </w:rPr>
              <w:t xml:space="preserve">11. Efektiviteti i </w:t>
            </w:r>
            <w:proofErr w:type="spellStart"/>
            <w:r w:rsidRPr="0039448C">
              <w:rPr>
                <w:rFonts w:ascii="Garamond" w:hAnsi="Garamond"/>
                <w:color w:val="000000"/>
                <w:sz w:val="15"/>
              </w:rPr>
              <w:t>mostrimit</w:t>
            </w:r>
            <w:proofErr w:type="spellEnd"/>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6" w14:textId="77777777" w:rsidR="00CF548F" w:rsidRPr="0039448C" w:rsidRDefault="00CF548F" w:rsidP="007D06F2">
            <w:pPr>
              <w:tabs>
                <w:tab w:val="decimal" w:pos="2088"/>
              </w:tabs>
              <w:ind w:left="1800"/>
              <w:rPr>
                <w:rFonts w:ascii="Garamond" w:hAnsi="Garamond"/>
                <w:color w:val="000000"/>
                <w:sz w:val="15"/>
              </w:rPr>
            </w:pPr>
            <w:r w:rsidRPr="0039448C">
              <w:rPr>
                <w:rFonts w:ascii="Garamond" w:hAnsi="Garamond"/>
                <w:color w:val="000000"/>
                <w:sz w:val="15"/>
              </w:rPr>
              <w:t>12. Ndjeshmëria e metodës</w:t>
            </w:r>
          </w:p>
        </w:tc>
        <w:tc>
          <w:tcPr>
            <w:tcW w:w="1920" w:type="dxa"/>
            <w:gridSpan w:val="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7" w14:textId="77777777" w:rsidR="00CF548F" w:rsidRPr="0039448C" w:rsidRDefault="00CF548F" w:rsidP="007D06F2">
            <w:pPr>
              <w:tabs>
                <w:tab w:val="decimal" w:pos="432"/>
              </w:tabs>
              <w:ind w:left="1800" w:right="144"/>
              <w:rPr>
                <w:rFonts w:ascii="Garamond" w:hAnsi="Garamond"/>
                <w:b/>
                <w:color w:val="000000"/>
                <w:sz w:val="14"/>
              </w:rPr>
            </w:pPr>
          </w:p>
          <w:p w14:paraId="02C1F058" w14:textId="77777777" w:rsidR="00CF548F" w:rsidRPr="0039448C" w:rsidRDefault="00CF548F" w:rsidP="007D06F2">
            <w:pPr>
              <w:rPr>
                <w:rFonts w:ascii="Garamond" w:hAnsi="Garamond"/>
                <w:sz w:val="14"/>
              </w:rPr>
            </w:pPr>
            <w:r w:rsidRPr="0039448C">
              <w:rPr>
                <w:rFonts w:ascii="Garamond" w:hAnsi="Garamond"/>
                <w:sz w:val="14"/>
              </w:rPr>
              <w:t>13. Faktorët e riskut (aktivitetet, vendndodhjet dhe zonat)</w:t>
            </w:r>
          </w:p>
        </w:tc>
        <w:tc>
          <w:tcPr>
            <w:tcW w:w="446"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9" w14:textId="77777777" w:rsidR="00CF548F" w:rsidRPr="0039448C" w:rsidRDefault="00CF548F" w:rsidP="007D06F2">
            <w:pPr>
              <w:tabs>
                <w:tab w:val="decimal" w:pos="1512"/>
              </w:tabs>
              <w:ind w:left="1800"/>
              <w:rPr>
                <w:rFonts w:ascii="Garamond" w:hAnsi="Garamond"/>
                <w:color w:val="000000"/>
                <w:sz w:val="15"/>
              </w:rPr>
            </w:pPr>
            <w:r w:rsidRPr="0039448C">
              <w:rPr>
                <w:rFonts w:ascii="Garamond" w:hAnsi="Garamond"/>
                <w:color w:val="000000"/>
                <w:sz w:val="15"/>
              </w:rPr>
              <w:t>14. Nr. i njësive epidemiologjike të inspektuara</w:t>
            </w:r>
          </w:p>
        </w:tc>
        <w:tc>
          <w:tcPr>
            <w:tcW w:w="447"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A" w14:textId="77777777" w:rsidR="00CF548F" w:rsidRPr="0039448C" w:rsidRDefault="00CF548F" w:rsidP="007D06F2">
            <w:pPr>
              <w:tabs>
                <w:tab w:val="decimal" w:pos="2088"/>
              </w:tabs>
              <w:ind w:left="1800"/>
              <w:rPr>
                <w:rFonts w:ascii="Garamond" w:hAnsi="Garamond"/>
                <w:color w:val="000000"/>
                <w:sz w:val="15"/>
              </w:rPr>
            </w:pPr>
            <w:r w:rsidRPr="0039448C">
              <w:rPr>
                <w:rFonts w:ascii="Garamond" w:hAnsi="Garamond"/>
                <w:color w:val="000000"/>
                <w:sz w:val="15"/>
              </w:rPr>
              <w:t>15. Nr. i kontrolleve</w:t>
            </w:r>
          </w:p>
        </w:tc>
        <w:tc>
          <w:tcPr>
            <w:tcW w:w="446"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B" w14:textId="77777777" w:rsidR="00CF548F" w:rsidRPr="0039448C" w:rsidRDefault="00CF548F" w:rsidP="007D06F2">
            <w:pPr>
              <w:tabs>
                <w:tab w:val="decimal" w:pos="-432"/>
                <w:tab w:val="decimal" w:pos="1008"/>
              </w:tabs>
              <w:ind w:left="113"/>
              <w:rPr>
                <w:rFonts w:ascii="Garamond" w:hAnsi="Garamond"/>
                <w:color w:val="000000"/>
                <w:sz w:val="15"/>
              </w:rPr>
            </w:pPr>
            <w:r w:rsidRPr="0039448C">
              <w:rPr>
                <w:rFonts w:ascii="Garamond" w:hAnsi="Garamond"/>
                <w:color w:val="000000"/>
                <w:sz w:val="15"/>
              </w:rPr>
              <w:t>16. Nr. i mostrave</w:t>
            </w:r>
          </w:p>
          <w:p w14:paraId="02C1F05C" w14:textId="77777777" w:rsidR="00CF548F" w:rsidRPr="0039448C" w:rsidRDefault="00CF548F" w:rsidP="007D06F2">
            <w:pPr>
              <w:tabs>
                <w:tab w:val="decimal" w:pos="1008"/>
              </w:tabs>
              <w:ind w:left="113"/>
              <w:rPr>
                <w:rFonts w:ascii="Garamond" w:hAnsi="Garamond"/>
                <w:color w:val="000000"/>
                <w:sz w:val="15"/>
              </w:rPr>
            </w:pPr>
          </w:p>
        </w:tc>
        <w:tc>
          <w:tcPr>
            <w:tcW w:w="432"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D" w14:textId="77777777" w:rsidR="00CF548F" w:rsidRPr="0039448C" w:rsidRDefault="00CF548F" w:rsidP="007D06F2">
            <w:pPr>
              <w:tabs>
                <w:tab w:val="decimal" w:pos="2376"/>
              </w:tabs>
              <w:ind w:left="1800"/>
              <w:rPr>
                <w:rFonts w:ascii="Garamond" w:hAnsi="Garamond"/>
                <w:color w:val="000000"/>
                <w:sz w:val="15"/>
              </w:rPr>
            </w:pPr>
            <w:r w:rsidRPr="0039448C">
              <w:rPr>
                <w:rFonts w:ascii="Garamond" w:hAnsi="Garamond"/>
                <w:color w:val="000000"/>
                <w:sz w:val="15"/>
              </w:rPr>
              <w:t>17. Nr. i testeve</w:t>
            </w:r>
          </w:p>
        </w:tc>
        <w:tc>
          <w:tcPr>
            <w:tcW w:w="422"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E" w14:textId="77777777" w:rsidR="00CF548F" w:rsidRPr="0039448C" w:rsidRDefault="00CF548F" w:rsidP="007D06F2">
            <w:pPr>
              <w:tabs>
                <w:tab w:val="decimal" w:pos="864"/>
              </w:tabs>
              <w:ind w:left="360"/>
              <w:rPr>
                <w:rFonts w:ascii="Garamond" w:hAnsi="Garamond"/>
                <w:color w:val="000000"/>
                <w:sz w:val="15"/>
              </w:rPr>
            </w:pPr>
            <w:r w:rsidRPr="0039448C">
              <w:rPr>
                <w:rFonts w:ascii="Garamond" w:hAnsi="Garamond"/>
                <w:color w:val="000000"/>
                <w:sz w:val="15"/>
              </w:rPr>
              <w:t>18. Nr. i masave të tjera</w:t>
            </w: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F" w14:textId="77777777" w:rsidR="00CF548F" w:rsidRPr="0039448C" w:rsidRDefault="00CF548F" w:rsidP="007D06F2">
            <w:pPr>
              <w:tabs>
                <w:tab w:val="decimal" w:pos="-432"/>
                <w:tab w:val="decimal" w:pos="144"/>
              </w:tabs>
              <w:rPr>
                <w:rFonts w:ascii="Garamond" w:hAnsi="Garamond"/>
                <w:b/>
                <w:color w:val="000000"/>
                <w:sz w:val="14"/>
              </w:rPr>
            </w:pPr>
          </w:p>
          <w:p w14:paraId="02C1F060" w14:textId="77777777" w:rsidR="00CF548F" w:rsidRPr="0039448C" w:rsidRDefault="00CF548F" w:rsidP="007D06F2">
            <w:pPr>
              <w:rPr>
                <w:rFonts w:ascii="Garamond" w:hAnsi="Garamond"/>
                <w:sz w:val="14"/>
              </w:rPr>
            </w:pPr>
          </w:p>
          <w:p w14:paraId="02C1F061" w14:textId="77777777" w:rsidR="00CF548F" w:rsidRPr="0039448C" w:rsidRDefault="00CF548F" w:rsidP="007D06F2">
            <w:pPr>
              <w:rPr>
                <w:rFonts w:ascii="Garamond" w:hAnsi="Garamond"/>
                <w:sz w:val="14"/>
              </w:rPr>
            </w:pPr>
            <w:r w:rsidRPr="0039448C">
              <w:rPr>
                <w:rFonts w:ascii="Garamond" w:hAnsi="Garamond"/>
                <w:sz w:val="14"/>
              </w:rPr>
              <w:t>19. Rezultatet</w:t>
            </w:r>
          </w:p>
          <w:p w14:paraId="02C1F062" w14:textId="77777777" w:rsidR="00CF548F" w:rsidRPr="0039448C" w:rsidRDefault="00CF548F" w:rsidP="007D06F2">
            <w:pPr>
              <w:rPr>
                <w:rFonts w:ascii="Garamond" w:hAnsi="Garamond"/>
                <w:sz w:val="14"/>
              </w:rPr>
            </w:pPr>
          </w:p>
        </w:tc>
        <w:tc>
          <w:tcPr>
            <w:tcW w:w="898" w:type="dxa"/>
            <w:gridSpan w:val="2"/>
            <w:tcBorders>
              <w:top w:val="single" w:sz="5" w:space="0" w:color="000000"/>
              <w:left w:val="single" w:sz="5" w:space="0" w:color="000000"/>
              <w:bottom w:val="single" w:sz="5" w:space="0" w:color="000000"/>
              <w:right w:val="single" w:sz="5" w:space="0" w:color="000000"/>
            </w:tcBorders>
            <w:shd w:val="clear" w:color="BFBFBF" w:fill="BFBFBF"/>
          </w:tcPr>
          <w:p w14:paraId="02C1F063" w14:textId="77777777" w:rsidR="00CF548F" w:rsidRPr="0039448C" w:rsidRDefault="00CF548F" w:rsidP="007D06F2">
            <w:pPr>
              <w:jc w:val="center"/>
              <w:rPr>
                <w:rFonts w:ascii="Garamond" w:hAnsi="Garamond"/>
                <w:b/>
                <w:color w:val="000000"/>
                <w:sz w:val="14"/>
              </w:rPr>
            </w:pPr>
            <w:r w:rsidRPr="0039448C">
              <w:rPr>
                <w:rFonts w:ascii="Garamond" w:hAnsi="Garamond"/>
                <w:b/>
                <w:color w:val="000000"/>
                <w:sz w:val="14"/>
              </w:rPr>
              <w:t>20. Numri i njoftimit të shpërthimeve të njoftuara, sipas rastit, në përputhje</w:t>
            </w:r>
          </w:p>
          <w:p w14:paraId="02C1F064" w14:textId="1C3625A6" w:rsidR="00CF548F" w:rsidRPr="0039448C" w:rsidRDefault="00CF548F" w:rsidP="007D06F2">
            <w:pPr>
              <w:jc w:val="center"/>
              <w:rPr>
                <w:rFonts w:ascii="Garamond" w:hAnsi="Garamond"/>
                <w:b/>
                <w:color w:val="000000"/>
                <w:sz w:val="14"/>
              </w:rPr>
            </w:pPr>
            <w:r w:rsidRPr="0039448C">
              <w:rPr>
                <w:rFonts w:ascii="Garamond" w:hAnsi="Garamond"/>
                <w:b/>
                <w:color w:val="000000"/>
                <w:sz w:val="14"/>
              </w:rPr>
              <w:t xml:space="preserve">me </w:t>
            </w:r>
            <w:r w:rsidR="0022734A" w:rsidRPr="0039448C">
              <w:rPr>
                <w:rFonts w:ascii="Garamond" w:hAnsi="Garamond"/>
                <w:b/>
                <w:color w:val="000000"/>
                <w:sz w:val="14"/>
              </w:rPr>
              <w:t>legjislacionin</w:t>
            </w:r>
            <w:r w:rsidRPr="0039448C">
              <w:rPr>
                <w:rFonts w:ascii="Garamond" w:hAnsi="Garamond"/>
                <w:b/>
                <w:color w:val="000000"/>
                <w:sz w:val="14"/>
              </w:rPr>
              <w:t xml:space="preserve"> në fuqi</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65" w14:textId="77777777" w:rsidR="00CF548F" w:rsidRPr="0039448C" w:rsidRDefault="00CF548F" w:rsidP="007D06F2">
            <w:pPr>
              <w:ind w:left="1800"/>
              <w:rPr>
                <w:rFonts w:ascii="Garamond" w:hAnsi="Garamond"/>
                <w:color w:val="000000"/>
                <w:sz w:val="15"/>
              </w:rPr>
            </w:pPr>
            <w:r w:rsidRPr="0039448C">
              <w:rPr>
                <w:rFonts w:ascii="Garamond" w:hAnsi="Garamond"/>
                <w:color w:val="000000"/>
                <w:sz w:val="15"/>
              </w:rPr>
              <w:t xml:space="preserve">21. niveli i arritur i </w:t>
            </w:r>
            <w:proofErr w:type="spellStart"/>
            <w:r w:rsidRPr="0039448C">
              <w:rPr>
                <w:rFonts w:ascii="Garamond" w:hAnsi="Garamond"/>
                <w:color w:val="000000"/>
                <w:sz w:val="15"/>
              </w:rPr>
              <w:t>besueshmëris</w:t>
            </w:r>
            <w:proofErr w:type="spellEnd"/>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66" w14:textId="77777777" w:rsidR="00CF548F" w:rsidRPr="0039448C" w:rsidRDefault="00CF548F" w:rsidP="007D06F2">
            <w:pPr>
              <w:tabs>
                <w:tab w:val="decimal" w:pos="2088"/>
              </w:tabs>
              <w:ind w:left="1800"/>
              <w:rPr>
                <w:rFonts w:ascii="Garamond" w:hAnsi="Garamond"/>
                <w:color w:val="000000"/>
                <w:sz w:val="15"/>
              </w:rPr>
            </w:pPr>
            <w:r w:rsidRPr="0039448C">
              <w:rPr>
                <w:rFonts w:ascii="Garamond" w:hAnsi="Garamond"/>
                <w:color w:val="000000"/>
                <w:sz w:val="15"/>
              </w:rPr>
              <w:t xml:space="preserve">22. </w:t>
            </w:r>
            <w:proofErr w:type="spellStart"/>
            <w:r w:rsidRPr="0039448C">
              <w:rPr>
                <w:rFonts w:ascii="Garamond" w:hAnsi="Garamond"/>
                <w:color w:val="000000"/>
                <w:sz w:val="15"/>
              </w:rPr>
              <w:t>Prevalenca</w:t>
            </w:r>
            <w:proofErr w:type="spellEnd"/>
            <w:r w:rsidRPr="0039448C">
              <w:rPr>
                <w:rFonts w:ascii="Garamond" w:hAnsi="Garamond"/>
                <w:color w:val="000000"/>
                <w:sz w:val="15"/>
              </w:rPr>
              <w:t xml:space="preserve"> e përcaktimit</w:t>
            </w:r>
          </w:p>
        </w:tc>
        <w:tc>
          <w:tcPr>
            <w:tcW w:w="384" w:type="dxa"/>
            <w:vMerge/>
            <w:tcBorders>
              <w:top w:val="none" w:sz="0" w:space="0" w:color="000000"/>
              <w:left w:val="single" w:sz="5" w:space="0" w:color="000000"/>
              <w:bottom w:val="none" w:sz="0" w:space="0" w:color="000000"/>
              <w:right w:val="single" w:sz="4" w:space="0" w:color="auto"/>
            </w:tcBorders>
            <w:shd w:val="clear" w:color="BFBFBF" w:fill="BFBFBF"/>
            <w:textDirection w:val="btLr"/>
            <w:vAlign w:val="center"/>
          </w:tcPr>
          <w:p w14:paraId="02C1F067" w14:textId="77777777" w:rsidR="00CF548F" w:rsidRPr="0039448C" w:rsidRDefault="00CF548F" w:rsidP="007D06F2">
            <w:pPr>
              <w:rPr>
                <w:rFonts w:ascii="Garamond" w:hAnsi="Garamond"/>
              </w:rPr>
            </w:pPr>
          </w:p>
        </w:tc>
      </w:tr>
      <w:tr w:rsidR="00CF548F" w:rsidRPr="0039448C" w14:paraId="02C1F08C" w14:textId="77777777" w:rsidTr="007851B6">
        <w:trPr>
          <w:trHeight w:hRule="exact" w:val="2400"/>
        </w:trPr>
        <w:tc>
          <w:tcPr>
            <w:tcW w:w="389" w:type="dxa"/>
            <w:vMerge/>
            <w:tcBorders>
              <w:top w:val="none" w:sz="0" w:space="0" w:color="000000"/>
              <w:left w:val="single" w:sz="4" w:space="0" w:color="auto"/>
              <w:bottom w:val="single" w:sz="5" w:space="0" w:color="000000"/>
              <w:right w:val="single" w:sz="5" w:space="0" w:color="000000"/>
            </w:tcBorders>
            <w:shd w:val="clear" w:color="BFBFBF" w:fill="BFBFBF"/>
            <w:textDirection w:val="btLr"/>
            <w:vAlign w:val="center"/>
          </w:tcPr>
          <w:p w14:paraId="02C1F069"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A"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B"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C"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D"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E"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F" w14:textId="77777777" w:rsidR="00CF548F" w:rsidRPr="0039448C" w:rsidRDefault="00CF548F" w:rsidP="007D06F2">
            <w:pPr>
              <w:rPr>
                <w:rFonts w:ascii="Garamond" w:hAnsi="Garamond"/>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0"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Llojet bujtëse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1" w14:textId="77777777" w:rsidR="00CF548F" w:rsidRPr="0039448C" w:rsidRDefault="00CF548F" w:rsidP="007D06F2">
            <w:pPr>
              <w:rPr>
                <w:rFonts w:ascii="Garamond" w:hAnsi="Garamond"/>
                <w:color w:val="000000"/>
                <w:sz w:val="15"/>
              </w:rPr>
            </w:pPr>
            <w:r w:rsidRPr="0039448C">
              <w:rPr>
                <w:rFonts w:ascii="Garamond" w:hAnsi="Garamond"/>
                <w:color w:val="000000"/>
                <w:sz w:val="15"/>
              </w:rPr>
              <w:t>Sipërfaqja (ha ose njësi tjetër më e rëndësishme))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2"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Njësitë e inspektimit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3"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Përshkrimi</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4"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njësia</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5"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Kontrollet vizuale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6"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Testimi</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7"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Metoda të tjera</w:t>
            </w: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8"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9" w14:textId="77777777" w:rsidR="00CF548F" w:rsidRPr="0039448C" w:rsidRDefault="00CF548F" w:rsidP="007D06F2">
            <w:pPr>
              <w:rPr>
                <w:rFonts w:ascii="Garamond" w:hAnsi="Garamond"/>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A"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Faktori i riskut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B"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Nivelet e riskut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C"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Numri i vendndodhjeve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D" w14:textId="77777777" w:rsidR="00CF548F" w:rsidRPr="0039448C" w:rsidRDefault="00CF548F" w:rsidP="007D06F2">
            <w:pPr>
              <w:jc w:val="center"/>
              <w:rPr>
                <w:rFonts w:ascii="Garamond" w:hAnsi="Garamond"/>
                <w:color w:val="000000"/>
                <w:sz w:val="15"/>
              </w:rPr>
            </w:pPr>
            <w:proofErr w:type="spellStart"/>
            <w:r w:rsidRPr="0039448C">
              <w:rPr>
                <w:rFonts w:ascii="Garamond" w:hAnsi="Garamond"/>
                <w:color w:val="000000"/>
                <w:sz w:val="15"/>
              </w:rPr>
              <w:t>Risqet</w:t>
            </w:r>
            <w:proofErr w:type="spellEnd"/>
            <w:r w:rsidRPr="0039448C">
              <w:rPr>
                <w:rFonts w:ascii="Garamond" w:hAnsi="Garamond"/>
                <w:color w:val="000000"/>
                <w:sz w:val="15"/>
              </w:rPr>
              <w:t xml:space="preserve"> relative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E" w14:textId="77777777" w:rsidR="00CF548F" w:rsidRPr="0039448C" w:rsidRDefault="00CF548F" w:rsidP="007D06F2">
            <w:pPr>
              <w:rPr>
                <w:rFonts w:ascii="Garamond" w:hAnsi="Garamond"/>
                <w:color w:val="000000"/>
                <w:sz w:val="15"/>
              </w:rPr>
            </w:pPr>
            <w:r w:rsidRPr="0039448C">
              <w:rPr>
                <w:rFonts w:ascii="Garamond" w:hAnsi="Garamond"/>
                <w:color w:val="000000"/>
                <w:sz w:val="15"/>
              </w:rPr>
              <w:t>Përqindja e popullatës bujtëse</w:t>
            </w:r>
          </w:p>
        </w:tc>
        <w:tc>
          <w:tcPr>
            <w:tcW w:w="446"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F" w14:textId="77777777" w:rsidR="00CF548F" w:rsidRPr="0039448C" w:rsidRDefault="00CF548F" w:rsidP="007D06F2">
            <w:pPr>
              <w:rPr>
                <w:rFonts w:ascii="Garamond" w:hAnsi="Garamond"/>
              </w:rPr>
            </w:pPr>
          </w:p>
        </w:tc>
        <w:tc>
          <w:tcPr>
            <w:tcW w:w="447"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0" w14:textId="77777777" w:rsidR="00CF548F" w:rsidRPr="0039448C" w:rsidRDefault="00CF548F" w:rsidP="007D06F2">
            <w:pPr>
              <w:rPr>
                <w:rFonts w:ascii="Garamond" w:hAnsi="Garamond"/>
              </w:rPr>
            </w:pPr>
          </w:p>
        </w:tc>
        <w:tc>
          <w:tcPr>
            <w:tcW w:w="446" w:type="dxa"/>
            <w:tcBorders>
              <w:top w:val="single" w:sz="5" w:space="0" w:color="000000"/>
              <w:left w:val="single" w:sz="5" w:space="0" w:color="000000"/>
              <w:bottom w:val="single" w:sz="5" w:space="0" w:color="000000"/>
              <w:right w:val="single" w:sz="5" w:space="0" w:color="000000"/>
            </w:tcBorders>
            <w:shd w:val="clear" w:color="BFBFBF" w:fill="BFBFBF"/>
          </w:tcPr>
          <w:p w14:paraId="02C1F081" w14:textId="77777777" w:rsidR="00CF548F" w:rsidRPr="0039448C" w:rsidRDefault="00CF548F" w:rsidP="007D06F2">
            <w:pPr>
              <w:rPr>
                <w:rFonts w:ascii="Garamond" w:hAnsi="Garamond"/>
                <w:color w:val="000000"/>
                <w:sz w:val="20"/>
              </w:rPr>
            </w:pPr>
          </w:p>
        </w:tc>
        <w:tc>
          <w:tcPr>
            <w:tcW w:w="432"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2" w14:textId="77777777" w:rsidR="00CF548F" w:rsidRPr="0039448C" w:rsidRDefault="00CF548F" w:rsidP="007D06F2">
            <w:pPr>
              <w:rPr>
                <w:rFonts w:ascii="Garamond" w:hAnsi="Garamond"/>
              </w:rPr>
            </w:pPr>
          </w:p>
        </w:tc>
        <w:tc>
          <w:tcPr>
            <w:tcW w:w="422" w:type="dxa"/>
            <w:tcBorders>
              <w:top w:val="single" w:sz="5" w:space="0" w:color="000000"/>
              <w:left w:val="single" w:sz="5" w:space="0" w:color="000000"/>
              <w:bottom w:val="single" w:sz="5" w:space="0" w:color="000000"/>
              <w:right w:val="single" w:sz="5" w:space="0" w:color="000000"/>
            </w:tcBorders>
            <w:shd w:val="clear" w:color="BFBFBF" w:fill="BFBFBF"/>
          </w:tcPr>
          <w:p w14:paraId="02C1F083"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4"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Pozitive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5"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Negative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6"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I papërcaktuar</w:t>
            </w:r>
          </w:p>
        </w:tc>
        <w:tc>
          <w:tcPr>
            <w:tcW w:w="447"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7"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Numri</w:t>
            </w:r>
          </w:p>
        </w:tc>
        <w:tc>
          <w:tcPr>
            <w:tcW w:w="451"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8" w14:textId="77777777" w:rsidR="00CF548F" w:rsidRPr="0039448C" w:rsidRDefault="00CF548F" w:rsidP="007D06F2">
            <w:pPr>
              <w:jc w:val="center"/>
              <w:rPr>
                <w:rFonts w:ascii="Garamond" w:hAnsi="Garamond"/>
                <w:color w:val="000000"/>
                <w:sz w:val="15"/>
              </w:rPr>
            </w:pPr>
            <w:r w:rsidRPr="0039448C">
              <w:rPr>
                <w:rFonts w:ascii="Garamond" w:hAnsi="Garamond"/>
                <w:color w:val="000000"/>
                <w:sz w:val="15"/>
              </w:rPr>
              <w:t>Data</w:t>
            </w: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9"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A" w14:textId="77777777" w:rsidR="00CF548F" w:rsidRPr="0039448C"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4" w:space="0" w:color="auto"/>
            </w:tcBorders>
            <w:shd w:val="clear" w:color="BFBFBF" w:fill="BFBFBF"/>
            <w:textDirection w:val="btLr"/>
            <w:vAlign w:val="center"/>
          </w:tcPr>
          <w:p w14:paraId="02C1F08B" w14:textId="77777777" w:rsidR="00CF548F" w:rsidRPr="0039448C" w:rsidRDefault="00CF548F" w:rsidP="007D06F2">
            <w:pPr>
              <w:rPr>
                <w:rFonts w:ascii="Garamond" w:hAnsi="Garamond"/>
              </w:rPr>
            </w:pPr>
          </w:p>
        </w:tc>
      </w:tr>
      <w:tr w:rsidR="00CF548F" w:rsidRPr="0039448C" w14:paraId="02C1F0B0" w14:textId="77777777" w:rsidTr="007851B6">
        <w:trPr>
          <w:trHeight w:hRule="exact" w:val="619"/>
        </w:trPr>
        <w:tc>
          <w:tcPr>
            <w:tcW w:w="389" w:type="dxa"/>
            <w:tcBorders>
              <w:top w:val="single" w:sz="5" w:space="0" w:color="000000"/>
              <w:left w:val="single" w:sz="4" w:space="0" w:color="auto"/>
              <w:bottom w:val="single" w:sz="5" w:space="0" w:color="000000"/>
              <w:right w:val="single" w:sz="5" w:space="0" w:color="000000"/>
            </w:tcBorders>
          </w:tcPr>
          <w:p w14:paraId="02C1F08D"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8E"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8F"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0"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1"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2"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3"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4"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5"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6"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7"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8"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9"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A"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B"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C"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D"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E"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F"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0"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1"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2" w14:textId="77777777" w:rsidR="00CF548F" w:rsidRPr="0039448C" w:rsidRDefault="00CF548F" w:rsidP="007D06F2">
            <w:pPr>
              <w:rPr>
                <w:rFonts w:ascii="Garamond" w:hAnsi="Garamond"/>
                <w:color w:val="000000"/>
                <w:sz w:val="20"/>
              </w:rPr>
            </w:pPr>
          </w:p>
        </w:tc>
        <w:tc>
          <w:tcPr>
            <w:tcW w:w="446" w:type="dxa"/>
            <w:tcBorders>
              <w:top w:val="single" w:sz="5" w:space="0" w:color="000000"/>
              <w:left w:val="single" w:sz="5" w:space="0" w:color="000000"/>
              <w:bottom w:val="single" w:sz="5" w:space="0" w:color="000000"/>
              <w:right w:val="single" w:sz="5" w:space="0" w:color="000000"/>
            </w:tcBorders>
          </w:tcPr>
          <w:p w14:paraId="02C1F0A3" w14:textId="77777777" w:rsidR="00CF548F" w:rsidRPr="0039448C" w:rsidRDefault="00CF548F" w:rsidP="007D06F2">
            <w:pPr>
              <w:rPr>
                <w:rFonts w:ascii="Garamond" w:hAnsi="Garamond"/>
                <w:color w:val="000000"/>
                <w:sz w:val="20"/>
              </w:rPr>
            </w:pPr>
          </w:p>
        </w:tc>
        <w:tc>
          <w:tcPr>
            <w:tcW w:w="447" w:type="dxa"/>
            <w:tcBorders>
              <w:top w:val="single" w:sz="5" w:space="0" w:color="000000"/>
              <w:left w:val="single" w:sz="5" w:space="0" w:color="000000"/>
              <w:bottom w:val="single" w:sz="5" w:space="0" w:color="000000"/>
              <w:right w:val="single" w:sz="5" w:space="0" w:color="000000"/>
            </w:tcBorders>
          </w:tcPr>
          <w:p w14:paraId="02C1F0A4" w14:textId="77777777" w:rsidR="00CF548F" w:rsidRPr="0039448C" w:rsidRDefault="00CF548F" w:rsidP="007D06F2">
            <w:pPr>
              <w:rPr>
                <w:rFonts w:ascii="Garamond" w:hAnsi="Garamond"/>
                <w:color w:val="000000"/>
                <w:sz w:val="20"/>
              </w:rPr>
            </w:pPr>
          </w:p>
        </w:tc>
        <w:tc>
          <w:tcPr>
            <w:tcW w:w="446" w:type="dxa"/>
            <w:tcBorders>
              <w:top w:val="single" w:sz="5" w:space="0" w:color="000000"/>
              <w:left w:val="single" w:sz="5" w:space="0" w:color="000000"/>
              <w:bottom w:val="single" w:sz="5" w:space="0" w:color="000000"/>
              <w:right w:val="single" w:sz="5" w:space="0" w:color="000000"/>
            </w:tcBorders>
          </w:tcPr>
          <w:p w14:paraId="02C1F0A5" w14:textId="77777777" w:rsidR="00CF548F" w:rsidRPr="0039448C" w:rsidRDefault="00CF548F" w:rsidP="007D06F2">
            <w:pPr>
              <w:rPr>
                <w:rFonts w:ascii="Garamond" w:hAnsi="Garamond"/>
                <w:color w:val="000000"/>
                <w:sz w:val="20"/>
              </w:rPr>
            </w:pPr>
          </w:p>
        </w:tc>
        <w:tc>
          <w:tcPr>
            <w:tcW w:w="432" w:type="dxa"/>
            <w:tcBorders>
              <w:top w:val="single" w:sz="5" w:space="0" w:color="000000"/>
              <w:left w:val="single" w:sz="5" w:space="0" w:color="000000"/>
              <w:bottom w:val="single" w:sz="5" w:space="0" w:color="000000"/>
              <w:right w:val="single" w:sz="5" w:space="0" w:color="000000"/>
            </w:tcBorders>
          </w:tcPr>
          <w:p w14:paraId="02C1F0A6" w14:textId="77777777" w:rsidR="00CF548F" w:rsidRPr="0039448C" w:rsidRDefault="00CF548F" w:rsidP="007D06F2">
            <w:pPr>
              <w:rPr>
                <w:rFonts w:ascii="Garamond" w:hAnsi="Garamond"/>
                <w:color w:val="000000"/>
                <w:sz w:val="20"/>
              </w:rPr>
            </w:pPr>
          </w:p>
        </w:tc>
        <w:tc>
          <w:tcPr>
            <w:tcW w:w="422" w:type="dxa"/>
            <w:tcBorders>
              <w:top w:val="single" w:sz="5" w:space="0" w:color="000000"/>
              <w:left w:val="single" w:sz="5" w:space="0" w:color="000000"/>
              <w:bottom w:val="single" w:sz="5" w:space="0" w:color="000000"/>
              <w:right w:val="single" w:sz="5" w:space="0" w:color="000000"/>
            </w:tcBorders>
          </w:tcPr>
          <w:p w14:paraId="02C1F0A7"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8"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9"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A" w14:textId="77777777" w:rsidR="00CF548F" w:rsidRPr="0039448C" w:rsidRDefault="00CF548F" w:rsidP="007D06F2">
            <w:pPr>
              <w:rPr>
                <w:rFonts w:ascii="Garamond" w:hAnsi="Garamond"/>
                <w:color w:val="000000"/>
                <w:sz w:val="20"/>
              </w:rPr>
            </w:pPr>
          </w:p>
        </w:tc>
        <w:tc>
          <w:tcPr>
            <w:tcW w:w="447" w:type="dxa"/>
            <w:tcBorders>
              <w:top w:val="single" w:sz="5" w:space="0" w:color="000000"/>
              <w:left w:val="single" w:sz="5" w:space="0" w:color="000000"/>
              <w:bottom w:val="single" w:sz="5" w:space="0" w:color="000000"/>
              <w:right w:val="single" w:sz="5" w:space="0" w:color="000000"/>
            </w:tcBorders>
          </w:tcPr>
          <w:p w14:paraId="02C1F0AB" w14:textId="77777777" w:rsidR="00CF548F" w:rsidRPr="0039448C" w:rsidRDefault="00CF548F" w:rsidP="007D06F2">
            <w:pPr>
              <w:rPr>
                <w:rFonts w:ascii="Garamond" w:hAnsi="Garamond"/>
                <w:color w:val="000000"/>
                <w:sz w:val="20"/>
              </w:rPr>
            </w:pPr>
          </w:p>
        </w:tc>
        <w:tc>
          <w:tcPr>
            <w:tcW w:w="451" w:type="dxa"/>
            <w:tcBorders>
              <w:top w:val="single" w:sz="5" w:space="0" w:color="000000"/>
              <w:left w:val="single" w:sz="5" w:space="0" w:color="000000"/>
              <w:bottom w:val="single" w:sz="5" w:space="0" w:color="000000"/>
              <w:right w:val="single" w:sz="5" w:space="0" w:color="000000"/>
            </w:tcBorders>
          </w:tcPr>
          <w:p w14:paraId="02C1F0AC"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D"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E"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4" w:space="0" w:color="auto"/>
            </w:tcBorders>
          </w:tcPr>
          <w:p w14:paraId="02C1F0AF" w14:textId="77777777" w:rsidR="00CF548F" w:rsidRPr="0039448C" w:rsidRDefault="00CF548F" w:rsidP="007D06F2">
            <w:pPr>
              <w:rPr>
                <w:rFonts w:ascii="Garamond" w:hAnsi="Garamond"/>
                <w:color w:val="000000"/>
                <w:sz w:val="20"/>
              </w:rPr>
            </w:pPr>
          </w:p>
        </w:tc>
      </w:tr>
      <w:tr w:rsidR="00CF548F" w:rsidRPr="0039448C" w14:paraId="02C1F0D4" w14:textId="77777777" w:rsidTr="007851B6">
        <w:trPr>
          <w:trHeight w:hRule="exact" w:val="619"/>
        </w:trPr>
        <w:tc>
          <w:tcPr>
            <w:tcW w:w="389" w:type="dxa"/>
            <w:tcBorders>
              <w:top w:val="single" w:sz="5" w:space="0" w:color="000000"/>
              <w:left w:val="single" w:sz="4" w:space="0" w:color="auto"/>
              <w:bottom w:val="single" w:sz="5" w:space="0" w:color="000000"/>
              <w:right w:val="single" w:sz="5" w:space="0" w:color="000000"/>
            </w:tcBorders>
          </w:tcPr>
          <w:p w14:paraId="02C1F0B1"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2"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3"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4"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5"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6"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7"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8"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9"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A"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B"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C"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D"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E"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F"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0"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1"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2"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3"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4"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5"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6" w14:textId="77777777" w:rsidR="00CF548F" w:rsidRPr="0039448C" w:rsidRDefault="00CF548F" w:rsidP="007D06F2">
            <w:pPr>
              <w:rPr>
                <w:rFonts w:ascii="Garamond" w:hAnsi="Garamond"/>
                <w:color w:val="000000"/>
                <w:sz w:val="20"/>
              </w:rPr>
            </w:pPr>
          </w:p>
        </w:tc>
        <w:tc>
          <w:tcPr>
            <w:tcW w:w="446" w:type="dxa"/>
            <w:tcBorders>
              <w:top w:val="single" w:sz="5" w:space="0" w:color="000000"/>
              <w:left w:val="single" w:sz="5" w:space="0" w:color="000000"/>
              <w:bottom w:val="single" w:sz="5" w:space="0" w:color="000000"/>
              <w:right w:val="single" w:sz="5" w:space="0" w:color="000000"/>
            </w:tcBorders>
          </w:tcPr>
          <w:p w14:paraId="02C1F0C7" w14:textId="77777777" w:rsidR="00CF548F" w:rsidRPr="0039448C" w:rsidRDefault="00CF548F" w:rsidP="007D06F2">
            <w:pPr>
              <w:rPr>
                <w:rFonts w:ascii="Garamond" w:hAnsi="Garamond"/>
                <w:color w:val="000000"/>
                <w:sz w:val="20"/>
              </w:rPr>
            </w:pPr>
          </w:p>
        </w:tc>
        <w:tc>
          <w:tcPr>
            <w:tcW w:w="447" w:type="dxa"/>
            <w:tcBorders>
              <w:top w:val="single" w:sz="5" w:space="0" w:color="000000"/>
              <w:left w:val="single" w:sz="5" w:space="0" w:color="000000"/>
              <w:bottom w:val="single" w:sz="5" w:space="0" w:color="000000"/>
              <w:right w:val="single" w:sz="5" w:space="0" w:color="000000"/>
            </w:tcBorders>
          </w:tcPr>
          <w:p w14:paraId="02C1F0C8" w14:textId="77777777" w:rsidR="00CF548F" w:rsidRPr="0039448C" w:rsidRDefault="00CF548F" w:rsidP="007D06F2">
            <w:pPr>
              <w:rPr>
                <w:rFonts w:ascii="Garamond" w:hAnsi="Garamond"/>
                <w:color w:val="000000"/>
                <w:sz w:val="20"/>
              </w:rPr>
            </w:pPr>
          </w:p>
        </w:tc>
        <w:tc>
          <w:tcPr>
            <w:tcW w:w="446" w:type="dxa"/>
            <w:tcBorders>
              <w:top w:val="single" w:sz="5" w:space="0" w:color="000000"/>
              <w:left w:val="single" w:sz="5" w:space="0" w:color="000000"/>
              <w:bottom w:val="single" w:sz="5" w:space="0" w:color="000000"/>
              <w:right w:val="single" w:sz="5" w:space="0" w:color="000000"/>
            </w:tcBorders>
          </w:tcPr>
          <w:p w14:paraId="02C1F0C9" w14:textId="77777777" w:rsidR="00CF548F" w:rsidRPr="0039448C" w:rsidRDefault="00CF548F" w:rsidP="007D06F2">
            <w:pPr>
              <w:rPr>
                <w:rFonts w:ascii="Garamond" w:hAnsi="Garamond"/>
                <w:color w:val="000000"/>
                <w:sz w:val="20"/>
              </w:rPr>
            </w:pPr>
          </w:p>
        </w:tc>
        <w:tc>
          <w:tcPr>
            <w:tcW w:w="432" w:type="dxa"/>
            <w:tcBorders>
              <w:top w:val="single" w:sz="5" w:space="0" w:color="000000"/>
              <w:left w:val="single" w:sz="5" w:space="0" w:color="000000"/>
              <w:bottom w:val="single" w:sz="5" w:space="0" w:color="000000"/>
              <w:right w:val="single" w:sz="5" w:space="0" w:color="000000"/>
            </w:tcBorders>
          </w:tcPr>
          <w:p w14:paraId="02C1F0CA" w14:textId="77777777" w:rsidR="00CF548F" w:rsidRPr="0039448C" w:rsidRDefault="00CF548F" w:rsidP="007D06F2">
            <w:pPr>
              <w:rPr>
                <w:rFonts w:ascii="Garamond" w:hAnsi="Garamond"/>
                <w:color w:val="000000"/>
                <w:sz w:val="20"/>
              </w:rPr>
            </w:pPr>
          </w:p>
        </w:tc>
        <w:tc>
          <w:tcPr>
            <w:tcW w:w="422" w:type="dxa"/>
            <w:tcBorders>
              <w:top w:val="single" w:sz="5" w:space="0" w:color="000000"/>
              <w:left w:val="single" w:sz="5" w:space="0" w:color="000000"/>
              <w:bottom w:val="single" w:sz="5" w:space="0" w:color="000000"/>
              <w:right w:val="single" w:sz="5" w:space="0" w:color="000000"/>
            </w:tcBorders>
          </w:tcPr>
          <w:p w14:paraId="02C1F0CB"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C"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D"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E" w14:textId="77777777" w:rsidR="00CF548F" w:rsidRPr="0039448C" w:rsidRDefault="00CF548F" w:rsidP="007D06F2">
            <w:pPr>
              <w:rPr>
                <w:rFonts w:ascii="Garamond" w:hAnsi="Garamond"/>
                <w:color w:val="000000"/>
                <w:sz w:val="20"/>
              </w:rPr>
            </w:pPr>
          </w:p>
        </w:tc>
        <w:tc>
          <w:tcPr>
            <w:tcW w:w="447" w:type="dxa"/>
            <w:tcBorders>
              <w:top w:val="single" w:sz="5" w:space="0" w:color="000000"/>
              <w:left w:val="single" w:sz="5" w:space="0" w:color="000000"/>
              <w:bottom w:val="single" w:sz="5" w:space="0" w:color="000000"/>
              <w:right w:val="single" w:sz="5" w:space="0" w:color="000000"/>
            </w:tcBorders>
          </w:tcPr>
          <w:p w14:paraId="02C1F0CF" w14:textId="77777777" w:rsidR="00CF548F" w:rsidRPr="0039448C" w:rsidRDefault="00CF548F" w:rsidP="007D06F2">
            <w:pPr>
              <w:rPr>
                <w:rFonts w:ascii="Garamond" w:hAnsi="Garamond"/>
                <w:color w:val="000000"/>
                <w:sz w:val="20"/>
              </w:rPr>
            </w:pPr>
          </w:p>
        </w:tc>
        <w:tc>
          <w:tcPr>
            <w:tcW w:w="451" w:type="dxa"/>
            <w:tcBorders>
              <w:top w:val="single" w:sz="5" w:space="0" w:color="000000"/>
              <w:left w:val="single" w:sz="5" w:space="0" w:color="000000"/>
              <w:bottom w:val="single" w:sz="5" w:space="0" w:color="000000"/>
              <w:right w:val="single" w:sz="5" w:space="0" w:color="000000"/>
            </w:tcBorders>
          </w:tcPr>
          <w:p w14:paraId="02C1F0D0"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1"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2"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4" w:space="0" w:color="auto"/>
            </w:tcBorders>
          </w:tcPr>
          <w:p w14:paraId="02C1F0D3" w14:textId="77777777" w:rsidR="00CF548F" w:rsidRPr="0039448C" w:rsidRDefault="00CF548F" w:rsidP="007D06F2">
            <w:pPr>
              <w:rPr>
                <w:rFonts w:ascii="Garamond" w:hAnsi="Garamond"/>
                <w:color w:val="000000"/>
                <w:sz w:val="20"/>
              </w:rPr>
            </w:pPr>
          </w:p>
        </w:tc>
      </w:tr>
      <w:tr w:rsidR="00CF548F" w:rsidRPr="0039448C" w14:paraId="02C1F0F8" w14:textId="77777777" w:rsidTr="007851B6">
        <w:trPr>
          <w:trHeight w:hRule="exact" w:val="624"/>
        </w:trPr>
        <w:tc>
          <w:tcPr>
            <w:tcW w:w="389" w:type="dxa"/>
            <w:tcBorders>
              <w:top w:val="single" w:sz="5" w:space="0" w:color="000000"/>
              <w:left w:val="single" w:sz="4" w:space="0" w:color="auto"/>
              <w:bottom w:val="single" w:sz="5" w:space="0" w:color="000000"/>
              <w:right w:val="single" w:sz="5" w:space="0" w:color="000000"/>
            </w:tcBorders>
          </w:tcPr>
          <w:p w14:paraId="02C1F0D5"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6"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7"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8"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9"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A"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B"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C"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D"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E"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F"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0"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1"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2"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3"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4"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5"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6"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7"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8"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9"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A" w14:textId="77777777" w:rsidR="00CF548F" w:rsidRPr="0039448C" w:rsidRDefault="00CF548F" w:rsidP="007D06F2">
            <w:pPr>
              <w:rPr>
                <w:rFonts w:ascii="Garamond" w:hAnsi="Garamond"/>
                <w:color w:val="000000"/>
                <w:sz w:val="20"/>
              </w:rPr>
            </w:pPr>
          </w:p>
        </w:tc>
        <w:tc>
          <w:tcPr>
            <w:tcW w:w="446" w:type="dxa"/>
            <w:tcBorders>
              <w:top w:val="single" w:sz="5" w:space="0" w:color="000000"/>
              <w:left w:val="single" w:sz="5" w:space="0" w:color="000000"/>
              <w:bottom w:val="single" w:sz="5" w:space="0" w:color="000000"/>
              <w:right w:val="single" w:sz="5" w:space="0" w:color="000000"/>
            </w:tcBorders>
          </w:tcPr>
          <w:p w14:paraId="02C1F0EB" w14:textId="77777777" w:rsidR="00CF548F" w:rsidRPr="0039448C" w:rsidRDefault="00CF548F" w:rsidP="007D06F2">
            <w:pPr>
              <w:rPr>
                <w:rFonts w:ascii="Garamond" w:hAnsi="Garamond"/>
                <w:color w:val="000000"/>
                <w:sz w:val="20"/>
              </w:rPr>
            </w:pPr>
          </w:p>
        </w:tc>
        <w:tc>
          <w:tcPr>
            <w:tcW w:w="447" w:type="dxa"/>
            <w:tcBorders>
              <w:top w:val="single" w:sz="5" w:space="0" w:color="000000"/>
              <w:left w:val="single" w:sz="5" w:space="0" w:color="000000"/>
              <w:bottom w:val="single" w:sz="5" w:space="0" w:color="000000"/>
              <w:right w:val="single" w:sz="5" w:space="0" w:color="000000"/>
            </w:tcBorders>
          </w:tcPr>
          <w:p w14:paraId="02C1F0EC" w14:textId="77777777" w:rsidR="00CF548F" w:rsidRPr="0039448C" w:rsidRDefault="00CF548F" w:rsidP="007D06F2">
            <w:pPr>
              <w:rPr>
                <w:rFonts w:ascii="Garamond" w:hAnsi="Garamond"/>
                <w:color w:val="000000"/>
                <w:sz w:val="20"/>
              </w:rPr>
            </w:pPr>
          </w:p>
        </w:tc>
        <w:tc>
          <w:tcPr>
            <w:tcW w:w="446" w:type="dxa"/>
            <w:tcBorders>
              <w:top w:val="single" w:sz="5" w:space="0" w:color="000000"/>
              <w:left w:val="single" w:sz="5" w:space="0" w:color="000000"/>
              <w:bottom w:val="single" w:sz="5" w:space="0" w:color="000000"/>
              <w:right w:val="single" w:sz="5" w:space="0" w:color="000000"/>
            </w:tcBorders>
          </w:tcPr>
          <w:p w14:paraId="02C1F0ED" w14:textId="77777777" w:rsidR="00CF548F" w:rsidRPr="0039448C" w:rsidRDefault="00CF548F" w:rsidP="007D06F2">
            <w:pPr>
              <w:rPr>
                <w:rFonts w:ascii="Garamond" w:hAnsi="Garamond"/>
                <w:color w:val="000000"/>
                <w:sz w:val="20"/>
              </w:rPr>
            </w:pPr>
          </w:p>
        </w:tc>
        <w:tc>
          <w:tcPr>
            <w:tcW w:w="432" w:type="dxa"/>
            <w:tcBorders>
              <w:top w:val="single" w:sz="5" w:space="0" w:color="000000"/>
              <w:left w:val="single" w:sz="5" w:space="0" w:color="000000"/>
              <w:bottom w:val="single" w:sz="5" w:space="0" w:color="000000"/>
              <w:right w:val="single" w:sz="5" w:space="0" w:color="000000"/>
            </w:tcBorders>
          </w:tcPr>
          <w:p w14:paraId="02C1F0EE" w14:textId="77777777" w:rsidR="00CF548F" w:rsidRPr="0039448C" w:rsidRDefault="00CF548F" w:rsidP="007D06F2">
            <w:pPr>
              <w:rPr>
                <w:rFonts w:ascii="Garamond" w:hAnsi="Garamond"/>
                <w:color w:val="000000"/>
                <w:sz w:val="20"/>
              </w:rPr>
            </w:pPr>
          </w:p>
        </w:tc>
        <w:tc>
          <w:tcPr>
            <w:tcW w:w="422" w:type="dxa"/>
            <w:tcBorders>
              <w:top w:val="single" w:sz="5" w:space="0" w:color="000000"/>
              <w:left w:val="single" w:sz="5" w:space="0" w:color="000000"/>
              <w:bottom w:val="single" w:sz="5" w:space="0" w:color="000000"/>
              <w:right w:val="single" w:sz="5" w:space="0" w:color="000000"/>
            </w:tcBorders>
          </w:tcPr>
          <w:p w14:paraId="02C1F0EF"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0"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1"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2" w14:textId="77777777" w:rsidR="00CF548F" w:rsidRPr="0039448C" w:rsidRDefault="00CF548F" w:rsidP="007D06F2">
            <w:pPr>
              <w:rPr>
                <w:rFonts w:ascii="Garamond" w:hAnsi="Garamond"/>
                <w:color w:val="000000"/>
                <w:sz w:val="20"/>
              </w:rPr>
            </w:pPr>
          </w:p>
        </w:tc>
        <w:tc>
          <w:tcPr>
            <w:tcW w:w="447" w:type="dxa"/>
            <w:tcBorders>
              <w:top w:val="single" w:sz="5" w:space="0" w:color="000000"/>
              <w:left w:val="single" w:sz="5" w:space="0" w:color="000000"/>
              <w:bottom w:val="single" w:sz="5" w:space="0" w:color="000000"/>
              <w:right w:val="single" w:sz="5" w:space="0" w:color="000000"/>
            </w:tcBorders>
          </w:tcPr>
          <w:p w14:paraId="02C1F0F3" w14:textId="77777777" w:rsidR="00CF548F" w:rsidRPr="0039448C" w:rsidRDefault="00CF548F" w:rsidP="007D06F2">
            <w:pPr>
              <w:rPr>
                <w:rFonts w:ascii="Garamond" w:hAnsi="Garamond"/>
                <w:color w:val="000000"/>
                <w:sz w:val="20"/>
              </w:rPr>
            </w:pPr>
          </w:p>
        </w:tc>
        <w:tc>
          <w:tcPr>
            <w:tcW w:w="451" w:type="dxa"/>
            <w:tcBorders>
              <w:top w:val="single" w:sz="5" w:space="0" w:color="000000"/>
              <w:left w:val="single" w:sz="5" w:space="0" w:color="000000"/>
              <w:bottom w:val="single" w:sz="5" w:space="0" w:color="000000"/>
              <w:right w:val="single" w:sz="5" w:space="0" w:color="000000"/>
            </w:tcBorders>
          </w:tcPr>
          <w:p w14:paraId="02C1F0F4"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5"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6" w14:textId="77777777" w:rsidR="00CF548F" w:rsidRPr="0039448C" w:rsidRDefault="00CF548F" w:rsidP="007D06F2">
            <w:pPr>
              <w:rPr>
                <w:rFonts w:ascii="Garamond" w:hAnsi="Garamond"/>
                <w:color w:val="000000"/>
                <w:sz w:val="20"/>
              </w:rPr>
            </w:pPr>
          </w:p>
        </w:tc>
        <w:tc>
          <w:tcPr>
            <w:tcW w:w="384" w:type="dxa"/>
            <w:tcBorders>
              <w:top w:val="single" w:sz="5" w:space="0" w:color="000000"/>
              <w:left w:val="single" w:sz="5" w:space="0" w:color="000000"/>
              <w:bottom w:val="single" w:sz="5" w:space="0" w:color="000000"/>
              <w:right w:val="single" w:sz="4" w:space="0" w:color="auto"/>
            </w:tcBorders>
          </w:tcPr>
          <w:p w14:paraId="02C1F0F7" w14:textId="77777777" w:rsidR="00CF548F" w:rsidRPr="0039448C" w:rsidRDefault="00CF548F" w:rsidP="007D06F2">
            <w:pPr>
              <w:rPr>
                <w:rFonts w:ascii="Garamond" w:hAnsi="Garamond"/>
                <w:color w:val="000000"/>
                <w:sz w:val="20"/>
              </w:rPr>
            </w:pPr>
          </w:p>
        </w:tc>
      </w:tr>
    </w:tbl>
    <w:p w14:paraId="02C1F0F9" w14:textId="77777777" w:rsidR="00CF548F" w:rsidRPr="0039448C" w:rsidRDefault="00CF548F" w:rsidP="007D06F2">
      <w:pPr>
        <w:rPr>
          <w:rFonts w:ascii="Garamond" w:hAnsi="Garamond"/>
          <w:sz w:val="14"/>
        </w:rPr>
      </w:pPr>
    </w:p>
    <w:p w14:paraId="02C1F0FA" w14:textId="77777777" w:rsidR="00CF548F" w:rsidRPr="0039448C" w:rsidRDefault="00CF548F" w:rsidP="007D06F2">
      <w:pPr>
        <w:tabs>
          <w:tab w:val="left" w:pos="1135"/>
        </w:tabs>
        <w:ind w:firstLine="284"/>
        <w:jc w:val="both"/>
        <w:rPr>
          <w:rFonts w:ascii="Garamond" w:hAnsi="Garamond"/>
          <w:b/>
          <w:i/>
        </w:rPr>
      </w:pPr>
      <w:r w:rsidRPr="0039448C">
        <w:rPr>
          <w:rFonts w:ascii="Garamond" w:hAnsi="Garamond"/>
          <w:b/>
          <w:i/>
        </w:rPr>
        <w:t>Udhëzime se si të plotësoni modelin</w:t>
      </w:r>
    </w:p>
    <w:p w14:paraId="02C1F0FB" w14:textId="77777777" w:rsidR="00CF548F" w:rsidRPr="0039448C" w:rsidRDefault="00CF548F" w:rsidP="007D06F2">
      <w:pPr>
        <w:pStyle w:val="BodyText"/>
        <w:ind w:firstLine="284"/>
        <w:jc w:val="both"/>
        <w:rPr>
          <w:rFonts w:ascii="Garamond" w:hAnsi="Garamond"/>
          <w:sz w:val="24"/>
          <w:szCs w:val="24"/>
        </w:rPr>
      </w:pPr>
      <w:r w:rsidRPr="0039448C">
        <w:rPr>
          <w:rFonts w:ascii="Garamond" w:hAnsi="Garamond"/>
          <w:sz w:val="24"/>
          <w:szCs w:val="24"/>
        </w:rPr>
        <w:t>Shpjegoni supozimet për hartimin e vrojtimit. Përmblidhni dhe arsyetoni:</w:t>
      </w:r>
    </w:p>
    <w:p w14:paraId="02C1F0FC" w14:textId="77777777" w:rsidR="00CF548F" w:rsidRPr="0039448C" w:rsidRDefault="00CF548F" w:rsidP="007D06F2">
      <w:pPr>
        <w:pStyle w:val="BodyText"/>
        <w:ind w:firstLine="284"/>
        <w:jc w:val="both"/>
        <w:rPr>
          <w:rFonts w:ascii="Garamond" w:hAnsi="Garamond"/>
          <w:sz w:val="24"/>
          <w:szCs w:val="24"/>
        </w:rPr>
      </w:pPr>
      <w:r w:rsidRPr="0039448C">
        <w:rPr>
          <w:rFonts w:ascii="Garamond" w:hAnsi="Garamond"/>
          <w:sz w:val="24"/>
          <w:szCs w:val="24"/>
        </w:rPr>
        <w:t>- Popullata e synuar, njësia epidemiologjike dhe njësitë e inspektimit;</w:t>
      </w:r>
    </w:p>
    <w:p w14:paraId="02C1F0FD" w14:textId="77777777" w:rsidR="00CF548F" w:rsidRPr="0039448C" w:rsidRDefault="00CF548F" w:rsidP="007D06F2">
      <w:pPr>
        <w:pStyle w:val="BodyText"/>
        <w:ind w:firstLine="284"/>
        <w:jc w:val="both"/>
        <w:rPr>
          <w:rFonts w:ascii="Garamond" w:hAnsi="Garamond"/>
          <w:sz w:val="24"/>
          <w:szCs w:val="24"/>
        </w:rPr>
      </w:pPr>
      <w:r w:rsidRPr="0039448C">
        <w:rPr>
          <w:rFonts w:ascii="Garamond" w:hAnsi="Garamond"/>
          <w:sz w:val="24"/>
          <w:szCs w:val="24"/>
        </w:rPr>
        <w:t>- Metoda e zbulimit dhe ndjeshmëria e metodës;</w:t>
      </w:r>
    </w:p>
    <w:p w14:paraId="02C1F0FE" w14:textId="77777777" w:rsidR="00CF548F" w:rsidRPr="0039448C" w:rsidRDefault="00CF548F" w:rsidP="007D06F2">
      <w:pPr>
        <w:pStyle w:val="BodyText"/>
        <w:ind w:firstLine="284"/>
        <w:jc w:val="both"/>
        <w:rPr>
          <w:rFonts w:ascii="Garamond" w:hAnsi="Garamond"/>
          <w:sz w:val="24"/>
          <w:szCs w:val="24"/>
        </w:rPr>
      </w:pPr>
      <w:r w:rsidRPr="0039448C">
        <w:rPr>
          <w:rFonts w:ascii="Garamond" w:hAnsi="Garamond"/>
          <w:sz w:val="24"/>
          <w:szCs w:val="24"/>
        </w:rPr>
        <w:t>- Faktorët e riskut që tregojnë nivelet e reskut dhe rreziqet përkatëse relative dhe proporcionet e popullatës së bimëve bujtëse.</w:t>
      </w:r>
    </w:p>
    <w:p w14:paraId="02C1F0FF" w14:textId="77777777" w:rsidR="00CF548F" w:rsidRPr="0039448C" w:rsidRDefault="00CF548F" w:rsidP="007D06F2">
      <w:pPr>
        <w:tabs>
          <w:tab w:val="left" w:pos="1772"/>
        </w:tabs>
        <w:ind w:firstLine="284"/>
        <w:jc w:val="both"/>
        <w:rPr>
          <w:rFonts w:ascii="Garamond" w:hAnsi="Garamond"/>
        </w:rPr>
      </w:pPr>
      <w:r w:rsidRPr="0039448C">
        <w:rPr>
          <w:rFonts w:ascii="Garamond" w:hAnsi="Garamond"/>
        </w:rPr>
        <w:t>Për kolonën 1: Shënoni emrin e zonës gjeografike, numrin e shpërthimit ose çdo informacion që lejon identifikimin e zonës së shënuar (ZSH) në fjalë dhe datën kur është shpallur.</w:t>
      </w:r>
    </w:p>
    <w:p w14:paraId="02C1F100" w14:textId="0940DB00" w:rsidR="00CF548F" w:rsidRPr="0039448C" w:rsidRDefault="00CF548F" w:rsidP="007D06F2">
      <w:pPr>
        <w:tabs>
          <w:tab w:val="left" w:pos="1772"/>
        </w:tabs>
        <w:ind w:firstLine="284"/>
        <w:jc w:val="both"/>
        <w:rPr>
          <w:rFonts w:ascii="Garamond" w:hAnsi="Garamond"/>
        </w:rPr>
      </w:pPr>
      <w:r w:rsidRPr="0039448C">
        <w:rPr>
          <w:rFonts w:ascii="Garamond" w:hAnsi="Garamond"/>
        </w:rPr>
        <w:t>Për kolonat 2 dhe 3: Shënoni madhësinë e ZSH</w:t>
      </w:r>
      <w:r w:rsidR="00CC4F87">
        <w:rPr>
          <w:rFonts w:ascii="Garamond" w:hAnsi="Garamond"/>
        </w:rPr>
        <w:t>-së</w:t>
      </w:r>
      <w:r w:rsidRPr="0039448C">
        <w:rPr>
          <w:rFonts w:ascii="Garamond" w:hAnsi="Garamond"/>
        </w:rPr>
        <w:t xml:space="preserve"> përpara fillimit të vrojtimit dhe çdo përditësimi përkatës.</w:t>
      </w:r>
    </w:p>
    <w:p w14:paraId="02C1F101" w14:textId="1A4A4858" w:rsidR="00CF548F" w:rsidRPr="0039448C" w:rsidRDefault="00CF548F" w:rsidP="007D06F2">
      <w:pPr>
        <w:tabs>
          <w:tab w:val="left" w:pos="1772"/>
        </w:tabs>
        <w:ind w:firstLine="284"/>
        <w:jc w:val="both"/>
        <w:rPr>
          <w:rFonts w:ascii="Garamond" w:hAnsi="Garamond"/>
        </w:rPr>
      </w:pPr>
      <w:r w:rsidRPr="0039448C">
        <w:rPr>
          <w:rFonts w:ascii="Garamond" w:hAnsi="Garamond"/>
        </w:rPr>
        <w:t>Për kolonën 4: Shënoni qasjen: Çrrën</w:t>
      </w:r>
      <w:r w:rsidR="00CC4F87">
        <w:rPr>
          <w:rFonts w:ascii="Garamond" w:hAnsi="Garamond"/>
        </w:rPr>
        <w:t>j</w:t>
      </w:r>
      <w:r w:rsidRPr="0039448C">
        <w:rPr>
          <w:rFonts w:ascii="Garamond" w:hAnsi="Garamond"/>
        </w:rPr>
        <w:t>osjen (Ç), Frenimin (F). Ju lutemi, përfshini sa më shumë rreshta që të jetë e nevojshme, në varësi të numrit të ZSH</w:t>
      </w:r>
      <w:r w:rsidR="0028072B">
        <w:rPr>
          <w:rFonts w:ascii="Garamond" w:hAnsi="Garamond"/>
        </w:rPr>
        <w:t>-së</w:t>
      </w:r>
      <w:r w:rsidRPr="0039448C">
        <w:rPr>
          <w:rFonts w:ascii="Garamond" w:hAnsi="Garamond"/>
        </w:rPr>
        <w:t xml:space="preserve"> dhe qasjeve të cilave u nënshtrohen këto zona.</w:t>
      </w:r>
    </w:p>
    <w:p w14:paraId="02C1F102" w14:textId="75607F69" w:rsidR="00CF548F" w:rsidRPr="0039448C" w:rsidRDefault="00CF548F" w:rsidP="007D06F2">
      <w:pPr>
        <w:tabs>
          <w:tab w:val="left" w:pos="1772"/>
        </w:tabs>
        <w:ind w:firstLine="284"/>
        <w:jc w:val="both"/>
        <w:rPr>
          <w:rFonts w:ascii="Garamond" w:hAnsi="Garamond"/>
        </w:rPr>
      </w:pPr>
      <w:r w:rsidRPr="0039448C">
        <w:rPr>
          <w:rFonts w:ascii="Garamond" w:hAnsi="Garamond"/>
        </w:rPr>
        <w:t>Për kolonën</w:t>
      </w:r>
      <w:r w:rsidR="005042D0">
        <w:rPr>
          <w:rFonts w:ascii="Garamond" w:hAnsi="Garamond"/>
        </w:rPr>
        <w:t xml:space="preserve"> </w:t>
      </w:r>
      <w:r w:rsidRPr="0039448C">
        <w:rPr>
          <w:rFonts w:ascii="Garamond" w:hAnsi="Garamond"/>
        </w:rPr>
        <w:t>5: Shënoni zonën e ZSH</w:t>
      </w:r>
      <w:r w:rsidR="00CC4F87">
        <w:rPr>
          <w:rFonts w:ascii="Garamond" w:hAnsi="Garamond"/>
        </w:rPr>
        <w:t>-së</w:t>
      </w:r>
      <w:r w:rsidRPr="0039448C">
        <w:rPr>
          <w:rFonts w:ascii="Garamond" w:hAnsi="Garamond"/>
        </w:rPr>
        <w:t xml:space="preserve"> ku është kryer vrojtimi, duke përfshirë sa më shumë rreshta që është e nevojshme: Zona e infektuar (ZI) ose zona e sigurisë (ZS), duke përdorur rreshta të veçantë. Kur është e zbatueshme, Shënoni zonën e ZI-së ku është kryer studimi (p.sh. 5 km e fundit ngjitur me ZS, rreth fidanishteve etj.) në rreshta të ndryshëm.</w:t>
      </w:r>
    </w:p>
    <w:p w14:paraId="02C1F103" w14:textId="2D2260DA" w:rsidR="00CF548F" w:rsidRPr="0039448C" w:rsidRDefault="00CF548F" w:rsidP="007D06F2">
      <w:pPr>
        <w:tabs>
          <w:tab w:val="left" w:pos="1772"/>
        </w:tabs>
        <w:ind w:firstLine="284"/>
        <w:jc w:val="both"/>
        <w:rPr>
          <w:rFonts w:ascii="Garamond" w:hAnsi="Garamond"/>
        </w:rPr>
      </w:pPr>
      <w:r w:rsidRPr="0039448C">
        <w:rPr>
          <w:rFonts w:ascii="Garamond" w:hAnsi="Garamond"/>
        </w:rPr>
        <w:t>Për kolonën 6: Shënoni vendet e vrojtimit, duke përdorur më shumë se një rresht nëse është e nevojshme. Ju lutemi, gjithmonë raportoni vrojtimet e kryera në fidanishte në një rresht tjetër. Kur përdorni opsionin “tjera”, ju lutemi</w:t>
      </w:r>
      <w:r w:rsidR="005042D0">
        <w:rPr>
          <w:rFonts w:ascii="Garamond" w:hAnsi="Garamond"/>
        </w:rPr>
        <w:t>,</w:t>
      </w:r>
      <w:r w:rsidRPr="0039448C">
        <w:rPr>
          <w:rFonts w:ascii="Garamond" w:hAnsi="Garamond"/>
        </w:rPr>
        <w:t xml:space="preserve"> specifikoni se çfarë është:</w:t>
      </w:r>
    </w:p>
    <w:p w14:paraId="02C1F104" w14:textId="5AAAB471" w:rsidR="00CF548F" w:rsidRPr="0039448C" w:rsidRDefault="00CF548F" w:rsidP="007D06F2">
      <w:pPr>
        <w:tabs>
          <w:tab w:val="left" w:pos="1772"/>
        </w:tabs>
        <w:ind w:firstLine="284"/>
        <w:jc w:val="both"/>
        <w:rPr>
          <w:rFonts w:ascii="Garamond" w:hAnsi="Garamond"/>
        </w:rPr>
      </w:pPr>
      <w:r w:rsidRPr="0039448C">
        <w:rPr>
          <w:rFonts w:ascii="Garamond" w:hAnsi="Garamond"/>
        </w:rPr>
        <w:t xml:space="preserve">1. Mjedise të hapura (zona e prodhimit): 1.1 arë (arë, kullotë); 1.2. </w:t>
      </w:r>
      <w:r w:rsidR="00F47F4E" w:rsidRPr="0039448C">
        <w:rPr>
          <w:rFonts w:ascii="Garamond" w:hAnsi="Garamond"/>
        </w:rPr>
        <w:t>pemëtore</w:t>
      </w:r>
      <w:r w:rsidRPr="0039448C">
        <w:rPr>
          <w:rFonts w:ascii="Garamond" w:hAnsi="Garamond"/>
        </w:rPr>
        <w:t>/vresht; 1.3. fidanishte; 1.4. pyll;</w:t>
      </w:r>
    </w:p>
    <w:p w14:paraId="02C1F105" w14:textId="147D4F6C" w:rsidR="00CF548F" w:rsidRPr="0039448C" w:rsidRDefault="00CF548F" w:rsidP="007D06F2">
      <w:pPr>
        <w:tabs>
          <w:tab w:val="left" w:pos="1772"/>
        </w:tabs>
        <w:ind w:firstLine="284"/>
        <w:jc w:val="both"/>
        <w:rPr>
          <w:rFonts w:ascii="Garamond" w:hAnsi="Garamond"/>
        </w:rPr>
      </w:pPr>
      <w:r w:rsidRPr="0039448C">
        <w:rPr>
          <w:rFonts w:ascii="Garamond" w:hAnsi="Garamond"/>
        </w:rPr>
        <w:t>2. Mjedise të hapura (të tjera): 2.1. kopshte private; 2.2. vende publike; 2.3. zonat e ruajtjes; 2.4. bimë të egra në zona të ndryshme nga zonat e ruajtjes; 2.5. tjera, me specifikimin e rastit të caktuar (p.sh. qendër e kopshti etj.);</w:t>
      </w:r>
    </w:p>
    <w:p w14:paraId="02C1F106" w14:textId="77777777" w:rsidR="00CF548F" w:rsidRPr="0039448C" w:rsidRDefault="00CF548F" w:rsidP="007D06F2">
      <w:pPr>
        <w:tabs>
          <w:tab w:val="left" w:pos="1772"/>
        </w:tabs>
        <w:ind w:firstLine="284"/>
        <w:jc w:val="both"/>
        <w:rPr>
          <w:rFonts w:ascii="Garamond" w:hAnsi="Garamond"/>
        </w:rPr>
      </w:pPr>
      <w:r w:rsidRPr="0039448C">
        <w:rPr>
          <w:rFonts w:ascii="Garamond" w:hAnsi="Garamond"/>
        </w:rPr>
        <w:t>3. Mjedise të mbyllura: 3.1. serra; 3.2. vend privat, përveç serrës; 3.3. vend publik, përveç serrës; 3.4. tjetër, me specifikimin e rastit të caktuar (p.sh. qendër e kopshti).</w:t>
      </w:r>
    </w:p>
    <w:p w14:paraId="02C1F107" w14:textId="77777777" w:rsidR="00CF548F" w:rsidRPr="0039448C" w:rsidRDefault="00CF548F" w:rsidP="007D06F2">
      <w:pPr>
        <w:tabs>
          <w:tab w:val="left" w:pos="1772"/>
        </w:tabs>
        <w:ind w:firstLine="284"/>
        <w:jc w:val="both"/>
        <w:rPr>
          <w:rFonts w:ascii="Garamond" w:hAnsi="Garamond"/>
        </w:rPr>
      </w:pPr>
      <w:r w:rsidRPr="0039448C">
        <w:rPr>
          <w:rFonts w:ascii="Garamond" w:hAnsi="Garamond"/>
        </w:rPr>
        <w:t>Për kolonën 7: Shënoni muajt e vitit kur janë kryer vrojtimet.</w:t>
      </w:r>
    </w:p>
    <w:p w14:paraId="02C1F108" w14:textId="58150A12" w:rsidR="00CF548F" w:rsidRPr="0039448C" w:rsidRDefault="00CF548F" w:rsidP="007D06F2">
      <w:pPr>
        <w:tabs>
          <w:tab w:val="left" w:pos="1772"/>
        </w:tabs>
        <w:ind w:firstLine="284"/>
        <w:jc w:val="both"/>
        <w:rPr>
          <w:rFonts w:ascii="Garamond" w:hAnsi="Garamond"/>
        </w:rPr>
      </w:pPr>
      <w:r w:rsidRPr="0039448C">
        <w:rPr>
          <w:rFonts w:ascii="Garamond" w:hAnsi="Garamond"/>
        </w:rPr>
        <w:t>Për kolonë 8: Shënoni popullatën e zgjedhur të synuar, duke ofruar në përputhje me rrethanat listën e specieve bujtëse dhe zonën e mbuluar. Popullata e synuar përkufizohet si tërësia i njësive të inspektimit. Madhësia e tij zakonisht përkufizohet për sipërfaqet bujqësore si hektarë, por mund të jenë parcela, ara, serra etj. Ju lutemi</w:t>
      </w:r>
      <w:r w:rsidR="00F47F4E">
        <w:rPr>
          <w:rFonts w:ascii="Garamond" w:hAnsi="Garamond"/>
        </w:rPr>
        <w:t>,</w:t>
      </w:r>
      <w:r w:rsidRPr="0039448C">
        <w:rPr>
          <w:rFonts w:ascii="Garamond" w:hAnsi="Garamond"/>
        </w:rPr>
        <w:t xml:space="preserve"> arsyetoni zgjedhjen e bërë në supozimet themelore në kolonën 23 (“Komente”). Shënoni njësitë e inspektimit të vrojtuara. “Njësia e inspektimit” nënkupton bimët, pjesët e bimëve, mallrat, materialet, vektorët e dëmtuesve që janë kontrolluar për identifikimin dhe zbulimin e dëmtuesve.</w:t>
      </w:r>
    </w:p>
    <w:p w14:paraId="02C1F109" w14:textId="77777777" w:rsidR="00CF548F" w:rsidRPr="0039448C" w:rsidRDefault="00CF548F" w:rsidP="007D06F2">
      <w:pPr>
        <w:tabs>
          <w:tab w:val="left" w:pos="1772"/>
        </w:tabs>
        <w:ind w:firstLine="284"/>
        <w:jc w:val="both"/>
        <w:rPr>
          <w:rFonts w:ascii="Garamond" w:hAnsi="Garamond"/>
        </w:rPr>
      </w:pPr>
      <w:r w:rsidRPr="0039448C">
        <w:rPr>
          <w:rFonts w:ascii="Garamond" w:hAnsi="Garamond"/>
        </w:rPr>
        <w:t>Për kolonë 9: Shënoni njësitë epidemiologjike të vrojtuara, duke treguar përshkrimin e saj dhe njësinë e matjes. “Njësi epidemiologjike” nënkupton një zonë homogjene ku ndërveprimet midis dëmtuesit, bimëve bujtëse dhe faktorëve dhe kushteve abiotike dhe biotike do të rezultonin në të njëjtën epidemiologji, nëse dëmtuesi është i pranishëm. Njësitë epidemiologjike janë një nënndarje e popullatës së synuar, të cilat janë homogjene në aspektin epidemiologjik dhe që përfshijnë të paktën një bimë bujtëse. Në disa raste e gjithë popullata bujtëse në një rajon/zonë/vend mund të përkufizohet si njësi epidemiologjike. Ato mund të jenë zona urbane, pyje, kopshte me trëndafila ose ferma, ose hektarë. Zgjedhja do të justifikohet në supozimet themelore.</w:t>
      </w:r>
    </w:p>
    <w:p w14:paraId="02C1F10A" w14:textId="77777777" w:rsidR="00CF548F" w:rsidRPr="0039448C" w:rsidRDefault="00CF548F" w:rsidP="007D06F2">
      <w:pPr>
        <w:ind w:firstLine="284"/>
        <w:jc w:val="both"/>
        <w:rPr>
          <w:rFonts w:ascii="Garamond" w:hAnsi="Garamond"/>
        </w:rPr>
      </w:pPr>
      <w:r w:rsidRPr="0039448C">
        <w:rPr>
          <w:rFonts w:ascii="Garamond" w:hAnsi="Garamond"/>
        </w:rPr>
        <w:t xml:space="preserve">Për kolonën 10: Shënoni metodat e përdorura gjatë vrojtimit duke përfshirë numrin e aktiviteteve në secilin rast. Shënoni me N/A kur informacioni i kolonës së caktuar nuk është i </w:t>
      </w:r>
      <w:proofErr w:type="spellStart"/>
      <w:r w:rsidRPr="0039448C">
        <w:rPr>
          <w:rFonts w:ascii="Garamond" w:hAnsi="Garamond"/>
        </w:rPr>
        <w:t>disponueshëm</w:t>
      </w:r>
      <w:proofErr w:type="spellEnd"/>
      <w:r w:rsidRPr="0039448C">
        <w:rPr>
          <w:rFonts w:ascii="Garamond" w:hAnsi="Garamond"/>
        </w:rPr>
        <w:t>.</w:t>
      </w:r>
    </w:p>
    <w:p w14:paraId="02C1F10B" w14:textId="77777777" w:rsidR="00CF548F" w:rsidRPr="0039448C" w:rsidRDefault="00CF548F" w:rsidP="007D06F2">
      <w:pPr>
        <w:ind w:firstLine="284"/>
        <w:jc w:val="both"/>
        <w:rPr>
          <w:rFonts w:ascii="Garamond" w:hAnsi="Garamond"/>
        </w:rPr>
      </w:pPr>
      <w:r w:rsidRPr="0039448C">
        <w:rPr>
          <w:rFonts w:ascii="Garamond" w:hAnsi="Garamond"/>
        </w:rPr>
        <w:t xml:space="preserve">Për kolonën 11: Shënoni një vlerësim të efektivitetit të </w:t>
      </w:r>
      <w:proofErr w:type="spellStart"/>
      <w:r w:rsidRPr="0039448C">
        <w:rPr>
          <w:rFonts w:ascii="Garamond" w:hAnsi="Garamond"/>
        </w:rPr>
        <w:t>mostrimit</w:t>
      </w:r>
      <w:proofErr w:type="spellEnd"/>
      <w:r w:rsidRPr="0039448C">
        <w:rPr>
          <w:rFonts w:ascii="Garamond" w:hAnsi="Garamond"/>
        </w:rPr>
        <w:t xml:space="preserve">. Efektiviteti i </w:t>
      </w:r>
      <w:proofErr w:type="spellStart"/>
      <w:r w:rsidRPr="0039448C">
        <w:rPr>
          <w:rFonts w:ascii="Garamond" w:hAnsi="Garamond"/>
        </w:rPr>
        <w:t>mostrimit</w:t>
      </w:r>
      <w:proofErr w:type="spellEnd"/>
      <w:r w:rsidRPr="0039448C">
        <w:rPr>
          <w:rFonts w:ascii="Garamond" w:hAnsi="Garamond"/>
        </w:rPr>
        <w:t xml:space="preserve"> nënkupton mundësinë e përzgjedhjes së pjesëve të bimëve të infektuara nga një bimë e infektuar. Për vektorët, është efektiviteti i metodës për të kapur një vektor pozitiv kur ai është i pranishëm në zonën e vrojtimit. Për tokën, është efektiviteti i zgjedhjes së një mostër dheu që përmban dëmtuesin kur dëmtuesi është i pranishëm në zonën e studimit.</w:t>
      </w:r>
    </w:p>
    <w:p w14:paraId="02C1F10C" w14:textId="77777777" w:rsidR="00CF548F" w:rsidRPr="0039448C" w:rsidRDefault="00CF548F" w:rsidP="007D06F2">
      <w:pPr>
        <w:ind w:firstLine="284"/>
        <w:jc w:val="both"/>
        <w:rPr>
          <w:rFonts w:ascii="Garamond" w:hAnsi="Garamond"/>
        </w:rPr>
      </w:pPr>
      <w:r w:rsidRPr="0039448C">
        <w:rPr>
          <w:rFonts w:ascii="Garamond" w:hAnsi="Garamond"/>
        </w:rPr>
        <w:t xml:space="preserve">Për kolonën 12: “Ndjeshmëria e metodës” nënkupton probabilitetin e një metode për të zbuluar saktë praninë e dëmtuesve. Ndjeshmëria e metodës përkufizohet si probabiliteti që një bujtës vërtet pozitiv të dalë pozitiv. Është shumëzimi i efektivitetit të </w:t>
      </w:r>
      <w:proofErr w:type="spellStart"/>
      <w:r w:rsidRPr="0039448C">
        <w:rPr>
          <w:rFonts w:ascii="Garamond" w:hAnsi="Garamond"/>
        </w:rPr>
        <w:t>mostrimit</w:t>
      </w:r>
      <w:proofErr w:type="spellEnd"/>
      <w:r w:rsidRPr="0039448C">
        <w:rPr>
          <w:rFonts w:ascii="Garamond" w:hAnsi="Garamond"/>
        </w:rPr>
        <w:t xml:space="preserve"> (d.m.th. probabiliteti i përzgjedhjes së pjesëve të bimëve të infektuara nga një bimë e infektuar) me ndjeshmërinë </w:t>
      </w:r>
      <w:proofErr w:type="spellStart"/>
      <w:r w:rsidRPr="0039448C">
        <w:rPr>
          <w:rFonts w:ascii="Garamond" w:hAnsi="Garamond"/>
        </w:rPr>
        <w:t>diagnostike</w:t>
      </w:r>
      <w:proofErr w:type="spellEnd"/>
      <w:r w:rsidRPr="0039448C">
        <w:rPr>
          <w:rFonts w:ascii="Garamond" w:hAnsi="Garamond"/>
        </w:rPr>
        <w:t xml:space="preserve"> (e karakterizuar nga inspektimi vizual dhe/ose testi laboratorik i përdorur në procesin e identifikimit).</w:t>
      </w:r>
    </w:p>
    <w:p w14:paraId="02C1F10D" w14:textId="77777777" w:rsidR="00CF548F" w:rsidRPr="0039448C" w:rsidRDefault="00CF548F" w:rsidP="007D06F2">
      <w:pPr>
        <w:ind w:firstLine="284"/>
        <w:jc w:val="both"/>
        <w:rPr>
          <w:rFonts w:ascii="Garamond" w:hAnsi="Garamond"/>
        </w:rPr>
      </w:pPr>
      <w:r w:rsidRPr="0039448C">
        <w:rPr>
          <w:rFonts w:ascii="Garamond" w:hAnsi="Garamond"/>
        </w:rPr>
        <w:t>Për kolonën 13: Jepni faktorët e riskut në rreshta të ndryshëm, duke përdorur sa më shumë rreshta që është e nevojshme. Për secilin faktor risku Shënoni nivelin e riskut dhe rrezikun përkatës relativ dhe përqindjen e popullatës bujtëse.</w:t>
      </w:r>
    </w:p>
    <w:p w14:paraId="02C1F10E" w14:textId="77777777" w:rsidR="00CF548F" w:rsidRPr="0039448C" w:rsidRDefault="00CF548F" w:rsidP="007D06F2">
      <w:pPr>
        <w:ind w:firstLine="284"/>
        <w:jc w:val="both"/>
        <w:rPr>
          <w:rFonts w:ascii="Garamond" w:hAnsi="Garamond"/>
        </w:rPr>
      </w:pPr>
      <w:r w:rsidRPr="0039448C">
        <w:rPr>
          <w:rFonts w:ascii="Garamond" w:hAnsi="Garamond"/>
        </w:rPr>
        <w:t>Për kolonën B: Shënoni detajet e vrojtimit. Shënoni me N/A kur informacioni i kolonës së caktuar nuk është i zbatueshëm. Informacioni që duhet të jepet në këto kolona lidhet me informacionin e përfshirë në kolonën 10 “Metodat e zbulimit”.</w:t>
      </w:r>
    </w:p>
    <w:p w14:paraId="02C1F10F" w14:textId="0BF32D48" w:rsidR="00CF548F" w:rsidRPr="0039448C" w:rsidRDefault="00CF548F" w:rsidP="007D06F2">
      <w:pPr>
        <w:ind w:firstLine="284"/>
        <w:jc w:val="both"/>
        <w:rPr>
          <w:rFonts w:ascii="Garamond" w:hAnsi="Garamond"/>
        </w:rPr>
      </w:pPr>
      <w:r w:rsidRPr="0039448C">
        <w:rPr>
          <w:rFonts w:ascii="Garamond" w:hAnsi="Garamond"/>
        </w:rPr>
        <w:t xml:space="preserve">Për kolonën 19: Shënoni numrin e mostrave të gjetura pozitive, negative ose të papërcaktuara. “Të papërcaktuara” janë ato mostra të analizuara për të cilat nuk është marrë asnjë rezultat për shkak të faktorëve të ndryshëm (p.sh. nën nivelin e zbulimit, mostra e papërpunuar </w:t>
      </w:r>
      <w:r w:rsidR="00F47F4E">
        <w:rPr>
          <w:rFonts w:ascii="Garamond" w:hAnsi="Garamond"/>
        </w:rPr>
        <w:t>–</w:t>
      </w:r>
      <w:r w:rsidRPr="0039448C">
        <w:rPr>
          <w:rFonts w:ascii="Garamond" w:hAnsi="Garamond"/>
        </w:rPr>
        <w:t xml:space="preserve"> e</w:t>
      </w:r>
      <w:r w:rsidR="00F47F4E">
        <w:rPr>
          <w:rFonts w:ascii="Garamond" w:hAnsi="Garamond"/>
        </w:rPr>
        <w:t xml:space="preserve"> </w:t>
      </w:r>
      <w:r w:rsidRPr="0039448C">
        <w:rPr>
          <w:rFonts w:ascii="Garamond" w:hAnsi="Garamond"/>
        </w:rPr>
        <w:t>paidentifikuar, e vjetër etj.).</w:t>
      </w:r>
    </w:p>
    <w:p w14:paraId="02C1F110" w14:textId="77D15E67" w:rsidR="00CF548F" w:rsidRPr="0039448C" w:rsidRDefault="00CF548F" w:rsidP="007D06F2">
      <w:pPr>
        <w:ind w:firstLine="284"/>
        <w:jc w:val="both"/>
        <w:rPr>
          <w:rFonts w:ascii="Garamond" w:hAnsi="Garamond"/>
        </w:rPr>
      </w:pPr>
      <w:r w:rsidRPr="0039448C">
        <w:rPr>
          <w:rFonts w:ascii="Garamond" w:hAnsi="Garamond"/>
        </w:rPr>
        <w:t xml:space="preserve">Për kolonën 20: Shënoni njoftimet e shpërthimit të vitit kur u zhvillua vrojtimi. Numri i njoftimit të shpërthimit nuk ka nevojë të përfshihet kur autoriteti kompetent ka vendosur që gjetja është sipas nenit 15 të ligjit </w:t>
      </w:r>
      <w:r w:rsidR="00F47F4E">
        <w:rPr>
          <w:rFonts w:ascii="Garamond" w:hAnsi="Garamond"/>
        </w:rPr>
        <w:t xml:space="preserve">nr. </w:t>
      </w:r>
      <w:r w:rsidRPr="0039448C">
        <w:rPr>
          <w:rFonts w:ascii="Garamond" w:hAnsi="Garamond"/>
        </w:rPr>
        <w:t>105/2016 “Për mbrojtjen e bimëve”. Në këtë rast, ju lutemi</w:t>
      </w:r>
      <w:r w:rsidR="005042D0">
        <w:rPr>
          <w:rFonts w:ascii="Garamond" w:hAnsi="Garamond"/>
        </w:rPr>
        <w:t>,</w:t>
      </w:r>
      <w:r w:rsidRPr="0039448C">
        <w:rPr>
          <w:rFonts w:ascii="Garamond" w:hAnsi="Garamond"/>
        </w:rPr>
        <w:t xml:space="preserve"> </w:t>
      </w:r>
      <w:r w:rsidR="005042D0">
        <w:rPr>
          <w:rFonts w:ascii="Garamond" w:hAnsi="Garamond"/>
        </w:rPr>
        <w:t>s</w:t>
      </w:r>
      <w:r w:rsidRPr="0039448C">
        <w:rPr>
          <w:rFonts w:ascii="Garamond" w:hAnsi="Garamond"/>
        </w:rPr>
        <w:t>hënoni arsyen e mosdhënies së këtij informacioni në kolonën 21 (“Komente”).</w:t>
      </w:r>
    </w:p>
    <w:p w14:paraId="02C1F111" w14:textId="2EF71608" w:rsidR="00CF548F" w:rsidRPr="0039448C" w:rsidRDefault="00CF548F" w:rsidP="007D06F2">
      <w:pPr>
        <w:ind w:firstLine="284"/>
        <w:jc w:val="both"/>
        <w:rPr>
          <w:rFonts w:ascii="Garamond" w:hAnsi="Garamond"/>
        </w:rPr>
      </w:pPr>
      <w:r w:rsidRPr="0039448C">
        <w:rPr>
          <w:rFonts w:ascii="Garamond" w:hAnsi="Garamond"/>
        </w:rPr>
        <w:t xml:space="preserve">Për kolonën 21: Shënoni ndjeshmërinë e studimit, siç përcaktohet në ISPM 31. Kjo vlerë e nivelit të arritur të besueshmërisë së </w:t>
      </w:r>
      <w:r w:rsidR="00F47F4E" w:rsidRPr="0039448C">
        <w:rPr>
          <w:rFonts w:ascii="Garamond" w:hAnsi="Garamond"/>
        </w:rPr>
        <w:t>pastërtisë</w:t>
      </w:r>
      <w:r w:rsidRPr="0039448C">
        <w:rPr>
          <w:rFonts w:ascii="Garamond" w:hAnsi="Garamond"/>
        </w:rPr>
        <w:t xml:space="preserve"> së dëmtuesve llogaritet bazuar në inspektimet (dhe/ose mostrat) të kryera duke pasur parasysh ndjeshmërinë e metodës dhe </w:t>
      </w:r>
      <w:proofErr w:type="spellStart"/>
      <w:r w:rsidRPr="0039448C">
        <w:rPr>
          <w:rFonts w:ascii="Garamond" w:hAnsi="Garamond"/>
        </w:rPr>
        <w:t>prevalencën</w:t>
      </w:r>
      <w:proofErr w:type="spellEnd"/>
      <w:r w:rsidRPr="0039448C">
        <w:rPr>
          <w:rFonts w:ascii="Garamond" w:hAnsi="Garamond"/>
        </w:rPr>
        <w:t xml:space="preserve"> e përcaktimit.</w:t>
      </w:r>
    </w:p>
    <w:p w14:paraId="02C1F112" w14:textId="78F7B500" w:rsidR="00CF548F" w:rsidRPr="0039448C" w:rsidRDefault="00CF548F" w:rsidP="007D06F2">
      <w:pPr>
        <w:ind w:firstLine="284"/>
        <w:jc w:val="both"/>
        <w:rPr>
          <w:rFonts w:ascii="Garamond" w:hAnsi="Garamond"/>
        </w:rPr>
      </w:pPr>
      <w:r w:rsidRPr="0039448C">
        <w:rPr>
          <w:rFonts w:ascii="Garamond" w:hAnsi="Garamond"/>
        </w:rPr>
        <w:t xml:space="preserve">Për kolonën 22: Shënoni </w:t>
      </w:r>
      <w:proofErr w:type="spellStart"/>
      <w:r w:rsidRPr="0039448C">
        <w:rPr>
          <w:rFonts w:ascii="Garamond" w:hAnsi="Garamond"/>
        </w:rPr>
        <w:t>prevalencën</w:t>
      </w:r>
      <w:proofErr w:type="spellEnd"/>
      <w:r w:rsidRPr="0039448C">
        <w:rPr>
          <w:rFonts w:ascii="Garamond" w:hAnsi="Garamond"/>
        </w:rPr>
        <w:t xml:space="preserve"> e përcaktimit bazuar në një vlerësim para vrojtimit të </w:t>
      </w:r>
      <w:proofErr w:type="spellStart"/>
      <w:r w:rsidRPr="0039448C">
        <w:rPr>
          <w:rFonts w:ascii="Garamond" w:hAnsi="Garamond"/>
        </w:rPr>
        <w:t>prevalencës</w:t>
      </w:r>
      <w:proofErr w:type="spellEnd"/>
      <w:r w:rsidRPr="0039448C">
        <w:rPr>
          <w:rFonts w:ascii="Garamond" w:hAnsi="Garamond"/>
        </w:rPr>
        <w:t xml:space="preserve"> aktuale të mundshme të dëmtuesit në fushë. </w:t>
      </w:r>
      <w:proofErr w:type="spellStart"/>
      <w:r w:rsidRPr="0039448C">
        <w:rPr>
          <w:rFonts w:ascii="Garamond" w:hAnsi="Garamond"/>
        </w:rPr>
        <w:t>Prevalenca</w:t>
      </w:r>
      <w:proofErr w:type="spellEnd"/>
      <w:r w:rsidRPr="0039448C">
        <w:rPr>
          <w:rFonts w:ascii="Garamond" w:hAnsi="Garamond"/>
        </w:rPr>
        <w:t xml:space="preserve"> e përcaktimit është vendosur si një qëllim i vrojtimit dhe korrespondon me kompromisin që drejtuesit e riskut po bëjnë midis riskut për të pasur dëmtuesin dhe burimeve të </w:t>
      </w:r>
      <w:proofErr w:type="spellStart"/>
      <w:r w:rsidRPr="0039448C">
        <w:rPr>
          <w:rFonts w:ascii="Garamond" w:hAnsi="Garamond"/>
        </w:rPr>
        <w:t>disponueshme</w:t>
      </w:r>
      <w:proofErr w:type="spellEnd"/>
      <w:r w:rsidRPr="0039448C">
        <w:rPr>
          <w:rFonts w:ascii="Garamond" w:hAnsi="Garamond"/>
        </w:rPr>
        <w:t xml:space="preserve"> për vrojtim</w:t>
      </w:r>
      <w:r w:rsidR="002E23C2">
        <w:rPr>
          <w:rFonts w:ascii="Garamond" w:hAnsi="Garamond"/>
        </w:rPr>
        <w:t>.</w:t>
      </w:r>
    </w:p>
    <w:p w14:paraId="02C1F113" w14:textId="77777777" w:rsidR="00CF548F" w:rsidRPr="0039448C" w:rsidRDefault="00CF548F" w:rsidP="007D06F2">
      <w:pPr>
        <w:ind w:firstLine="284"/>
        <w:jc w:val="both"/>
        <w:rPr>
          <w:rFonts w:ascii="Garamond" w:hAnsi="Garamond"/>
        </w:rPr>
      </w:pPr>
    </w:p>
    <w:p w14:paraId="02C1F114" w14:textId="77777777" w:rsidR="00CF548F" w:rsidRPr="0039448C" w:rsidRDefault="00CF548F" w:rsidP="007D06F2">
      <w:pPr>
        <w:ind w:firstLine="284"/>
        <w:jc w:val="both"/>
        <w:rPr>
          <w:rFonts w:ascii="Garamond" w:hAnsi="Garamond"/>
        </w:rPr>
        <w:sectPr w:rsidR="00CF548F" w:rsidRPr="0039448C" w:rsidSect="007851B6">
          <w:headerReference w:type="default" r:id="rId13"/>
          <w:pgSz w:w="16840" w:h="11910" w:orient="landscape"/>
          <w:pgMar w:top="540" w:right="1420" w:bottom="280" w:left="1360" w:header="1309" w:footer="0" w:gutter="0"/>
          <w:cols w:space="720"/>
        </w:sectPr>
      </w:pPr>
      <w:r w:rsidRPr="0039448C">
        <w:rPr>
          <w:rFonts w:ascii="Garamond" w:hAnsi="Garamond"/>
        </w:rPr>
        <w:t>.</w:t>
      </w:r>
    </w:p>
    <w:p w14:paraId="02C1F115" w14:textId="77777777" w:rsidR="00CF548F" w:rsidRPr="0039448C" w:rsidRDefault="00CF548F" w:rsidP="007D06F2">
      <w:pPr>
        <w:ind w:left="3465" w:right="3470"/>
        <w:jc w:val="center"/>
        <w:rPr>
          <w:rFonts w:ascii="Garamond" w:hAnsi="Garamond"/>
        </w:rPr>
      </w:pPr>
      <w:r w:rsidRPr="0039448C">
        <w:rPr>
          <w:rFonts w:ascii="Garamond" w:hAnsi="Garamond"/>
        </w:rPr>
        <w:t>PJESA</w:t>
      </w:r>
      <w:r w:rsidRPr="0039448C">
        <w:rPr>
          <w:rFonts w:ascii="Garamond" w:hAnsi="Garamond"/>
          <w:spacing w:val="23"/>
        </w:rPr>
        <w:t xml:space="preserve"> </w:t>
      </w:r>
      <w:r w:rsidRPr="0039448C">
        <w:rPr>
          <w:rFonts w:ascii="Garamond" w:hAnsi="Garamond"/>
        </w:rPr>
        <w:t>B</w:t>
      </w:r>
    </w:p>
    <w:p w14:paraId="02C1F116" w14:textId="77777777" w:rsidR="00CF548F" w:rsidRPr="0039448C" w:rsidRDefault="00CF548F" w:rsidP="007D06F2">
      <w:pPr>
        <w:pStyle w:val="BodyText"/>
        <w:jc w:val="center"/>
        <w:rPr>
          <w:rFonts w:ascii="Garamond" w:hAnsi="Garamond"/>
          <w:b/>
          <w:i/>
          <w:sz w:val="24"/>
          <w:szCs w:val="24"/>
        </w:rPr>
      </w:pPr>
      <w:r w:rsidRPr="0039448C">
        <w:rPr>
          <w:rFonts w:ascii="Garamond" w:hAnsi="Garamond"/>
          <w:b/>
          <w:i/>
          <w:sz w:val="24"/>
          <w:szCs w:val="24"/>
        </w:rPr>
        <w:t xml:space="preserve">Model për raportin e rezultateve të vrojtimeve të kryera për vektorët e </w:t>
      </w:r>
      <w:proofErr w:type="spellStart"/>
      <w:r w:rsidRPr="0039448C">
        <w:rPr>
          <w:rFonts w:ascii="Garamond" w:hAnsi="Garamond"/>
          <w:b/>
          <w:i/>
          <w:sz w:val="24"/>
          <w:szCs w:val="24"/>
        </w:rPr>
        <w:t>Xylella</w:t>
      </w:r>
      <w:proofErr w:type="spellEnd"/>
      <w:r w:rsidRPr="0039448C">
        <w:rPr>
          <w:rFonts w:ascii="Garamond" w:hAnsi="Garamond"/>
          <w:b/>
          <w:i/>
          <w:sz w:val="24"/>
          <w:szCs w:val="24"/>
        </w:rPr>
        <w:t xml:space="preserve"> </w:t>
      </w:r>
      <w:proofErr w:type="spellStart"/>
      <w:r w:rsidRPr="0039448C">
        <w:rPr>
          <w:rFonts w:ascii="Garamond" w:hAnsi="Garamond"/>
          <w:b/>
          <w:i/>
          <w:sz w:val="24"/>
          <w:szCs w:val="24"/>
        </w:rPr>
        <w:t>fastidiosa</w:t>
      </w:r>
      <w:proofErr w:type="spellEnd"/>
    </w:p>
    <w:p w14:paraId="02C1F117" w14:textId="77777777" w:rsidR="00CF548F" w:rsidRPr="0039448C" w:rsidRDefault="00CF548F" w:rsidP="007D06F2">
      <w:pPr>
        <w:pStyle w:val="BodyText"/>
        <w:rPr>
          <w:rFonts w:ascii="Garamond" w:hAnsi="Garamond"/>
          <w:b/>
          <w:i/>
          <w:sz w:val="23"/>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
        <w:gridCol w:w="746"/>
        <w:gridCol w:w="725"/>
        <w:gridCol w:w="725"/>
        <w:gridCol w:w="725"/>
        <w:gridCol w:w="724"/>
        <w:gridCol w:w="725"/>
        <w:gridCol w:w="725"/>
        <w:gridCol w:w="725"/>
        <w:gridCol w:w="725"/>
        <w:gridCol w:w="725"/>
        <w:gridCol w:w="724"/>
        <w:gridCol w:w="725"/>
        <w:gridCol w:w="725"/>
        <w:gridCol w:w="725"/>
        <w:gridCol w:w="725"/>
        <w:gridCol w:w="724"/>
        <w:gridCol w:w="725"/>
        <w:gridCol w:w="742"/>
      </w:tblGrid>
      <w:tr w:rsidR="00CF548F" w:rsidRPr="0039448C" w14:paraId="02C1F13F" w14:textId="77777777" w:rsidTr="00F47F4E">
        <w:trPr>
          <w:trHeight w:val="2784"/>
          <w:jc w:val="center"/>
        </w:trPr>
        <w:tc>
          <w:tcPr>
            <w:tcW w:w="1497" w:type="dxa"/>
            <w:gridSpan w:val="2"/>
            <w:tcBorders>
              <w:left w:val="single" w:sz="4" w:space="0" w:color="000000" w:themeColor="text1"/>
            </w:tcBorders>
            <w:shd w:val="clear" w:color="auto" w:fill="BFBFBF"/>
            <w:textDirection w:val="btLr"/>
          </w:tcPr>
          <w:p w14:paraId="02C1F118" w14:textId="77777777" w:rsidR="00CF548F" w:rsidRPr="0039448C" w:rsidRDefault="00CF548F" w:rsidP="007D06F2">
            <w:pPr>
              <w:pStyle w:val="TableParagraph"/>
              <w:rPr>
                <w:rFonts w:ascii="Garamond" w:hAnsi="Garamond"/>
                <w:b/>
                <w:i/>
                <w:sz w:val="16"/>
              </w:rPr>
            </w:pPr>
          </w:p>
          <w:p w14:paraId="02C1F119" w14:textId="77777777" w:rsidR="00CF548F" w:rsidRPr="0039448C" w:rsidRDefault="00CF548F" w:rsidP="007D06F2">
            <w:pPr>
              <w:pStyle w:val="TableParagraph"/>
              <w:rPr>
                <w:rFonts w:ascii="Garamond" w:hAnsi="Garamond"/>
                <w:b/>
                <w:i/>
                <w:sz w:val="16"/>
              </w:rPr>
            </w:pPr>
          </w:p>
          <w:p w14:paraId="02C1F11A" w14:textId="77777777" w:rsidR="00CF548F" w:rsidRPr="0039448C" w:rsidRDefault="00CF548F" w:rsidP="007D06F2">
            <w:pPr>
              <w:pStyle w:val="TableParagraph"/>
              <w:rPr>
                <w:rFonts w:ascii="Garamond" w:hAnsi="Garamond"/>
                <w:b/>
                <w:i/>
                <w:sz w:val="16"/>
              </w:rPr>
            </w:pPr>
          </w:p>
          <w:p w14:paraId="02C1F11B" w14:textId="77777777" w:rsidR="00CF548F" w:rsidRPr="0039448C" w:rsidRDefault="00CF548F" w:rsidP="007D06F2">
            <w:pPr>
              <w:pStyle w:val="TableParagraph"/>
              <w:ind w:left="106"/>
              <w:rPr>
                <w:rFonts w:ascii="Garamond" w:hAnsi="Garamond"/>
                <w:b/>
                <w:sz w:val="14"/>
              </w:rPr>
            </w:pPr>
            <w:r w:rsidRPr="0039448C">
              <w:rPr>
                <w:rFonts w:ascii="Garamond" w:hAnsi="Garamond"/>
                <w:b/>
                <w:w w:val="105"/>
                <w:sz w:val="14"/>
              </w:rPr>
              <w:t>1. Përshkrim e të ZSH</w:t>
            </w:r>
          </w:p>
        </w:tc>
        <w:tc>
          <w:tcPr>
            <w:tcW w:w="725" w:type="dxa"/>
            <w:vMerge w:val="restart"/>
            <w:shd w:val="clear" w:color="auto" w:fill="BFBFBF"/>
            <w:textDirection w:val="btLr"/>
          </w:tcPr>
          <w:p w14:paraId="02C1F11C" w14:textId="77777777" w:rsidR="00CF548F" w:rsidRPr="0039448C" w:rsidRDefault="00CF548F" w:rsidP="007D06F2">
            <w:pPr>
              <w:pStyle w:val="TableParagraph"/>
              <w:rPr>
                <w:rFonts w:ascii="Garamond" w:hAnsi="Garamond"/>
                <w:b/>
                <w:i/>
                <w:sz w:val="23"/>
              </w:rPr>
            </w:pPr>
          </w:p>
          <w:p w14:paraId="02C1F11D" w14:textId="77777777" w:rsidR="00CF548F" w:rsidRPr="0039448C" w:rsidRDefault="00CF548F" w:rsidP="007D06F2">
            <w:pPr>
              <w:pStyle w:val="TableParagraph"/>
              <w:ind w:left="1237"/>
              <w:rPr>
                <w:rFonts w:ascii="Garamond" w:hAnsi="Garamond"/>
                <w:b/>
                <w:sz w:val="14"/>
              </w:rPr>
            </w:pPr>
            <w:r w:rsidRPr="0039448C">
              <w:rPr>
                <w:rFonts w:ascii="Garamond" w:hAnsi="Garamond"/>
                <w:b/>
                <w:w w:val="105"/>
                <w:sz w:val="14"/>
              </w:rPr>
              <w:t>2. Qasje</w:t>
            </w:r>
          </w:p>
        </w:tc>
        <w:tc>
          <w:tcPr>
            <w:tcW w:w="725" w:type="dxa"/>
            <w:vMerge w:val="restart"/>
            <w:shd w:val="clear" w:color="auto" w:fill="BFBFBF"/>
            <w:textDirection w:val="btLr"/>
          </w:tcPr>
          <w:p w14:paraId="02C1F11E" w14:textId="77777777" w:rsidR="00CF548F" w:rsidRPr="0039448C" w:rsidRDefault="00CF548F" w:rsidP="007D06F2">
            <w:pPr>
              <w:pStyle w:val="TableParagraph"/>
              <w:rPr>
                <w:rFonts w:ascii="Garamond" w:hAnsi="Garamond"/>
                <w:b/>
                <w:i/>
                <w:sz w:val="23"/>
              </w:rPr>
            </w:pPr>
          </w:p>
          <w:p w14:paraId="02C1F11F" w14:textId="77777777" w:rsidR="00CF548F" w:rsidRPr="0039448C" w:rsidRDefault="00CF548F" w:rsidP="007D06F2">
            <w:pPr>
              <w:pStyle w:val="TableParagraph"/>
              <w:ind w:left="1393"/>
              <w:rPr>
                <w:rFonts w:ascii="Garamond" w:hAnsi="Garamond"/>
                <w:b/>
                <w:sz w:val="14"/>
              </w:rPr>
            </w:pPr>
            <w:r w:rsidRPr="0039448C">
              <w:rPr>
                <w:rFonts w:ascii="Garamond" w:hAnsi="Garamond"/>
                <w:b/>
                <w:w w:val="105"/>
                <w:sz w:val="14"/>
              </w:rPr>
              <w:t>3. Zona</w:t>
            </w:r>
          </w:p>
        </w:tc>
        <w:tc>
          <w:tcPr>
            <w:tcW w:w="725" w:type="dxa"/>
            <w:vMerge w:val="restart"/>
            <w:shd w:val="clear" w:color="auto" w:fill="BFBFBF"/>
            <w:textDirection w:val="btLr"/>
          </w:tcPr>
          <w:p w14:paraId="02C1F120" w14:textId="77777777" w:rsidR="00CF548F" w:rsidRPr="0039448C" w:rsidRDefault="00CF548F" w:rsidP="007D06F2">
            <w:pPr>
              <w:pStyle w:val="TableParagraph"/>
              <w:rPr>
                <w:rFonts w:ascii="Garamond" w:hAnsi="Garamond"/>
                <w:b/>
                <w:i/>
                <w:sz w:val="23"/>
              </w:rPr>
            </w:pPr>
          </w:p>
          <w:p w14:paraId="02C1F121" w14:textId="77777777" w:rsidR="00CF548F" w:rsidRPr="0039448C" w:rsidRDefault="00CF548F" w:rsidP="007D06F2">
            <w:pPr>
              <w:pStyle w:val="TableParagraph"/>
              <w:ind w:left="1104" w:right="1104"/>
              <w:jc w:val="center"/>
              <w:rPr>
                <w:rFonts w:ascii="Garamond" w:hAnsi="Garamond"/>
                <w:b/>
                <w:sz w:val="14"/>
              </w:rPr>
            </w:pPr>
            <w:r w:rsidRPr="0039448C">
              <w:rPr>
                <w:rFonts w:ascii="Garamond" w:hAnsi="Garamond"/>
                <w:b/>
                <w:w w:val="105"/>
                <w:sz w:val="14"/>
              </w:rPr>
              <w:t xml:space="preserve">4 Llojet </w:t>
            </w:r>
            <w:proofErr w:type="spellStart"/>
            <w:r w:rsidRPr="0039448C">
              <w:rPr>
                <w:rFonts w:ascii="Garamond" w:hAnsi="Garamond"/>
                <w:b/>
                <w:w w:val="105"/>
                <w:sz w:val="14"/>
              </w:rPr>
              <w:t>vektoiale</w:t>
            </w:r>
            <w:proofErr w:type="spellEnd"/>
          </w:p>
        </w:tc>
        <w:tc>
          <w:tcPr>
            <w:tcW w:w="1449" w:type="dxa"/>
            <w:gridSpan w:val="2"/>
            <w:shd w:val="clear" w:color="auto" w:fill="BFBFBF"/>
            <w:textDirection w:val="btLr"/>
          </w:tcPr>
          <w:p w14:paraId="02C1F122" w14:textId="77777777" w:rsidR="00CF548F" w:rsidRPr="0039448C" w:rsidRDefault="00CF548F" w:rsidP="007D06F2">
            <w:pPr>
              <w:pStyle w:val="TableParagraph"/>
              <w:rPr>
                <w:rFonts w:ascii="Garamond" w:hAnsi="Garamond"/>
                <w:b/>
                <w:i/>
                <w:sz w:val="16"/>
              </w:rPr>
            </w:pPr>
          </w:p>
          <w:p w14:paraId="02C1F123" w14:textId="77777777" w:rsidR="00CF548F" w:rsidRPr="0039448C" w:rsidRDefault="00CF548F" w:rsidP="007D06F2">
            <w:pPr>
              <w:pStyle w:val="TableParagraph"/>
              <w:rPr>
                <w:rFonts w:ascii="Garamond" w:hAnsi="Garamond"/>
                <w:b/>
                <w:i/>
                <w:sz w:val="16"/>
              </w:rPr>
            </w:pPr>
          </w:p>
          <w:p w14:paraId="02C1F124" w14:textId="77777777" w:rsidR="00CF548F" w:rsidRPr="0039448C" w:rsidRDefault="00CF548F" w:rsidP="007D06F2">
            <w:pPr>
              <w:pStyle w:val="TableParagraph"/>
              <w:rPr>
                <w:rFonts w:ascii="Garamond" w:hAnsi="Garamond"/>
                <w:b/>
                <w:i/>
              </w:rPr>
            </w:pPr>
          </w:p>
          <w:p w14:paraId="02C1F125" w14:textId="77777777" w:rsidR="00CF548F" w:rsidRPr="0039448C" w:rsidRDefault="00CF548F" w:rsidP="007D06F2">
            <w:pPr>
              <w:pStyle w:val="TableParagraph"/>
              <w:ind w:left="168"/>
              <w:rPr>
                <w:rFonts w:ascii="Garamond" w:hAnsi="Garamond"/>
                <w:b/>
                <w:sz w:val="14"/>
              </w:rPr>
            </w:pPr>
            <w:r w:rsidRPr="0039448C">
              <w:rPr>
                <w:rFonts w:ascii="Garamond" w:hAnsi="Garamond"/>
                <w:b/>
                <w:w w:val="105"/>
                <w:sz w:val="14"/>
              </w:rPr>
              <w:t>5. Kontrollet vizuale</w:t>
            </w:r>
          </w:p>
        </w:tc>
        <w:tc>
          <w:tcPr>
            <w:tcW w:w="725" w:type="dxa"/>
            <w:vMerge w:val="restart"/>
            <w:shd w:val="clear" w:color="auto" w:fill="BFBFBF"/>
            <w:textDirection w:val="btLr"/>
          </w:tcPr>
          <w:p w14:paraId="02C1F126" w14:textId="77777777" w:rsidR="00CF548F" w:rsidRPr="0039448C" w:rsidRDefault="00CF548F" w:rsidP="007D06F2">
            <w:pPr>
              <w:pStyle w:val="TableParagraph"/>
              <w:rPr>
                <w:rFonts w:ascii="Garamond" w:hAnsi="Garamond"/>
                <w:b/>
                <w:i/>
                <w:sz w:val="16"/>
              </w:rPr>
            </w:pPr>
          </w:p>
          <w:p w14:paraId="02C1F127" w14:textId="3A303439" w:rsidR="00CF548F" w:rsidRPr="0039448C" w:rsidRDefault="00CF548F" w:rsidP="00F47F4E">
            <w:pPr>
              <w:pStyle w:val="TableParagraph"/>
              <w:ind w:left="466" w:right="462"/>
              <w:rPr>
                <w:rFonts w:ascii="Garamond" w:hAnsi="Garamond"/>
                <w:b/>
                <w:sz w:val="14"/>
              </w:rPr>
            </w:pPr>
            <w:r w:rsidRPr="0039448C">
              <w:rPr>
                <w:rFonts w:ascii="Garamond" w:hAnsi="Garamond"/>
                <w:b/>
                <w:w w:val="105"/>
                <w:sz w:val="14"/>
              </w:rPr>
              <w:t>6. lloji i kurtheve (ose metoda të tjera të kapjes së vektorit (p.sh., rrjeta për flutur etj.)</w:t>
            </w:r>
          </w:p>
        </w:tc>
        <w:tc>
          <w:tcPr>
            <w:tcW w:w="725" w:type="dxa"/>
            <w:vMerge w:val="restart"/>
            <w:shd w:val="clear" w:color="auto" w:fill="BFBFBF"/>
            <w:textDirection w:val="btLr"/>
          </w:tcPr>
          <w:p w14:paraId="02C1F128" w14:textId="77777777" w:rsidR="00CF548F" w:rsidRPr="0039448C" w:rsidRDefault="00CF548F" w:rsidP="007D06F2">
            <w:pPr>
              <w:pStyle w:val="TableParagraph"/>
              <w:rPr>
                <w:rFonts w:ascii="Garamond" w:hAnsi="Garamond"/>
                <w:b/>
                <w:i/>
                <w:sz w:val="23"/>
              </w:rPr>
            </w:pPr>
          </w:p>
          <w:p w14:paraId="02C1F129" w14:textId="77777777" w:rsidR="00CF548F" w:rsidRPr="0039448C" w:rsidRDefault="00CF548F" w:rsidP="007D06F2">
            <w:pPr>
              <w:pStyle w:val="TableParagraph"/>
              <w:ind w:left="332"/>
              <w:rPr>
                <w:rFonts w:ascii="Garamond" w:hAnsi="Garamond"/>
                <w:b/>
                <w:sz w:val="14"/>
              </w:rPr>
            </w:pPr>
            <w:r w:rsidRPr="0039448C">
              <w:rPr>
                <w:rFonts w:ascii="Garamond" w:hAnsi="Garamond"/>
                <w:b/>
                <w:w w:val="105"/>
                <w:sz w:val="14"/>
              </w:rPr>
              <w:t xml:space="preserve">7. Nr. i kurtheve (ose </w:t>
            </w:r>
            <w:proofErr w:type="spellStart"/>
            <w:r w:rsidRPr="0039448C">
              <w:rPr>
                <w:rFonts w:ascii="Garamond" w:hAnsi="Garamond"/>
                <w:b/>
                <w:w w:val="105"/>
                <w:sz w:val="14"/>
              </w:rPr>
              <w:t>metodate</w:t>
            </w:r>
            <w:proofErr w:type="spellEnd"/>
            <w:r w:rsidRPr="0039448C">
              <w:rPr>
                <w:rFonts w:ascii="Garamond" w:hAnsi="Garamond"/>
                <w:b/>
                <w:w w:val="105"/>
                <w:sz w:val="14"/>
              </w:rPr>
              <w:t xml:space="preserve"> tjera kapje)</w:t>
            </w:r>
          </w:p>
        </w:tc>
        <w:tc>
          <w:tcPr>
            <w:tcW w:w="725" w:type="dxa"/>
            <w:vMerge w:val="restart"/>
            <w:shd w:val="clear" w:color="auto" w:fill="BFBFBF"/>
            <w:textDirection w:val="btLr"/>
          </w:tcPr>
          <w:p w14:paraId="02C1F12A" w14:textId="77777777" w:rsidR="00CF548F" w:rsidRPr="0039448C" w:rsidRDefault="00CF548F" w:rsidP="007D06F2">
            <w:pPr>
              <w:pStyle w:val="TableParagraph"/>
              <w:rPr>
                <w:rFonts w:ascii="Garamond" w:hAnsi="Garamond"/>
                <w:b/>
                <w:i/>
                <w:sz w:val="16"/>
              </w:rPr>
            </w:pPr>
          </w:p>
          <w:p w14:paraId="02C1F12B" w14:textId="77777777" w:rsidR="00CF548F" w:rsidRPr="0039448C" w:rsidRDefault="00CF548F" w:rsidP="007D06F2">
            <w:pPr>
              <w:pStyle w:val="TableParagraph"/>
              <w:ind w:left="623" w:right="619"/>
              <w:rPr>
                <w:rFonts w:ascii="Garamond" w:hAnsi="Garamond"/>
                <w:b/>
                <w:sz w:val="14"/>
              </w:rPr>
            </w:pPr>
            <w:r w:rsidRPr="0039448C">
              <w:rPr>
                <w:rFonts w:ascii="Garamond" w:hAnsi="Garamond"/>
                <w:b/>
                <w:sz w:val="14"/>
              </w:rPr>
              <w:t>8. Frekuenca e kontrollit të kurtheve (ose metodë tjetër, nëse është e aplikueshme)</w:t>
            </w:r>
          </w:p>
        </w:tc>
        <w:tc>
          <w:tcPr>
            <w:tcW w:w="725" w:type="dxa"/>
            <w:vMerge w:val="restart"/>
            <w:shd w:val="clear" w:color="auto" w:fill="BFBFBF"/>
            <w:textDirection w:val="btLr"/>
          </w:tcPr>
          <w:p w14:paraId="02C1F12C" w14:textId="77777777" w:rsidR="00CF548F" w:rsidRPr="0039448C" w:rsidRDefault="00CF548F" w:rsidP="007D06F2">
            <w:pPr>
              <w:pStyle w:val="TableParagraph"/>
              <w:rPr>
                <w:rFonts w:ascii="Garamond" w:hAnsi="Garamond"/>
                <w:b/>
                <w:i/>
                <w:sz w:val="16"/>
              </w:rPr>
            </w:pPr>
          </w:p>
          <w:p w14:paraId="02C1F12D" w14:textId="77777777" w:rsidR="00CF548F" w:rsidRPr="0039448C" w:rsidRDefault="00CF548F" w:rsidP="007D06F2">
            <w:pPr>
              <w:pStyle w:val="TableParagraph"/>
              <w:ind w:left="623"/>
              <w:rPr>
                <w:rFonts w:ascii="Garamond" w:hAnsi="Garamond"/>
                <w:b/>
                <w:sz w:val="14"/>
              </w:rPr>
            </w:pPr>
            <w:r w:rsidRPr="0039448C">
              <w:rPr>
                <w:rFonts w:ascii="Garamond" w:hAnsi="Garamond"/>
                <w:b/>
                <w:sz w:val="14"/>
              </w:rPr>
              <w:t>9. Koha e kontrollit të kurtheve</w:t>
            </w:r>
          </w:p>
          <w:p w14:paraId="02C1F12E" w14:textId="77777777" w:rsidR="00CF548F" w:rsidRPr="0039448C" w:rsidRDefault="00CF548F" w:rsidP="007D06F2">
            <w:pPr>
              <w:pStyle w:val="TableParagraph"/>
              <w:ind w:left="623"/>
              <w:rPr>
                <w:rFonts w:ascii="Garamond" w:hAnsi="Garamond"/>
                <w:b/>
                <w:sz w:val="14"/>
              </w:rPr>
            </w:pPr>
            <w:r w:rsidRPr="0039448C">
              <w:rPr>
                <w:rFonts w:ascii="Garamond" w:hAnsi="Garamond"/>
                <w:b/>
                <w:sz w:val="14"/>
              </w:rPr>
              <w:t>(ose metodë tjetër, nëse është e aplikueshme)</w:t>
            </w:r>
          </w:p>
        </w:tc>
        <w:tc>
          <w:tcPr>
            <w:tcW w:w="724" w:type="dxa"/>
            <w:vMerge w:val="restart"/>
            <w:shd w:val="clear" w:color="auto" w:fill="BFBFBF"/>
            <w:textDirection w:val="btLr"/>
          </w:tcPr>
          <w:p w14:paraId="02C1F12F" w14:textId="77777777" w:rsidR="00CF548F" w:rsidRPr="0039448C" w:rsidRDefault="00CF548F" w:rsidP="007D06F2">
            <w:pPr>
              <w:pStyle w:val="TableParagraph"/>
              <w:ind w:left="552"/>
              <w:rPr>
                <w:rFonts w:ascii="Garamond" w:hAnsi="Garamond"/>
                <w:b/>
                <w:sz w:val="14"/>
              </w:rPr>
            </w:pPr>
            <w:r w:rsidRPr="0039448C">
              <w:rPr>
                <w:rFonts w:ascii="Garamond" w:hAnsi="Garamond"/>
                <w:b/>
                <w:sz w:val="14"/>
              </w:rPr>
              <w:t>10. Numri i mostrave vektoriale të mbledhura</w:t>
            </w:r>
          </w:p>
        </w:tc>
        <w:tc>
          <w:tcPr>
            <w:tcW w:w="725" w:type="dxa"/>
            <w:vMerge w:val="restart"/>
            <w:shd w:val="clear" w:color="auto" w:fill="BFBFBF"/>
            <w:textDirection w:val="btLr"/>
          </w:tcPr>
          <w:p w14:paraId="02C1F130" w14:textId="77777777" w:rsidR="00CF548F" w:rsidRPr="0039448C" w:rsidRDefault="00CF548F" w:rsidP="007D06F2">
            <w:pPr>
              <w:pStyle w:val="TableParagraph"/>
              <w:rPr>
                <w:rFonts w:ascii="Garamond" w:hAnsi="Garamond"/>
                <w:b/>
                <w:i/>
                <w:sz w:val="23"/>
              </w:rPr>
            </w:pPr>
          </w:p>
          <w:p w14:paraId="02C1F131" w14:textId="77777777" w:rsidR="00CF548F" w:rsidRPr="0039448C" w:rsidRDefault="00CF548F" w:rsidP="007D06F2">
            <w:pPr>
              <w:pStyle w:val="TableParagraph"/>
              <w:ind w:left="827"/>
              <w:rPr>
                <w:rFonts w:ascii="Garamond" w:hAnsi="Garamond"/>
                <w:b/>
                <w:sz w:val="14"/>
              </w:rPr>
            </w:pPr>
            <w:r w:rsidRPr="0039448C">
              <w:rPr>
                <w:rFonts w:ascii="Garamond" w:hAnsi="Garamond"/>
                <w:b/>
                <w:sz w:val="14"/>
              </w:rPr>
              <w:t>11. Numri i vektorëve të kapur</w:t>
            </w:r>
          </w:p>
        </w:tc>
        <w:tc>
          <w:tcPr>
            <w:tcW w:w="725" w:type="dxa"/>
            <w:vMerge w:val="restart"/>
            <w:shd w:val="clear" w:color="auto" w:fill="BFBFBF"/>
            <w:textDirection w:val="btLr"/>
          </w:tcPr>
          <w:p w14:paraId="02C1F132" w14:textId="77777777" w:rsidR="00CF548F" w:rsidRPr="0039448C" w:rsidRDefault="00CF548F" w:rsidP="007D06F2">
            <w:pPr>
              <w:pStyle w:val="TableParagraph"/>
              <w:rPr>
                <w:rFonts w:ascii="Garamond" w:hAnsi="Garamond"/>
                <w:b/>
                <w:i/>
                <w:sz w:val="23"/>
              </w:rPr>
            </w:pPr>
          </w:p>
          <w:p w14:paraId="02C1F133" w14:textId="77777777" w:rsidR="00CF548F" w:rsidRPr="0039448C" w:rsidRDefault="00CF548F" w:rsidP="007D06F2">
            <w:pPr>
              <w:pStyle w:val="TableParagraph"/>
              <w:ind w:left="797"/>
              <w:rPr>
                <w:rFonts w:ascii="Garamond" w:hAnsi="Garamond"/>
                <w:b/>
                <w:sz w:val="14"/>
              </w:rPr>
            </w:pPr>
            <w:r w:rsidRPr="0039448C">
              <w:rPr>
                <w:rFonts w:ascii="Garamond" w:hAnsi="Garamond"/>
                <w:b/>
                <w:sz w:val="14"/>
              </w:rPr>
              <w:t>12. Numri i vektorëve të analizuar</w:t>
            </w:r>
          </w:p>
        </w:tc>
        <w:tc>
          <w:tcPr>
            <w:tcW w:w="725" w:type="dxa"/>
            <w:vMerge w:val="restart"/>
            <w:shd w:val="clear" w:color="auto" w:fill="BFBFBF"/>
            <w:textDirection w:val="btLr"/>
          </w:tcPr>
          <w:p w14:paraId="02C1F134" w14:textId="77777777" w:rsidR="00CF548F" w:rsidRPr="0039448C" w:rsidRDefault="00CF548F" w:rsidP="007D06F2">
            <w:pPr>
              <w:pStyle w:val="TableParagraph"/>
              <w:rPr>
                <w:rFonts w:ascii="Garamond" w:hAnsi="Garamond"/>
                <w:b/>
                <w:i/>
                <w:sz w:val="23"/>
              </w:rPr>
            </w:pPr>
          </w:p>
          <w:p w14:paraId="02C1F135" w14:textId="77777777" w:rsidR="00CF548F" w:rsidRPr="0039448C" w:rsidRDefault="00CF548F" w:rsidP="007D06F2">
            <w:pPr>
              <w:pStyle w:val="TableParagraph"/>
              <w:ind w:left="113"/>
              <w:rPr>
                <w:rFonts w:ascii="Garamond" w:hAnsi="Garamond"/>
                <w:b/>
                <w:sz w:val="14"/>
              </w:rPr>
            </w:pPr>
            <w:r w:rsidRPr="0039448C">
              <w:rPr>
                <w:rFonts w:ascii="Garamond" w:hAnsi="Garamond"/>
                <w:b/>
                <w:sz w:val="14"/>
              </w:rPr>
              <w:t>13. Numri i mostrave vektoriale të analizuara</w:t>
            </w:r>
          </w:p>
          <w:p w14:paraId="02C1F136" w14:textId="77777777" w:rsidR="00CF548F" w:rsidRPr="0039448C" w:rsidRDefault="00CF548F" w:rsidP="007D06F2">
            <w:pPr>
              <w:pStyle w:val="TableParagraph"/>
              <w:ind w:left="550"/>
              <w:rPr>
                <w:rFonts w:ascii="Garamond" w:hAnsi="Garamond"/>
                <w:b/>
                <w:sz w:val="14"/>
              </w:rPr>
            </w:pPr>
          </w:p>
        </w:tc>
        <w:tc>
          <w:tcPr>
            <w:tcW w:w="725" w:type="dxa"/>
            <w:vMerge w:val="restart"/>
            <w:shd w:val="clear" w:color="auto" w:fill="BFBFBF"/>
            <w:textDirection w:val="btLr"/>
          </w:tcPr>
          <w:p w14:paraId="02C1F137" w14:textId="77777777" w:rsidR="00CF548F" w:rsidRPr="0039448C" w:rsidRDefault="00CF548F" w:rsidP="007D06F2">
            <w:pPr>
              <w:pStyle w:val="TableParagraph"/>
              <w:rPr>
                <w:rFonts w:ascii="Garamond" w:hAnsi="Garamond"/>
                <w:b/>
                <w:i/>
                <w:sz w:val="23"/>
              </w:rPr>
            </w:pPr>
          </w:p>
          <w:p w14:paraId="02C1F138" w14:textId="77777777" w:rsidR="00CF548F" w:rsidRPr="0039448C" w:rsidRDefault="00CF548F" w:rsidP="007D06F2">
            <w:pPr>
              <w:pStyle w:val="TableParagraph"/>
              <w:ind w:left="584"/>
              <w:rPr>
                <w:rFonts w:ascii="Garamond" w:hAnsi="Garamond"/>
                <w:b/>
                <w:sz w:val="14"/>
              </w:rPr>
            </w:pPr>
            <w:r w:rsidRPr="0039448C">
              <w:rPr>
                <w:rFonts w:ascii="Garamond" w:hAnsi="Garamond"/>
                <w:b/>
                <w:sz w:val="14"/>
              </w:rPr>
              <w:t>14. Numri i mostrave të vektorit pozitiv</w:t>
            </w:r>
          </w:p>
        </w:tc>
        <w:tc>
          <w:tcPr>
            <w:tcW w:w="724" w:type="dxa"/>
            <w:vMerge w:val="restart"/>
            <w:shd w:val="clear" w:color="auto" w:fill="BFBFBF"/>
            <w:textDirection w:val="btLr"/>
          </w:tcPr>
          <w:p w14:paraId="02C1F139" w14:textId="77777777" w:rsidR="00CF548F" w:rsidRPr="0039448C" w:rsidRDefault="00CF548F" w:rsidP="007D06F2">
            <w:pPr>
              <w:pStyle w:val="TableParagraph"/>
              <w:rPr>
                <w:rFonts w:ascii="Garamond" w:hAnsi="Garamond"/>
                <w:b/>
                <w:i/>
                <w:sz w:val="23"/>
              </w:rPr>
            </w:pPr>
          </w:p>
          <w:p w14:paraId="02C1F13A" w14:textId="77777777" w:rsidR="00CF548F" w:rsidRPr="0039448C" w:rsidRDefault="00CF548F" w:rsidP="007D06F2">
            <w:pPr>
              <w:pStyle w:val="TableParagraph"/>
              <w:ind w:left="563"/>
              <w:rPr>
                <w:rFonts w:ascii="Garamond" w:hAnsi="Garamond"/>
                <w:b/>
                <w:sz w:val="14"/>
              </w:rPr>
            </w:pPr>
            <w:r w:rsidRPr="0039448C">
              <w:rPr>
                <w:rFonts w:ascii="Garamond" w:hAnsi="Garamond"/>
                <w:b/>
                <w:sz w:val="14"/>
              </w:rPr>
              <w:t>15. Numri i mostrave të vektorit negativ</w:t>
            </w:r>
          </w:p>
        </w:tc>
        <w:tc>
          <w:tcPr>
            <w:tcW w:w="725" w:type="dxa"/>
            <w:vMerge w:val="restart"/>
            <w:shd w:val="clear" w:color="auto" w:fill="BFBFBF"/>
            <w:textDirection w:val="btLr"/>
          </w:tcPr>
          <w:p w14:paraId="02C1F13B" w14:textId="77777777" w:rsidR="00CF548F" w:rsidRPr="0039448C" w:rsidRDefault="00CF548F" w:rsidP="007D06F2">
            <w:pPr>
              <w:pStyle w:val="TableParagraph"/>
              <w:rPr>
                <w:rFonts w:ascii="Garamond" w:hAnsi="Garamond"/>
                <w:b/>
                <w:i/>
                <w:sz w:val="23"/>
              </w:rPr>
            </w:pPr>
          </w:p>
          <w:p w14:paraId="02C1F13C" w14:textId="77777777" w:rsidR="00CF548F" w:rsidRPr="0039448C" w:rsidRDefault="00CF548F" w:rsidP="007D06F2">
            <w:pPr>
              <w:pStyle w:val="TableParagraph"/>
              <w:ind w:left="383"/>
              <w:rPr>
                <w:rFonts w:ascii="Garamond" w:hAnsi="Garamond"/>
                <w:b/>
                <w:sz w:val="14"/>
              </w:rPr>
            </w:pPr>
            <w:r w:rsidRPr="0039448C">
              <w:rPr>
                <w:rFonts w:ascii="Garamond" w:hAnsi="Garamond"/>
                <w:b/>
                <w:sz w:val="14"/>
              </w:rPr>
              <w:t>16. Numri i mostrave vektoriale të papërcaktuara</w:t>
            </w:r>
          </w:p>
        </w:tc>
        <w:tc>
          <w:tcPr>
            <w:tcW w:w="742" w:type="dxa"/>
            <w:vMerge w:val="restart"/>
            <w:tcBorders>
              <w:right w:val="single" w:sz="4" w:space="0" w:color="000000" w:themeColor="text1"/>
            </w:tcBorders>
            <w:shd w:val="clear" w:color="auto" w:fill="BFBFBF"/>
            <w:textDirection w:val="btLr"/>
          </w:tcPr>
          <w:p w14:paraId="02C1F13D" w14:textId="77777777" w:rsidR="00CF548F" w:rsidRPr="0039448C" w:rsidRDefault="00CF548F" w:rsidP="007D06F2">
            <w:pPr>
              <w:pStyle w:val="TableParagraph"/>
              <w:rPr>
                <w:rFonts w:ascii="Garamond" w:hAnsi="Garamond"/>
                <w:b/>
                <w:i/>
                <w:sz w:val="16"/>
              </w:rPr>
            </w:pPr>
          </w:p>
          <w:p w14:paraId="02C1F13E" w14:textId="77777777" w:rsidR="00CF548F" w:rsidRPr="0039448C" w:rsidRDefault="00CF548F" w:rsidP="007D06F2">
            <w:pPr>
              <w:pStyle w:val="TableParagraph"/>
              <w:ind w:left="1175"/>
              <w:rPr>
                <w:rFonts w:ascii="Garamond" w:hAnsi="Garamond"/>
                <w:b/>
                <w:sz w:val="14"/>
              </w:rPr>
            </w:pPr>
            <w:r w:rsidRPr="0039448C">
              <w:rPr>
                <w:rFonts w:ascii="Garamond" w:hAnsi="Garamond"/>
                <w:b/>
                <w:w w:val="105"/>
                <w:sz w:val="14"/>
              </w:rPr>
              <w:t>17. Komentet</w:t>
            </w:r>
          </w:p>
        </w:tc>
      </w:tr>
      <w:tr w:rsidR="00CF548F" w:rsidRPr="0039448C" w14:paraId="02C1F157" w14:textId="77777777" w:rsidTr="005042D0">
        <w:trPr>
          <w:trHeight w:val="1344"/>
          <w:jc w:val="center"/>
        </w:trPr>
        <w:tc>
          <w:tcPr>
            <w:tcW w:w="751" w:type="dxa"/>
            <w:tcBorders>
              <w:left w:val="single" w:sz="4" w:space="0" w:color="000000" w:themeColor="text1"/>
            </w:tcBorders>
            <w:shd w:val="clear" w:color="auto" w:fill="BFBFBF"/>
            <w:textDirection w:val="btLr"/>
          </w:tcPr>
          <w:p w14:paraId="02C1F141" w14:textId="5BA7978E" w:rsidR="00CF548F" w:rsidRPr="0039448C" w:rsidRDefault="00CF548F" w:rsidP="005042D0">
            <w:pPr>
              <w:pStyle w:val="TableParagraph"/>
              <w:ind w:left="113" w:right="486"/>
              <w:rPr>
                <w:rFonts w:ascii="Garamond" w:hAnsi="Garamond"/>
                <w:b/>
                <w:sz w:val="14"/>
              </w:rPr>
            </w:pPr>
            <w:r w:rsidRPr="0039448C">
              <w:rPr>
                <w:rFonts w:ascii="Garamond" w:hAnsi="Garamond"/>
                <w:b/>
                <w:w w:val="105"/>
                <w:sz w:val="14"/>
              </w:rPr>
              <w:t>Emri</w:t>
            </w:r>
          </w:p>
        </w:tc>
        <w:tc>
          <w:tcPr>
            <w:tcW w:w="746" w:type="dxa"/>
            <w:shd w:val="clear" w:color="auto" w:fill="BFBFBF"/>
            <w:textDirection w:val="btLr"/>
          </w:tcPr>
          <w:p w14:paraId="02C1F142" w14:textId="77777777" w:rsidR="00CF548F" w:rsidRPr="0039448C" w:rsidRDefault="00CF548F" w:rsidP="007D06F2">
            <w:pPr>
              <w:pStyle w:val="TableParagraph"/>
              <w:rPr>
                <w:rFonts w:ascii="Garamond" w:hAnsi="Garamond"/>
                <w:b/>
                <w:i/>
                <w:sz w:val="16"/>
              </w:rPr>
            </w:pPr>
          </w:p>
          <w:p w14:paraId="02C1F143" w14:textId="77777777" w:rsidR="00CF548F" w:rsidRPr="0039448C" w:rsidRDefault="00CF548F" w:rsidP="007D06F2">
            <w:pPr>
              <w:pStyle w:val="TableParagraph"/>
              <w:ind w:left="41"/>
              <w:rPr>
                <w:rFonts w:ascii="Garamond" w:hAnsi="Garamond"/>
                <w:b/>
                <w:sz w:val="14"/>
              </w:rPr>
            </w:pPr>
            <w:r w:rsidRPr="0039448C">
              <w:rPr>
                <w:rFonts w:ascii="Garamond" w:hAnsi="Garamond"/>
                <w:b/>
                <w:w w:val="105"/>
                <w:sz w:val="14"/>
              </w:rPr>
              <w:t>Data e shpalljes</w:t>
            </w:r>
          </w:p>
        </w:tc>
        <w:tc>
          <w:tcPr>
            <w:tcW w:w="725" w:type="dxa"/>
            <w:vMerge/>
            <w:tcBorders>
              <w:top w:val="nil"/>
            </w:tcBorders>
            <w:shd w:val="clear" w:color="auto" w:fill="BFBFBF"/>
            <w:textDirection w:val="btLr"/>
          </w:tcPr>
          <w:p w14:paraId="02C1F144"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5"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6" w14:textId="77777777" w:rsidR="00CF548F" w:rsidRPr="0039448C" w:rsidRDefault="00CF548F" w:rsidP="007D06F2">
            <w:pPr>
              <w:rPr>
                <w:rFonts w:ascii="Garamond" w:hAnsi="Garamond"/>
                <w:sz w:val="2"/>
                <w:szCs w:val="2"/>
              </w:rPr>
            </w:pPr>
          </w:p>
        </w:tc>
        <w:tc>
          <w:tcPr>
            <w:tcW w:w="724" w:type="dxa"/>
            <w:shd w:val="clear" w:color="auto" w:fill="BFBFBF"/>
            <w:textDirection w:val="btLr"/>
          </w:tcPr>
          <w:p w14:paraId="02C1F147" w14:textId="77777777" w:rsidR="00CF548F" w:rsidRPr="0039448C" w:rsidRDefault="00CF548F" w:rsidP="007D06F2">
            <w:pPr>
              <w:pStyle w:val="TableParagraph"/>
              <w:rPr>
                <w:rFonts w:ascii="Garamond" w:hAnsi="Garamond"/>
                <w:b/>
                <w:i/>
                <w:sz w:val="23"/>
              </w:rPr>
            </w:pPr>
          </w:p>
          <w:p w14:paraId="02C1F148" w14:textId="77777777" w:rsidR="00CF548F" w:rsidRPr="0039448C" w:rsidRDefault="00CF548F" w:rsidP="007D06F2">
            <w:pPr>
              <w:pStyle w:val="TableParagraph"/>
              <w:ind w:left="486" w:right="486"/>
              <w:jc w:val="center"/>
              <w:rPr>
                <w:rFonts w:ascii="Garamond" w:hAnsi="Garamond"/>
                <w:b/>
                <w:sz w:val="14"/>
              </w:rPr>
            </w:pPr>
            <w:r w:rsidRPr="0039448C">
              <w:rPr>
                <w:rFonts w:ascii="Garamond" w:hAnsi="Garamond"/>
                <w:b/>
                <w:w w:val="105"/>
                <w:sz w:val="14"/>
              </w:rPr>
              <w:t>Koha</w:t>
            </w:r>
          </w:p>
        </w:tc>
        <w:tc>
          <w:tcPr>
            <w:tcW w:w="725" w:type="dxa"/>
            <w:shd w:val="clear" w:color="auto" w:fill="BFBFBF"/>
            <w:textDirection w:val="btLr"/>
          </w:tcPr>
          <w:p w14:paraId="02C1F149" w14:textId="77777777" w:rsidR="00CF548F" w:rsidRPr="0039448C" w:rsidRDefault="00CF548F" w:rsidP="007D06F2">
            <w:pPr>
              <w:pStyle w:val="TableParagraph"/>
              <w:rPr>
                <w:rFonts w:ascii="Garamond" w:hAnsi="Garamond"/>
                <w:b/>
                <w:i/>
                <w:sz w:val="23"/>
              </w:rPr>
            </w:pPr>
          </w:p>
          <w:p w14:paraId="02C1F14A" w14:textId="77777777" w:rsidR="00CF548F" w:rsidRPr="0039448C" w:rsidRDefault="00CF548F" w:rsidP="007D06F2">
            <w:pPr>
              <w:pStyle w:val="TableParagraph"/>
              <w:ind w:left="472"/>
              <w:rPr>
                <w:rFonts w:ascii="Garamond" w:hAnsi="Garamond"/>
                <w:b/>
                <w:sz w:val="14"/>
              </w:rPr>
            </w:pPr>
            <w:r w:rsidRPr="0039448C">
              <w:rPr>
                <w:rFonts w:ascii="Garamond" w:hAnsi="Garamond"/>
                <w:b/>
                <w:w w:val="105"/>
                <w:sz w:val="14"/>
              </w:rPr>
              <w:t>Numri</w:t>
            </w:r>
          </w:p>
        </w:tc>
        <w:tc>
          <w:tcPr>
            <w:tcW w:w="725" w:type="dxa"/>
            <w:vMerge/>
            <w:tcBorders>
              <w:top w:val="nil"/>
            </w:tcBorders>
            <w:shd w:val="clear" w:color="auto" w:fill="BFBFBF"/>
            <w:textDirection w:val="btLr"/>
          </w:tcPr>
          <w:p w14:paraId="02C1F14B"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C"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D"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E" w14:textId="77777777" w:rsidR="00CF548F" w:rsidRPr="0039448C" w:rsidRDefault="00CF548F" w:rsidP="007D06F2">
            <w:pPr>
              <w:rPr>
                <w:rFonts w:ascii="Garamond" w:hAnsi="Garamond"/>
                <w:sz w:val="2"/>
                <w:szCs w:val="2"/>
              </w:rPr>
            </w:pPr>
          </w:p>
        </w:tc>
        <w:tc>
          <w:tcPr>
            <w:tcW w:w="724" w:type="dxa"/>
            <w:vMerge/>
            <w:tcBorders>
              <w:top w:val="nil"/>
            </w:tcBorders>
            <w:shd w:val="clear" w:color="auto" w:fill="BFBFBF"/>
            <w:textDirection w:val="btLr"/>
          </w:tcPr>
          <w:p w14:paraId="02C1F14F"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0"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1"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2"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3" w14:textId="77777777" w:rsidR="00CF548F" w:rsidRPr="0039448C" w:rsidRDefault="00CF548F" w:rsidP="007D06F2">
            <w:pPr>
              <w:rPr>
                <w:rFonts w:ascii="Garamond" w:hAnsi="Garamond"/>
                <w:sz w:val="2"/>
                <w:szCs w:val="2"/>
              </w:rPr>
            </w:pPr>
          </w:p>
        </w:tc>
        <w:tc>
          <w:tcPr>
            <w:tcW w:w="724" w:type="dxa"/>
            <w:vMerge/>
            <w:tcBorders>
              <w:top w:val="nil"/>
            </w:tcBorders>
            <w:shd w:val="clear" w:color="auto" w:fill="BFBFBF"/>
            <w:textDirection w:val="btLr"/>
          </w:tcPr>
          <w:p w14:paraId="02C1F154" w14:textId="77777777" w:rsidR="00CF548F" w:rsidRPr="0039448C"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5" w14:textId="77777777" w:rsidR="00CF548F" w:rsidRPr="0039448C" w:rsidRDefault="00CF548F" w:rsidP="007D06F2">
            <w:pPr>
              <w:rPr>
                <w:rFonts w:ascii="Garamond" w:hAnsi="Garamond"/>
                <w:sz w:val="2"/>
                <w:szCs w:val="2"/>
              </w:rPr>
            </w:pPr>
          </w:p>
        </w:tc>
        <w:tc>
          <w:tcPr>
            <w:tcW w:w="742" w:type="dxa"/>
            <w:vMerge/>
            <w:tcBorders>
              <w:top w:val="nil"/>
              <w:right w:val="single" w:sz="4" w:space="0" w:color="000000" w:themeColor="text1"/>
            </w:tcBorders>
            <w:shd w:val="clear" w:color="auto" w:fill="BFBFBF"/>
            <w:textDirection w:val="btLr"/>
          </w:tcPr>
          <w:p w14:paraId="02C1F156" w14:textId="77777777" w:rsidR="00CF548F" w:rsidRPr="0039448C" w:rsidRDefault="00CF548F" w:rsidP="007D06F2">
            <w:pPr>
              <w:rPr>
                <w:rFonts w:ascii="Garamond" w:hAnsi="Garamond"/>
                <w:sz w:val="2"/>
                <w:szCs w:val="2"/>
              </w:rPr>
            </w:pPr>
          </w:p>
        </w:tc>
      </w:tr>
      <w:tr w:rsidR="00CF548F" w:rsidRPr="0039448C" w14:paraId="02C1F16B" w14:textId="77777777" w:rsidTr="007851B6">
        <w:trPr>
          <w:trHeight w:val="524"/>
          <w:jc w:val="center"/>
        </w:trPr>
        <w:tc>
          <w:tcPr>
            <w:tcW w:w="751" w:type="dxa"/>
            <w:tcBorders>
              <w:left w:val="single" w:sz="4" w:space="0" w:color="000000" w:themeColor="text1"/>
            </w:tcBorders>
          </w:tcPr>
          <w:p w14:paraId="02C1F158" w14:textId="77777777" w:rsidR="00CF548F" w:rsidRPr="0039448C" w:rsidRDefault="00CF548F" w:rsidP="007D06F2">
            <w:pPr>
              <w:pStyle w:val="TableParagraph"/>
              <w:rPr>
                <w:rFonts w:ascii="Garamond" w:hAnsi="Garamond"/>
                <w:sz w:val="16"/>
              </w:rPr>
            </w:pPr>
          </w:p>
        </w:tc>
        <w:tc>
          <w:tcPr>
            <w:tcW w:w="746" w:type="dxa"/>
          </w:tcPr>
          <w:p w14:paraId="02C1F159" w14:textId="77777777" w:rsidR="00CF548F" w:rsidRPr="0039448C" w:rsidRDefault="00CF548F" w:rsidP="007D06F2">
            <w:pPr>
              <w:pStyle w:val="TableParagraph"/>
              <w:rPr>
                <w:rFonts w:ascii="Garamond" w:hAnsi="Garamond"/>
                <w:sz w:val="16"/>
              </w:rPr>
            </w:pPr>
          </w:p>
        </w:tc>
        <w:tc>
          <w:tcPr>
            <w:tcW w:w="725" w:type="dxa"/>
          </w:tcPr>
          <w:p w14:paraId="02C1F15A" w14:textId="77777777" w:rsidR="00CF548F" w:rsidRPr="0039448C" w:rsidRDefault="00CF548F" w:rsidP="007D06F2">
            <w:pPr>
              <w:pStyle w:val="TableParagraph"/>
              <w:rPr>
                <w:rFonts w:ascii="Garamond" w:hAnsi="Garamond"/>
                <w:sz w:val="16"/>
              </w:rPr>
            </w:pPr>
          </w:p>
        </w:tc>
        <w:tc>
          <w:tcPr>
            <w:tcW w:w="725" w:type="dxa"/>
          </w:tcPr>
          <w:p w14:paraId="02C1F15B" w14:textId="77777777" w:rsidR="00CF548F" w:rsidRPr="0039448C" w:rsidRDefault="00CF548F" w:rsidP="007D06F2">
            <w:pPr>
              <w:pStyle w:val="TableParagraph"/>
              <w:rPr>
                <w:rFonts w:ascii="Garamond" w:hAnsi="Garamond"/>
                <w:sz w:val="16"/>
              </w:rPr>
            </w:pPr>
          </w:p>
        </w:tc>
        <w:tc>
          <w:tcPr>
            <w:tcW w:w="725" w:type="dxa"/>
          </w:tcPr>
          <w:p w14:paraId="02C1F15C" w14:textId="77777777" w:rsidR="00CF548F" w:rsidRPr="0039448C" w:rsidRDefault="00CF548F" w:rsidP="007D06F2">
            <w:pPr>
              <w:pStyle w:val="TableParagraph"/>
              <w:rPr>
                <w:rFonts w:ascii="Garamond" w:hAnsi="Garamond"/>
                <w:sz w:val="16"/>
              </w:rPr>
            </w:pPr>
          </w:p>
        </w:tc>
        <w:tc>
          <w:tcPr>
            <w:tcW w:w="724" w:type="dxa"/>
          </w:tcPr>
          <w:p w14:paraId="02C1F15D" w14:textId="77777777" w:rsidR="00CF548F" w:rsidRPr="0039448C" w:rsidRDefault="00CF548F" w:rsidP="007D06F2">
            <w:pPr>
              <w:pStyle w:val="TableParagraph"/>
              <w:rPr>
                <w:rFonts w:ascii="Garamond" w:hAnsi="Garamond"/>
                <w:sz w:val="16"/>
              </w:rPr>
            </w:pPr>
          </w:p>
        </w:tc>
        <w:tc>
          <w:tcPr>
            <w:tcW w:w="725" w:type="dxa"/>
          </w:tcPr>
          <w:p w14:paraId="02C1F15E" w14:textId="77777777" w:rsidR="00CF548F" w:rsidRPr="0039448C" w:rsidRDefault="00CF548F" w:rsidP="007D06F2">
            <w:pPr>
              <w:pStyle w:val="TableParagraph"/>
              <w:rPr>
                <w:rFonts w:ascii="Garamond" w:hAnsi="Garamond"/>
                <w:sz w:val="16"/>
              </w:rPr>
            </w:pPr>
          </w:p>
        </w:tc>
        <w:tc>
          <w:tcPr>
            <w:tcW w:w="725" w:type="dxa"/>
          </w:tcPr>
          <w:p w14:paraId="02C1F15F" w14:textId="77777777" w:rsidR="00CF548F" w:rsidRPr="0039448C" w:rsidRDefault="00CF548F" w:rsidP="007D06F2">
            <w:pPr>
              <w:pStyle w:val="TableParagraph"/>
              <w:rPr>
                <w:rFonts w:ascii="Garamond" w:hAnsi="Garamond"/>
                <w:sz w:val="16"/>
              </w:rPr>
            </w:pPr>
          </w:p>
        </w:tc>
        <w:tc>
          <w:tcPr>
            <w:tcW w:w="725" w:type="dxa"/>
          </w:tcPr>
          <w:p w14:paraId="02C1F160" w14:textId="77777777" w:rsidR="00CF548F" w:rsidRPr="0039448C" w:rsidRDefault="00CF548F" w:rsidP="007D06F2">
            <w:pPr>
              <w:pStyle w:val="TableParagraph"/>
              <w:rPr>
                <w:rFonts w:ascii="Garamond" w:hAnsi="Garamond"/>
                <w:sz w:val="16"/>
              </w:rPr>
            </w:pPr>
          </w:p>
        </w:tc>
        <w:tc>
          <w:tcPr>
            <w:tcW w:w="725" w:type="dxa"/>
          </w:tcPr>
          <w:p w14:paraId="02C1F161" w14:textId="77777777" w:rsidR="00CF548F" w:rsidRPr="0039448C" w:rsidRDefault="00CF548F" w:rsidP="007D06F2">
            <w:pPr>
              <w:pStyle w:val="TableParagraph"/>
              <w:rPr>
                <w:rFonts w:ascii="Garamond" w:hAnsi="Garamond"/>
                <w:sz w:val="16"/>
              </w:rPr>
            </w:pPr>
          </w:p>
        </w:tc>
        <w:tc>
          <w:tcPr>
            <w:tcW w:w="725" w:type="dxa"/>
          </w:tcPr>
          <w:p w14:paraId="02C1F162" w14:textId="77777777" w:rsidR="00CF548F" w:rsidRPr="0039448C" w:rsidRDefault="00CF548F" w:rsidP="007D06F2">
            <w:pPr>
              <w:pStyle w:val="TableParagraph"/>
              <w:rPr>
                <w:rFonts w:ascii="Garamond" w:hAnsi="Garamond"/>
                <w:sz w:val="16"/>
              </w:rPr>
            </w:pPr>
          </w:p>
        </w:tc>
        <w:tc>
          <w:tcPr>
            <w:tcW w:w="724" w:type="dxa"/>
          </w:tcPr>
          <w:p w14:paraId="02C1F163" w14:textId="77777777" w:rsidR="00CF548F" w:rsidRPr="0039448C" w:rsidRDefault="00CF548F" w:rsidP="007D06F2">
            <w:pPr>
              <w:pStyle w:val="TableParagraph"/>
              <w:rPr>
                <w:rFonts w:ascii="Garamond" w:hAnsi="Garamond"/>
                <w:sz w:val="16"/>
              </w:rPr>
            </w:pPr>
          </w:p>
        </w:tc>
        <w:tc>
          <w:tcPr>
            <w:tcW w:w="725" w:type="dxa"/>
          </w:tcPr>
          <w:p w14:paraId="02C1F164" w14:textId="77777777" w:rsidR="00CF548F" w:rsidRPr="0039448C" w:rsidRDefault="00CF548F" w:rsidP="007D06F2">
            <w:pPr>
              <w:pStyle w:val="TableParagraph"/>
              <w:rPr>
                <w:rFonts w:ascii="Garamond" w:hAnsi="Garamond"/>
                <w:sz w:val="16"/>
              </w:rPr>
            </w:pPr>
          </w:p>
        </w:tc>
        <w:tc>
          <w:tcPr>
            <w:tcW w:w="725" w:type="dxa"/>
          </w:tcPr>
          <w:p w14:paraId="02C1F165" w14:textId="77777777" w:rsidR="00CF548F" w:rsidRPr="0039448C" w:rsidRDefault="00CF548F" w:rsidP="007D06F2">
            <w:pPr>
              <w:pStyle w:val="TableParagraph"/>
              <w:rPr>
                <w:rFonts w:ascii="Garamond" w:hAnsi="Garamond"/>
                <w:sz w:val="16"/>
              </w:rPr>
            </w:pPr>
          </w:p>
        </w:tc>
        <w:tc>
          <w:tcPr>
            <w:tcW w:w="725" w:type="dxa"/>
          </w:tcPr>
          <w:p w14:paraId="02C1F166" w14:textId="77777777" w:rsidR="00CF548F" w:rsidRPr="0039448C" w:rsidRDefault="00CF548F" w:rsidP="007D06F2">
            <w:pPr>
              <w:pStyle w:val="TableParagraph"/>
              <w:rPr>
                <w:rFonts w:ascii="Garamond" w:hAnsi="Garamond"/>
                <w:sz w:val="16"/>
              </w:rPr>
            </w:pPr>
          </w:p>
        </w:tc>
        <w:tc>
          <w:tcPr>
            <w:tcW w:w="725" w:type="dxa"/>
          </w:tcPr>
          <w:p w14:paraId="02C1F167" w14:textId="77777777" w:rsidR="00CF548F" w:rsidRPr="0039448C" w:rsidRDefault="00CF548F" w:rsidP="007D06F2">
            <w:pPr>
              <w:pStyle w:val="TableParagraph"/>
              <w:rPr>
                <w:rFonts w:ascii="Garamond" w:hAnsi="Garamond"/>
                <w:sz w:val="16"/>
              </w:rPr>
            </w:pPr>
          </w:p>
        </w:tc>
        <w:tc>
          <w:tcPr>
            <w:tcW w:w="724" w:type="dxa"/>
          </w:tcPr>
          <w:p w14:paraId="02C1F168" w14:textId="77777777" w:rsidR="00CF548F" w:rsidRPr="0039448C" w:rsidRDefault="00CF548F" w:rsidP="007D06F2">
            <w:pPr>
              <w:pStyle w:val="TableParagraph"/>
              <w:rPr>
                <w:rFonts w:ascii="Garamond" w:hAnsi="Garamond"/>
                <w:sz w:val="16"/>
              </w:rPr>
            </w:pPr>
          </w:p>
        </w:tc>
        <w:tc>
          <w:tcPr>
            <w:tcW w:w="725" w:type="dxa"/>
          </w:tcPr>
          <w:p w14:paraId="02C1F169" w14:textId="77777777" w:rsidR="00CF548F" w:rsidRPr="0039448C" w:rsidRDefault="00CF548F" w:rsidP="007D06F2">
            <w:pPr>
              <w:pStyle w:val="TableParagraph"/>
              <w:rPr>
                <w:rFonts w:ascii="Garamond" w:hAnsi="Garamond"/>
                <w:sz w:val="16"/>
              </w:rPr>
            </w:pPr>
          </w:p>
        </w:tc>
        <w:tc>
          <w:tcPr>
            <w:tcW w:w="742" w:type="dxa"/>
            <w:tcBorders>
              <w:right w:val="single" w:sz="4" w:space="0" w:color="000000" w:themeColor="text1"/>
            </w:tcBorders>
          </w:tcPr>
          <w:p w14:paraId="02C1F16A" w14:textId="77777777" w:rsidR="00CF548F" w:rsidRPr="0039448C" w:rsidRDefault="00CF548F" w:rsidP="007D06F2">
            <w:pPr>
              <w:pStyle w:val="TableParagraph"/>
              <w:rPr>
                <w:rFonts w:ascii="Garamond" w:hAnsi="Garamond"/>
                <w:sz w:val="16"/>
              </w:rPr>
            </w:pPr>
          </w:p>
        </w:tc>
      </w:tr>
      <w:tr w:rsidR="00CF548F" w:rsidRPr="0039448C" w14:paraId="02C1F17F" w14:textId="77777777" w:rsidTr="007851B6">
        <w:trPr>
          <w:trHeight w:val="524"/>
          <w:jc w:val="center"/>
        </w:trPr>
        <w:tc>
          <w:tcPr>
            <w:tcW w:w="751" w:type="dxa"/>
            <w:tcBorders>
              <w:left w:val="single" w:sz="4" w:space="0" w:color="000000" w:themeColor="text1"/>
            </w:tcBorders>
          </w:tcPr>
          <w:p w14:paraId="02C1F16C" w14:textId="77777777" w:rsidR="00CF548F" w:rsidRPr="0039448C" w:rsidRDefault="00CF548F" w:rsidP="007D06F2">
            <w:pPr>
              <w:pStyle w:val="TableParagraph"/>
              <w:rPr>
                <w:rFonts w:ascii="Garamond" w:hAnsi="Garamond"/>
                <w:sz w:val="16"/>
              </w:rPr>
            </w:pPr>
          </w:p>
        </w:tc>
        <w:tc>
          <w:tcPr>
            <w:tcW w:w="746" w:type="dxa"/>
          </w:tcPr>
          <w:p w14:paraId="02C1F16D" w14:textId="77777777" w:rsidR="00CF548F" w:rsidRPr="0039448C" w:rsidRDefault="00CF548F" w:rsidP="007D06F2">
            <w:pPr>
              <w:pStyle w:val="TableParagraph"/>
              <w:rPr>
                <w:rFonts w:ascii="Garamond" w:hAnsi="Garamond"/>
                <w:sz w:val="16"/>
              </w:rPr>
            </w:pPr>
          </w:p>
        </w:tc>
        <w:tc>
          <w:tcPr>
            <w:tcW w:w="725" w:type="dxa"/>
          </w:tcPr>
          <w:p w14:paraId="02C1F16E" w14:textId="77777777" w:rsidR="00CF548F" w:rsidRPr="0039448C" w:rsidRDefault="00CF548F" w:rsidP="007D06F2">
            <w:pPr>
              <w:pStyle w:val="TableParagraph"/>
              <w:rPr>
                <w:rFonts w:ascii="Garamond" w:hAnsi="Garamond"/>
                <w:sz w:val="16"/>
              </w:rPr>
            </w:pPr>
          </w:p>
        </w:tc>
        <w:tc>
          <w:tcPr>
            <w:tcW w:w="725" w:type="dxa"/>
          </w:tcPr>
          <w:p w14:paraId="02C1F16F" w14:textId="77777777" w:rsidR="00CF548F" w:rsidRPr="0039448C" w:rsidRDefault="00CF548F" w:rsidP="007D06F2">
            <w:pPr>
              <w:pStyle w:val="TableParagraph"/>
              <w:rPr>
                <w:rFonts w:ascii="Garamond" w:hAnsi="Garamond"/>
                <w:sz w:val="16"/>
              </w:rPr>
            </w:pPr>
          </w:p>
        </w:tc>
        <w:tc>
          <w:tcPr>
            <w:tcW w:w="725" w:type="dxa"/>
          </w:tcPr>
          <w:p w14:paraId="02C1F170" w14:textId="77777777" w:rsidR="00CF548F" w:rsidRPr="0039448C" w:rsidRDefault="00CF548F" w:rsidP="007D06F2">
            <w:pPr>
              <w:pStyle w:val="TableParagraph"/>
              <w:rPr>
                <w:rFonts w:ascii="Garamond" w:hAnsi="Garamond"/>
                <w:sz w:val="16"/>
              </w:rPr>
            </w:pPr>
          </w:p>
        </w:tc>
        <w:tc>
          <w:tcPr>
            <w:tcW w:w="724" w:type="dxa"/>
          </w:tcPr>
          <w:p w14:paraId="02C1F171" w14:textId="77777777" w:rsidR="00CF548F" w:rsidRPr="0039448C" w:rsidRDefault="00CF548F" w:rsidP="007D06F2">
            <w:pPr>
              <w:pStyle w:val="TableParagraph"/>
              <w:rPr>
                <w:rFonts w:ascii="Garamond" w:hAnsi="Garamond"/>
                <w:sz w:val="16"/>
              </w:rPr>
            </w:pPr>
          </w:p>
        </w:tc>
        <w:tc>
          <w:tcPr>
            <w:tcW w:w="725" w:type="dxa"/>
          </w:tcPr>
          <w:p w14:paraId="02C1F172" w14:textId="77777777" w:rsidR="00CF548F" w:rsidRPr="0039448C" w:rsidRDefault="00CF548F" w:rsidP="007D06F2">
            <w:pPr>
              <w:pStyle w:val="TableParagraph"/>
              <w:rPr>
                <w:rFonts w:ascii="Garamond" w:hAnsi="Garamond"/>
                <w:sz w:val="16"/>
              </w:rPr>
            </w:pPr>
          </w:p>
        </w:tc>
        <w:tc>
          <w:tcPr>
            <w:tcW w:w="725" w:type="dxa"/>
          </w:tcPr>
          <w:p w14:paraId="02C1F173" w14:textId="77777777" w:rsidR="00CF548F" w:rsidRPr="0039448C" w:rsidRDefault="00CF548F" w:rsidP="007D06F2">
            <w:pPr>
              <w:pStyle w:val="TableParagraph"/>
              <w:rPr>
                <w:rFonts w:ascii="Garamond" w:hAnsi="Garamond"/>
                <w:sz w:val="16"/>
              </w:rPr>
            </w:pPr>
          </w:p>
        </w:tc>
        <w:tc>
          <w:tcPr>
            <w:tcW w:w="725" w:type="dxa"/>
          </w:tcPr>
          <w:p w14:paraId="02C1F174" w14:textId="77777777" w:rsidR="00CF548F" w:rsidRPr="0039448C" w:rsidRDefault="00CF548F" w:rsidP="007D06F2">
            <w:pPr>
              <w:pStyle w:val="TableParagraph"/>
              <w:rPr>
                <w:rFonts w:ascii="Garamond" w:hAnsi="Garamond"/>
                <w:sz w:val="16"/>
              </w:rPr>
            </w:pPr>
          </w:p>
        </w:tc>
        <w:tc>
          <w:tcPr>
            <w:tcW w:w="725" w:type="dxa"/>
          </w:tcPr>
          <w:p w14:paraId="02C1F175" w14:textId="77777777" w:rsidR="00CF548F" w:rsidRPr="0039448C" w:rsidRDefault="00CF548F" w:rsidP="007D06F2">
            <w:pPr>
              <w:pStyle w:val="TableParagraph"/>
              <w:rPr>
                <w:rFonts w:ascii="Garamond" w:hAnsi="Garamond"/>
                <w:sz w:val="16"/>
              </w:rPr>
            </w:pPr>
          </w:p>
        </w:tc>
        <w:tc>
          <w:tcPr>
            <w:tcW w:w="725" w:type="dxa"/>
          </w:tcPr>
          <w:p w14:paraId="02C1F176" w14:textId="77777777" w:rsidR="00CF548F" w:rsidRPr="0039448C" w:rsidRDefault="00CF548F" w:rsidP="007D06F2">
            <w:pPr>
              <w:pStyle w:val="TableParagraph"/>
              <w:rPr>
                <w:rFonts w:ascii="Garamond" w:hAnsi="Garamond"/>
                <w:sz w:val="16"/>
              </w:rPr>
            </w:pPr>
          </w:p>
        </w:tc>
        <w:tc>
          <w:tcPr>
            <w:tcW w:w="724" w:type="dxa"/>
          </w:tcPr>
          <w:p w14:paraId="02C1F177" w14:textId="77777777" w:rsidR="00CF548F" w:rsidRPr="0039448C" w:rsidRDefault="00CF548F" w:rsidP="007D06F2">
            <w:pPr>
              <w:pStyle w:val="TableParagraph"/>
              <w:rPr>
                <w:rFonts w:ascii="Garamond" w:hAnsi="Garamond"/>
                <w:sz w:val="16"/>
              </w:rPr>
            </w:pPr>
          </w:p>
        </w:tc>
        <w:tc>
          <w:tcPr>
            <w:tcW w:w="725" w:type="dxa"/>
          </w:tcPr>
          <w:p w14:paraId="02C1F178" w14:textId="77777777" w:rsidR="00CF548F" w:rsidRPr="0039448C" w:rsidRDefault="00CF548F" w:rsidP="007D06F2">
            <w:pPr>
              <w:pStyle w:val="TableParagraph"/>
              <w:rPr>
                <w:rFonts w:ascii="Garamond" w:hAnsi="Garamond"/>
                <w:sz w:val="16"/>
              </w:rPr>
            </w:pPr>
          </w:p>
        </w:tc>
        <w:tc>
          <w:tcPr>
            <w:tcW w:w="725" w:type="dxa"/>
          </w:tcPr>
          <w:p w14:paraId="02C1F179" w14:textId="77777777" w:rsidR="00CF548F" w:rsidRPr="0039448C" w:rsidRDefault="00CF548F" w:rsidP="007D06F2">
            <w:pPr>
              <w:pStyle w:val="TableParagraph"/>
              <w:rPr>
                <w:rFonts w:ascii="Garamond" w:hAnsi="Garamond"/>
                <w:sz w:val="16"/>
              </w:rPr>
            </w:pPr>
          </w:p>
        </w:tc>
        <w:tc>
          <w:tcPr>
            <w:tcW w:w="725" w:type="dxa"/>
          </w:tcPr>
          <w:p w14:paraId="02C1F17A" w14:textId="77777777" w:rsidR="00CF548F" w:rsidRPr="0039448C" w:rsidRDefault="00CF548F" w:rsidP="007D06F2">
            <w:pPr>
              <w:pStyle w:val="TableParagraph"/>
              <w:rPr>
                <w:rFonts w:ascii="Garamond" w:hAnsi="Garamond"/>
                <w:sz w:val="16"/>
              </w:rPr>
            </w:pPr>
          </w:p>
        </w:tc>
        <w:tc>
          <w:tcPr>
            <w:tcW w:w="725" w:type="dxa"/>
          </w:tcPr>
          <w:p w14:paraId="02C1F17B" w14:textId="77777777" w:rsidR="00CF548F" w:rsidRPr="0039448C" w:rsidRDefault="00CF548F" w:rsidP="007D06F2">
            <w:pPr>
              <w:pStyle w:val="TableParagraph"/>
              <w:rPr>
                <w:rFonts w:ascii="Garamond" w:hAnsi="Garamond"/>
                <w:sz w:val="16"/>
              </w:rPr>
            </w:pPr>
          </w:p>
        </w:tc>
        <w:tc>
          <w:tcPr>
            <w:tcW w:w="724" w:type="dxa"/>
          </w:tcPr>
          <w:p w14:paraId="02C1F17C" w14:textId="77777777" w:rsidR="00CF548F" w:rsidRPr="0039448C" w:rsidRDefault="00CF548F" w:rsidP="007D06F2">
            <w:pPr>
              <w:pStyle w:val="TableParagraph"/>
              <w:rPr>
                <w:rFonts w:ascii="Garamond" w:hAnsi="Garamond"/>
                <w:sz w:val="16"/>
              </w:rPr>
            </w:pPr>
          </w:p>
        </w:tc>
        <w:tc>
          <w:tcPr>
            <w:tcW w:w="725" w:type="dxa"/>
          </w:tcPr>
          <w:p w14:paraId="02C1F17D" w14:textId="77777777" w:rsidR="00CF548F" w:rsidRPr="0039448C" w:rsidRDefault="00CF548F" w:rsidP="007D06F2">
            <w:pPr>
              <w:pStyle w:val="TableParagraph"/>
              <w:rPr>
                <w:rFonts w:ascii="Garamond" w:hAnsi="Garamond"/>
                <w:sz w:val="16"/>
              </w:rPr>
            </w:pPr>
          </w:p>
        </w:tc>
        <w:tc>
          <w:tcPr>
            <w:tcW w:w="742" w:type="dxa"/>
            <w:tcBorders>
              <w:right w:val="single" w:sz="4" w:space="0" w:color="000000" w:themeColor="text1"/>
            </w:tcBorders>
          </w:tcPr>
          <w:p w14:paraId="02C1F17E" w14:textId="77777777" w:rsidR="00CF548F" w:rsidRPr="0039448C" w:rsidRDefault="00CF548F" w:rsidP="007D06F2">
            <w:pPr>
              <w:pStyle w:val="TableParagraph"/>
              <w:rPr>
                <w:rFonts w:ascii="Garamond" w:hAnsi="Garamond"/>
                <w:sz w:val="16"/>
              </w:rPr>
            </w:pPr>
          </w:p>
        </w:tc>
      </w:tr>
    </w:tbl>
    <w:p w14:paraId="02C1F180" w14:textId="77777777" w:rsidR="00CF548F" w:rsidRPr="0039448C" w:rsidRDefault="00CF548F" w:rsidP="007D06F2">
      <w:pPr>
        <w:pStyle w:val="BodyText"/>
        <w:rPr>
          <w:rFonts w:ascii="Garamond" w:hAnsi="Garamond"/>
          <w:b/>
          <w:i/>
          <w:sz w:val="24"/>
        </w:rPr>
      </w:pPr>
    </w:p>
    <w:p w14:paraId="02C1F181" w14:textId="77777777" w:rsidR="00CF548F" w:rsidRPr="0039448C" w:rsidRDefault="00CF548F" w:rsidP="007D06F2">
      <w:pPr>
        <w:ind w:firstLine="284"/>
        <w:rPr>
          <w:rFonts w:ascii="Garamond" w:hAnsi="Garamond"/>
          <w:b/>
          <w:i/>
        </w:rPr>
      </w:pPr>
      <w:r w:rsidRPr="0039448C">
        <w:rPr>
          <w:rFonts w:ascii="Garamond" w:hAnsi="Garamond"/>
          <w:b/>
          <w:i/>
        </w:rPr>
        <w:t>Udhëzime se si të plotësoni modelin</w:t>
      </w:r>
    </w:p>
    <w:p w14:paraId="02C1F182" w14:textId="77777777" w:rsidR="00CF548F" w:rsidRPr="0039448C" w:rsidRDefault="00CF548F" w:rsidP="007D06F2">
      <w:pPr>
        <w:ind w:firstLine="284"/>
        <w:jc w:val="both"/>
        <w:rPr>
          <w:rFonts w:ascii="Garamond" w:hAnsi="Garamond"/>
        </w:rPr>
      </w:pPr>
      <w:r w:rsidRPr="0039448C">
        <w:rPr>
          <w:rFonts w:ascii="Garamond" w:hAnsi="Garamond"/>
        </w:rPr>
        <w:t xml:space="preserve">Për kolonën 1: Shënoni emrin e zonës, numrin e shpërthimit ose çdo informacion që lejon identifikimin e Zonës së </w:t>
      </w:r>
      <w:proofErr w:type="spellStart"/>
      <w:r w:rsidRPr="0039448C">
        <w:rPr>
          <w:rFonts w:ascii="Garamond" w:hAnsi="Garamond"/>
        </w:rPr>
        <w:t>Shëniuar</w:t>
      </w:r>
      <w:proofErr w:type="spellEnd"/>
      <w:r w:rsidRPr="0039448C">
        <w:rPr>
          <w:rFonts w:ascii="Garamond" w:hAnsi="Garamond"/>
        </w:rPr>
        <w:t xml:space="preserve"> (ZSH) dhe datën e shpalljes.</w:t>
      </w:r>
    </w:p>
    <w:p w14:paraId="02C1F183" w14:textId="361F85A9" w:rsidR="00CF548F" w:rsidRPr="0039448C" w:rsidRDefault="00CF548F" w:rsidP="007D06F2">
      <w:pPr>
        <w:ind w:firstLine="284"/>
        <w:jc w:val="both"/>
        <w:rPr>
          <w:rFonts w:ascii="Garamond" w:hAnsi="Garamond"/>
        </w:rPr>
      </w:pPr>
      <w:r w:rsidRPr="0039448C">
        <w:rPr>
          <w:rFonts w:ascii="Garamond" w:hAnsi="Garamond"/>
        </w:rPr>
        <w:t>Për kolonën 2: Shënoni: Çrrënjosjen (E), Frenimin (F). Ju lutemi</w:t>
      </w:r>
      <w:r w:rsidR="005042D0">
        <w:rPr>
          <w:rFonts w:ascii="Garamond" w:hAnsi="Garamond"/>
        </w:rPr>
        <w:t>,</w:t>
      </w:r>
      <w:r w:rsidRPr="0039448C">
        <w:rPr>
          <w:rFonts w:ascii="Garamond" w:hAnsi="Garamond"/>
        </w:rPr>
        <w:t xml:space="preserve"> përfshini sa më shumë rreshta që të jetë e nevojshme, në varësi të numrit të ZSH dhe qasjeve të cilave u nënshtrohen këto zona.</w:t>
      </w:r>
    </w:p>
    <w:p w14:paraId="02C1F184" w14:textId="7A70A218" w:rsidR="00CF548F" w:rsidRPr="0039448C" w:rsidRDefault="00CF548F" w:rsidP="007D06F2">
      <w:pPr>
        <w:ind w:firstLine="284"/>
        <w:jc w:val="both"/>
        <w:rPr>
          <w:rFonts w:ascii="Garamond" w:hAnsi="Garamond"/>
        </w:rPr>
      </w:pPr>
      <w:r w:rsidRPr="0039448C">
        <w:rPr>
          <w:rFonts w:ascii="Garamond" w:hAnsi="Garamond"/>
        </w:rPr>
        <w:t>Për kolonën 3: Shënoni zonën e ZSH ku është kryer vrojtimi: Zona e infektuar (ZI) ose zona e sigurisë (ZS), duke përdorur rreshta të veçantë. Kur është e mundur, Shënoni zonën e ZI ku është kryer vrojtimi (p.sh. 5 km e fundit, rreth fidanishteve etj.).</w:t>
      </w:r>
    </w:p>
    <w:p w14:paraId="02C1F185" w14:textId="77777777" w:rsidR="00CF548F" w:rsidRPr="0039448C" w:rsidRDefault="00CF548F" w:rsidP="007D06F2">
      <w:pPr>
        <w:ind w:firstLine="284"/>
        <w:jc w:val="both"/>
        <w:rPr>
          <w:rFonts w:ascii="Garamond" w:hAnsi="Garamond"/>
        </w:rPr>
      </w:pPr>
      <w:r w:rsidRPr="0039448C">
        <w:rPr>
          <w:rFonts w:ascii="Garamond" w:hAnsi="Garamond"/>
        </w:rPr>
        <w:t xml:space="preserve">Për kolonën 4: Shënoni listën e llojeve vektoriale të dëmtuesit të treguar në kolonën e parë, duke përdorur rreshta të ndryshëm për vektor. </w:t>
      </w:r>
    </w:p>
    <w:p w14:paraId="02C1F186" w14:textId="77777777" w:rsidR="00CF548F" w:rsidRPr="0039448C" w:rsidRDefault="00CF548F" w:rsidP="007D06F2">
      <w:pPr>
        <w:ind w:firstLine="284"/>
        <w:jc w:val="both"/>
        <w:rPr>
          <w:rFonts w:ascii="Garamond" w:hAnsi="Garamond"/>
        </w:rPr>
      </w:pPr>
      <w:r w:rsidRPr="0039448C">
        <w:rPr>
          <w:rFonts w:ascii="Garamond" w:hAnsi="Garamond"/>
        </w:rPr>
        <w:t>Për kolonën 5: Shënoni vetëm nëse është e aplikueshme.</w:t>
      </w:r>
    </w:p>
    <w:p w14:paraId="02C1F187" w14:textId="77777777" w:rsidR="00CF548F" w:rsidRPr="0039448C" w:rsidRDefault="00CF548F" w:rsidP="007D06F2">
      <w:pPr>
        <w:ind w:firstLine="284"/>
        <w:jc w:val="both"/>
        <w:rPr>
          <w:rFonts w:ascii="Garamond" w:hAnsi="Garamond"/>
        </w:rPr>
      </w:pPr>
      <w:r w:rsidRPr="0039448C">
        <w:rPr>
          <w:rFonts w:ascii="Garamond" w:hAnsi="Garamond"/>
        </w:rPr>
        <w:t xml:space="preserve">Për kolonën 6: Shënoni llojin e metodës së kapjes së vektorit. Kur përdoren më shumë se një metodë për të njëjtin vektor, jepni të dhënat në rreshta të veçantë. </w:t>
      </w:r>
    </w:p>
    <w:p w14:paraId="02C1F188" w14:textId="77777777" w:rsidR="00CF548F" w:rsidRPr="0039448C" w:rsidRDefault="00CF548F" w:rsidP="007D06F2">
      <w:pPr>
        <w:ind w:firstLine="284"/>
        <w:jc w:val="both"/>
        <w:rPr>
          <w:rFonts w:ascii="Garamond" w:hAnsi="Garamond"/>
        </w:rPr>
      </w:pPr>
      <w:r w:rsidRPr="0039448C">
        <w:rPr>
          <w:rFonts w:ascii="Garamond" w:hAnsi="Garamond"/>
        </w:rPr>
        <w:t>Për kolonën 7: Shënoni numrin e kurtheve ose metodën tjetër të kapjes, duke përdorur një rresht të veçantë për metodë.</w:t>
      </w:r>
    </w:p>
    <w:p w14:paraId="02C1F189" w14:textId="4E076B47" w:rsidR="00CF548F" w:rsidRPr="0039448C" w:rsidRDefault="00CF548F" w:rsidP="007D06F2">
      <w:pPr>
        <w:ind w:firstLine="284"/>
        <w:jc w:val="both"/>
        <w:rPr>
          <w:rFonts w:ascii="Garamond" w:hAnsi="Garamond"/>
        </w:rPr>
      </w:pPr>
      <w:r w:rsidRPr="0039448C">
        <w:rPr>
          <w:rFonts w:ascii="Garamond" w:hAnsi="Garamond"/>
          <w:sz w:val="17"/>
        </w:rPr>
        <w:t xml:space="preserve"> </w:t>
      </w:r>
      <w:r w:rsidRPr="0039448C">
        <w:rPr>
          <w:rFonts w:ascii="Garamond" w:hAnsi="Garamond"/>
        </w:rPr>
        <w:t xml:space="preserve">Për kolonën 8: Shënoni kur janë kontrolluar kurthet ose metodat e kapjes (p.sh. një herë në javë, një herë në muaj, katër herë në vit etj.). </w:t>
      </w:r>
    </w:p>
    <w:p w14:paraId="02C1F18A" w14:textId="77777777" w:rsidR="00CF548F" w:rsidRPr="0039448C" w:rsidRDefault="00CF548F" w:rsidP="007D06F2">
      <w:pPr>
        <w:ind w:firstLine="284"/>
        <w:jc w:val="both"/>
        <w:rPr>
          <w:rFonts w:ascii="Garamond" w:hAnsi="Garamond"/>
        </w:rPr>
      </w:pPr>
      <w:r w:rsidRPr="0039448C">
        <w:rPr>
          <w:rFonts w:ascii="Garamond" w:hAnsi="Garamond"/>
        </w:rPr>
        <w:t>Për kolonën 9: Shënoni muajt e vitit kur kontrollohen kurthet.</w:t>
      </w:r>
    </w:p>
    <w:p w14:paraId="02C1F18B" w14:textId="77777777" w:rsidR="00CF548F" w:rsidRPr="0039448C" w:rsidRDefault="00CF548F" w:rsidP="007D06F2">
      <w:pPr>
        <w:ind w:firstLine="284"/>
        <w:jc w:val="both"/>
        <w:rPr>
          <w:rFonts w:ascii="Garamond" w:hAnsi="Garamond"/>
        </w:rPr>
      </w:pPr>
      <w:r w:rsidRPr="0039448C">
        <w:rPr>
          <w:rFonts w:ascii="Garamond" w:hAnsi="Garamond"/>
        </w:rPr>
        <w:t>Për kolonën 10: Shënoni numrin e mostrave të mbledhura (një mostër mund të përmbajë disa vektorë).</w:t>
      </w:r>
    </w:p>
    <w:p w14:paraId="02C1F18C" w14:textId="79866AD1" w:rsidR="00CF548F" w:rsidRPr="0039448C" w:rsidRDefault="00CF548F" w:rsidP="007D06F2">
      <w:pPr>
        <w:ind w:firstLine="284"/>
        <w:jc w:val="both"/>
        <w:rPr>
          <w:rFonts w:ascii="Garamond" w:hAnsi="Garamond"/>
        </w:rPr>
      </w:pPr>
      <w:r w:rsidRPr="0039448C">
        <w:rPr>
          <w:rFonts w:ascii="Garamond" w:hAnsi="Garamond"/>
        </w:rPr>
        <w:t>Për kolonën 11: Shënoni numrin total të vektorëve të kapur. Ju lutemi</w:t>
      </w:r>
      <w:r w:rsidR="00F47F4E">
        <w:rPr>
          <w:rFonts w:ascii="Garamond" w:hAnsi="Garamond"/>
        </w:rPr>
        <w:t>,</w:t>
      </w:r>
      <w:r w:rsidRPr="0039448C">
        <w:rPr>
          <w:rFonts w:ascii="Garamond" w:hAnsi="Garamond"/>
        </w:rPr>
        <w:t xml:space="preserve"> përfshini vetëm numrin e vektorit të interesuar, pa kapje anësore.</w:t>
      </w:r>
    </w:p>
    <w:p w14:paraId="02C1F18D" w14:textId="77777777" w:rsidR="00CF548F" w:rsidRPr="0039448C" w:rsidRDefault="00CF548F" w:rsidP="007D06F2">
      <w:pPr>
        <w:ind w:firstLine="284"/>
        <w:jc w:val="both"/>
        <w:rPr>
          <w:rFonts w:ascii="Garamond" w:hAnsi="Garamond"/>
        </w:rPr>
      </w:pPr>
      <w:r w:rsidRPr="0039448C">
        <w:rPr>
          <w:rFonts w:ascii="Garamond" w:hAnsi="Garamond"/>
        </w:rPr>
        <w:t>Për kolonën 13: Shënoni numrin e mostrave vektoriale të analizuara për dëmtuesin, i zbatueshëm kur një mostër përbëhet nga më shumë se një vektor.</w:t>
      </w:r>
    </w:p>
    <w:p w14:paraId="02C1F18E" w14:textId="0DAB66AD" w:rsidR="00CF548F" w:rsidRPr="0039448C" w:rsidRDefault="00CF548F" w:rsidP="007D06F2">
      <w:pPr>
        <w:ind w:firstLine="284"/>
        <w:jc w:val="both"/>
        <w:rPr>
          <w:rFonts w:ascii="Garamond" w:hAnsi="Garamond"/>
        </w:rPr>
      </w:pPr>
      <w:r w:rsidRPr="0039448C">
        <w:rPr>
          <w:rFonts w:ascii="Garamond" w:hAnsi="Garamond"/>
        </w:rPr>
        <w:t>Për kolonën 16: Numri i mostrave të papërcaktuara, përkatësisht mostrat e analizuara, por ku për shkak të faktorëve të ndryshëm nuk është marrë asnjë rezultat (p.sh. nën nivelin e zbulimit etj.).”</w:t>
      </w:r>
    </w:p>
    <w:sectPr w:rsidR="00CF548F" w:rsidRPr="0039448C" w:rsidSect="00CF548F">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DFED5" w14:textId="77777777" w:rsidR="00613B2E" w:rsidRDefault="00613B2E" w:rsidP="00DC41B2">
      <w:r>
        <w:separator/>
      </w:r>
    </w:p>
  </w:endnote>
  <w:endnote w:type="continuationSeparator" w:id="0">
    <w:p w14:paraId="52D99670" w14:textId="77777777" w:rsidR="00613B2E" w:rsidRDefault="00613B2E" w:rsidP="00DC41B2">
      <w:r>
        <w:continuationSeparator/>
      </w:r>
    </w:p>
  </w:endnote>
  <w:endnote w:type="continuationNotice" w:id="1">
    <w:p w14:paraId="7682A155" w14:textId="77777777" w:rsidR="00613B2E" w:rsidRDefault="00613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C9B37" w14:textId="77777777" w:rsidR="00613B2E" w:rsidRDefault="00613B2E" w:rsidP="00DC41B2">
      <w:r>
        <w:separator/>
      </w:r>
    </w:p>
  </w:footnote>
  <w:footnote w:type="continuationSeparator" w:id="0">
    <w:p w14:paraId="21E3991A" w14:textId="77777777" w:rsidR="00613B2E" w:rsidRDefault="00613B2E" w:rsidP="00DC41B2">
      <w:r>
        <w:continuationSeparator/>
      </w:r>
    </w:p>
  </w:footnote>
  <w:footnote w:type="continuationNotice" w:id="1">
    <w:p w14:paraId="33F64B4F" w14:textId="77777777" w:rsidR="00613B2E" w:rsidRDefault="00613B2E"/>
  </w:footnote>
  <w:footnote w:id="2">
    <w:p w14:paraId="02C1F194"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10.1094/PHYTO-06-10-0168.</w:t>
      </w:r>
    </w:p>
  </w:footnote>
  <w:footnote w:id="3">
    <w:p w14:paraId="02C1F195"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10.1094/PHYTO-06-10-0168.</w:t>
      </w:r>
    </w:p>
  </w:footnote>
  <w:footnote w:id="4">
    <w:p w14:paraId="02C1F196"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10.1371/ditar.pone.0081647.</w:t>
      </w:r>
    </w:p>
  </w:footnote>
  <w:footnote w:id="5">
    <w:p w14:paraId="02C1F197"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DOI:10.1094/Phyto-84-456.</w:t>
      </w:r>
    </w:p>
  </w:footnote>
  <w:footnote w:id="6">
    <w:p w14:paraId="02C1F198"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10.1094/PHYTO-100-6-0601.</w:t>
      </w:r>
    </w:p>
  </w:footnote>
  <w:footnote w:id="7">
    <w:p w14:paraId="02C1F199"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10.1094/PD-90-1382.</w:t>
      </w:r>
    </w:p>
  </w:footnote>
  <w:footnote w:id="8">
    <w:p w14:paraId="02C1F19A"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10.1007/BF00294703.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1F193" w14:textId="77777777" w:rsidR="00613B2E" w:rsidRDefault="00613B2E">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4330E"/>
    <w:multiLevelType w:val="hybridMultilevel"/>
    <w:tmpl w:val="BC603DF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5217C9D"/>
    <w:multiLevelType w:val="hybridMultilevel"/>
    <w:tmpl w:val="3CE8D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8E209E"/>
    <w:multiLevelType w:val="multilevel"/>
    <w:tmpl w:val="EF94A068"/>
    <w:lvl w:ilvl="0">
      <w:start w:val="8"/>
      <w:numFmt w:val="decimal"/>
      <w:lvlText w:val="%1."/>
      <w:lvlJc w:val="left"/>
      <w:pPr>
        <w:tabs>
          <w:tab w:val="decimal" w:pos="-432"/>
        </w:tabs>
        <w:ind w:left="1800"/>
      </w:pPr>
      <w:rPr>
        <w:rFonts w:ascii="Times New Roman" w:hAnsi="Times New Roman"/>
        <w:b/>
        <w:strike w:val="0"/>
        <w:color w:val="000000"/>
        <w:spacing w:val="-5"/>
        <w:w w:val="100"/>
        <w:sz w:val="14"/>
        <w:shd w:val="solid" w:color="BFBFBF" w:fill="BFBFBF"/>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C02D5A"/>
    <w:multiLevelType w:val="hybridMultilevel"/>
    <w:tmpl w:val="942034F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11A34004"/>
    <w:multiLevelType w:val="hybridMultilevel"/>
    <w:tmpl w:val="DE646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13728"/>
    <w:multiLevelType w:val="hybridMultilevel"/>
    <w:tmpl w:val="81D2F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B44C6"/>
    <w:multiLevelType w:val="hybridMultilevel"/>
    <w:tmpl w:val="485C78AC"/>
    <w:lvl w:ilvl="0" w:tplc="0A84E19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CB12D51"/>
    <w:multiLevelType w:val="hybridMultilevel"/>
    <w:tmpl w:val="B40A9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F4490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32094101"/>
    <w:multiLevelType w:val="multilevel"/>
    <w:tmpl w:val="2D5C8616"/>
    <w:lvl w:ilvl="0">
      <w:start w:val="2"/>
      <w:numFmt w:val="decimal"/>
      <w:lvlText w:val="%1."/>
      <w:lvlJc w:val="left"/>
      <w:pPr>
        <w:tabs>
          <w:tab w:val="decimal" w:pos="288"/>
        </w:tabs>
        <w:ind w:left="720"/>
      </w:pPr>
      <w:rPr>
        <w:rFonts w:ascii="Times New Roman" w:hAnsi="Times New Roman"/>
        <w:strike w:val="0"/>
        <w:color w:val="000000"/>
        <w:spacing w:val="-7"/>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7C6884"/>
    <w:multiLevelType w:val="hybridMultilevel"/>
    <w:tmpl w:val="86A88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7E7E3A"/>
    <w:multiLevelType w:val="hybridMultilevel"/>
    <w:tmpl w:val="A7AAB77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39DC5FBE"/>
    <w:multiLevelType w:val="hybridMultilevel"/>
    <w:tmpl w:val="60868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E336A9"/>
    <w:multiLevelType w:val="hybridMultilevel"/>
    <w:tmpl w:val="85AA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5E2263"/>
    <w:multiLevelType w:val="hybridMultilevel"/>
    <w:tmpl w:val="BCAEE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5B7B6C"/>
    <w:multiLevelType w:val="hybridMultilevel"/>
    <w:tmpl w:val="C0F4E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4A5575"/>
    <w:multiLevelType w:val="multilevel"/>
    <w:tmpl w:val="6F3CDC10"/>
    <w:lvl w:ilvl="0">
      <w:start w:val="23"/>
      <w:numFmt w:val="decimal"/>
      <w:lvlText w:val="%1."/>
      <w:lvlJc w:val="left"/>
      <w:pPr>
        <w:tabs>
          <w:tab w:val="decimal" w:pos="648"/>
        </w:tabs>
        <w:ind w:left="720"/>
      </w:pPr>
      <w:rPr>
        <w:rFonts w:ascii="Times New Roman" w:hAnsi="Times New Roman"/>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625F24"/>
    <w:multiLevelType w:val="hybridMultilevel"/>
    <w:tmpl w:val="68528B00"/>
    <w:lvl w:ilvl="0" w:tplc="6B9240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E33B0E"/>
    <w:multiLevelType w:val="hybridMultilevel"/>
    <w:tmpl w:val="CC1A9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ED18CD"/>
    <w:multiLevelType w:val="hybridMultilevel"/>
    <w:tmpl w:val="45F64562"/>
    <w:lvl w:ilvl="0" w:tplc="A00674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B193387"/>
    <w:multiLevelType w:val="hybridMultilevel"/>
    <w:tmpl w:val="6B82C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9373BF"/>
    <w:multiLevelType w:val="hybridMultilevel"/>
    <w:tmpl w:val="39EA3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7738B5"/>
    <w:multiLevelType w:val="hybridMultilevel"/>
    <w:tmpl w:val="0A84C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2F5633"/>
    <w:multiLevelType w:val="hybridMultilevel"/>
    <w:tmpl w:val="C1267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545066"/>
    <w:multiLevelType w:val="hybridMultilevel"/>
    <w:tmpl w:val="880C96B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955C59"/>
    <w:multiLevelType w:val="hybridMultilevel"/>
    <w:tmpl w:val="4D0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3252C5"/>
    <w:multiLevelType w:val="hybridMultilevel"/>
    <w:tmpl w:val="2910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FF76203"/>
    <w:multiLevelType w:val="hybridMultilevel"/>
    <w:tmpl w:val="B0AEB82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8">
    <w:nsid w:val="64E97E2A"/>
    <w:multiLevelType w:val="hybridMultilevel"/>
    <w:tmpl w:val="D2BAAA5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nsid w:val="72BF560C"/>
    <w:multiLevelType w:val="hybridMultilevel"/>
    <w:tmpl w:val="30904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2B5E34"/>
    <w:multiLevelType w:val="hybridMultilevel"/>
    <w:tmpl w:val="C5C46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71E7DA9"/>
    <w:multiLevelType w:val="hybridMultilevel"/>
    <w:tmpl w:val="E19229FA"/>
    <w:lvl w:ilvl="0" w:tplc="A62A2EC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B6D4E5B"/>
    <w:multiLevelType w:val="hybridMultilevel"/>
    <w:tmpl w:val="37401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421131"/>
    <w:multiLevelType w:val="hybridMultilevel"/>
    <w:tmpl w:val="33301C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ED15F62"/>
    <w:multiLevelType w:val="hybridMultilevel"/>
    <w:tmpl w:val="AA8E7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33"/>
  </w:num>
  <w:num w:numId="4">
    <w:abstractNumId w:val="19"/>
  </w:num>
  <w:num w:numId="5">
    <w:abstractNumId w:val="6"/>
  </w:num>
  <w:num w:numId="6">
    <w:abstractNumId w:val="31"/>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32"/>
  </w:num>
  <w:num w:numId="10">
    <w:abstractNumId w:val="23"/>
  </w:num>
  <w:num w:numId="11">
    <w:abstractNumId w:val="27"/>
  </w:num>
  <w:num w:numId="12">
    <w:abstractNumId w:val="5"/>
  </w:num>
  <w:num w:numId="13">
    <w:abstractNumId w:val="4"/>
  </w:num>
  <w:num w:numId="14">
    <w:abstractNumId w:val="12"/>
  </w:num>
  <w:num w:numId="15">
    <w:abstractNumId w:val="20"/>
  </w:num>
  <w:num w:numId="16">
    <w:abstractNumId w:val="30"/>
  </w:num>
  <w:num w:numId="17">
    <w:abstractNumId w:val="10"/>
  </w:num>
  <w:num w:numId="18">
    <w:abstractNumId w:val="29"/>
  </w:num>
  <w:num w:numId="19">
    <w:abstractNumId w:val="7"/>
  </w:num>
  <w:num w:numId="20">
    <w:abstractNumId w:val="21"/>
  </w:num>
  <w:num w:numId="21">
    <w:abstractNumId w:val="22"/>
  </w:num>
  <w:num w:numId="22">
    <w:abstractNumId w:val="26"/>
  </w:num>
  <w:num w:numId="23">
    <w:abstractNumId w:val="15"/>
  </w:num>
  <w:num w:numId="24">
    <w:abstractNumId w:val="1"/>
  </w:num>
  <w:num w:numId="25">
    <w:abstractNumId w:val="34"/>
  </w:num>
  <w:num w:numId="26">
    <w:abstractNumId w:val="13"/>
  </w:num>
  <w:num w:numId="27">
    <w:abstractNumId w:val="24"/>
  </w:num>
  <w:num w:numId="28">
    <w:abstractNumId w:val="25"/>
  </w:num>
  <w:num w:numId="29">
    <w:abstractNumId w:val="18"/>
  </w:num>
  <w:num w:numId="30">
    <w:abstractNumId w:val="17"/>
  </w:num>
  <w:num w:numId="31">
    <w:abstractNumId w:val="9"/>
  </w:num>
  <w:num w:numId="32">
    <w:abstractNumId w:val="16"/>
  </w:num>
  <w:num w:numId="33">
    <w:abstractNumId w:val="2"/>
  </w:num>
  <w:num w:numId="34">
    <w:abstractNumId w:val="0"/>
  </w:num>
  <w:num w:numId="35">
    <w:abstractNumId w:val="11"/>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60A"/>
    <w:rsid w:val="000045E1"/>
    <w:rsid w:val="00007234"/>
    <w:rsid w:val="00026213"/>
    <w:rsid w:val="00035531"/>
    <w:rsid w:val="00047478"/>
    <w:rsid w:val="00054535"/>
    <w:rsid w:val="00054706"/>
    <w:rsid w:val="00055713"/>
    <w:rsid w:val="00057FBD"/>
    <w:rsid w:val="00061955"/>
    <w:rsid w:val="0006670B"/>
    <w:rsid w:val="00067210"/>
    <w:rsid w:val="00070356"/>
    <w:rsid w:val="00080ECB"/>
    <w:rsid w:val="00085705"/>
    <w:rsid w:val="000869B2"/>
    <w:rsid w:val="00086AC7"/>
    <w:rsid w:val="000A6F04"/>
    <w:rsid w:val="000B005E"/>
    <w:rsid w:val="000B5C87"/>
    <w:rsid w:val="000C10EB"/>
    <w:rsid w:val="000C6BD0"/>
    <w:rsid w:val="000D38E2"/>
    <w:rsid w:val="000D50A9"/>
    <w:rsid w:val="000E17D0"/>
    <w:rsid w:val="000E5637"/>
    <w:rsid w:val="000E77C1"/>
    <w:rsid w:val="000F12C4"/>
    <w:rsid w:val="000F283E"/>
    <w:rsid w:val="000F2CED"/>
    <w:rsid w:val="000F44B4"/>
    <w:rsid w:val="001046C5"/>
    <w:rsid w:val="00106B01"/>
    <w:rsid w:val="00116014"/>
    <w:rsid w:val="0012685A"/>
    <w:rsid w:val="00127ADF"/>
    <w:rsid w:val="00130524"/>
    <w:rsid w:val="00134170"/>
    <w:rsid w:val="001379E4"/>
    <w:rsid w:val="0015120D"/>
    <w:rsid w:val="00152F21"/>
    <w:rsid w:val="00155A96"/>
    <w:rsid w:val="00157AF2"/>
    <w:rsid w:val="001652FA"/>
    <w:rsid w:val="00170B29"/>
    <w:rsid w:val="0017101B"/>
    <w:rsid w:val="00174EE8"/>
    <w:rsid w:val="001766C4"/>
    <w:rsid w:val="00184CB1"/>
    <w:rsid w:val="00186628"/>
    <w:rsid w:val="00192B2C"/>
    <w:rsid w:val="001937C2"/>
    <w:rsid w:val="001A0DA6"/>
    <w:rsid w:val="001A1D8C"/>
    <w:rsid w:val="001A1E0B"/>
    <w:rsid w:val="001B1A5B"/>
    <w:rsid w:val="001B60AA"/>
    <w:rsid w:val="001C0619"/>
    <w:rsid w:val="001C3183"/>
    <w:rsid w:val="001C53A9"/>
    <w:rsid w:val="001D07D5"/>
    <w:rsid w:val="001D3C20"/>
    <w:rsid w:val="001D732D"/>
    <w:rsid w:val="001D7D53"/>
    <w:rsid w:val="001E1315"/>
    <w:rsid w:val="001E6E7A"/>
    <w:rsid w:val="001F3CA1"/>
    <w:rsid w:val="001F76FB"/>
    <w:rsid w:val="00200F50"/>
    <w:rsid w:val="00202D50"/>
    <w:rsid w:val="00207DEC"/>
    <w:rsid w:val="00210FCB"/>
    <w:rsid w:val="00214C65"/>
    <w:rsid w:val="002240D9"/>
    <w:rsid w:val="0022734A"/>
    <w:rsid w:val="0023611C"/>
    <w:rsid w:val="00244723"/>
    <w:rsid w:val="0024663F"/>
    <w:rsid w:val="00256CDD"/>
    <w:rsid w:val="002664E0"/>
    <w:rsid w:val="0028072B"/>
    <w:rsid w:val="00285144"/>
    <w:rsid w:val="002962FF"/>
    <w:rsid w:val="002A1035"/>
    <w:rsid w:val="002A1314"/>
    <w:rsid w:val="002A1E7E"/>
    <w:rsid w:val="002A3FA6"/>
    <w:rsid w:val="002A70D6"/>
    <w:rsid w:val="002B1863"/>
    <w:rsid w:val="002B551D"/>
    <w:rsid w:val="002C00AC"/>
    <w:rsid w:val="002C1336"/>
    <w:rsid w:val="002C59A2"/>
    <w:rsid w:val="002D4DD6"/>
    <w:rsid w:val="002E23C2"/>
    <w:rsid w:val="002E44EF"/>
    <w:rsid w:val="002E4A8C"/>
    <w:rsid w:val="002F162C"/>
    <w:rsid w:val="002F2314"/>
    <w:rsid w:val="002F392F"/>
    <w:rsid w:val="002F7327"/>
    <w:rsid w:val="00306B3D"/>
    <w:rsid w:val="00310864"/>
    <w:rsid w:val="00314EE5"/>
    <w:rsid w:val="00316EA1"/>
    <w:rsid w:val="0032166D"/>
    <w:rsid w:val="00323FFE"/>
    <w:rsid w:val="00325BA5"/>
    <w:rsid w:val="00327532"/>
    <w:rsid w:val="003345BA"/>
    <w:rsid w:val="003356D8"/>
    <w:rsid w:val="00343589"/>
    <w:rsid w:val="00351759"/>
    <w:rsid w:val="003636CC"/>
    <w:rsid w:val="003651A7"/>
    <w:rsid w:val="00371829"/>
    <w:rsid w:val="003732E4"/>
    <w:rsid w:val="0037345C"/>
    <w:rsid w:val="003819EF"/>
    <w:rsid w:val="003826E9"/>
    <w:rsid w:val="0038393F"/>
    <w:rsid w:val="00386D22"/>
    <w:rsid w:val="003922AA"/>
    <w:rsid w:val="00392856"/>
    <w:rsid w:val="0039448C"/>
    <w:rsid w:val="003976AB"/>
    <w:rsid w:val="003A0544"/>
    <w:rsid w:val="003A5ECF"/>
    <w:rsid w:val="003A7A07"/>
    <w:rsid w:val="003B25DC"/>
    <w:rsid w:val="003C5D65"/>
    <w:rsid w:val="003C6632"/>
    <w:rsid w:val="003D0203"/>
    <w:rsid w:val="003D0534"/>
    <w:rsid w:val="003D5960"/>
    <w:rsid w:val="003E0328"/>
    <w:rsid w:val="003E602D"/>
    <w:rsid w:val="003E75A2"/>
    <w:rsid w:val="003F5DFF"/>
    <w:rsid w:val="003F7386"/>
    <w:rsid w:val="00410E93"/>
    <w:rsid w:val="00415F10"/>
    <w:rsid w:val="00421118"/>
    <w:rsid w:val="00426905"/>
    <w:rsid w:val="00440168"/>
    <w:rsid w:val="00443428"/>
    <w:rsid w:val="00450E37"/>
    <w:rsid w:val="0047291B"/>
    <w:rsid w:val="00480D80"/>
    <w:rsid w:val="00492967"/>
    <w:rsid w:val="00492D43"/>
    <w:rsid w:val="0049336D"/>
    <w:rsid w:val="00494B94"/>
    <w:rsid w:val="004977AB"/>
    <w:rsid w:val="004A0BF8"/>
    <w:rsid w:val="004A1268"/>
    <w:rsid w:val="004A30E6"/>
    <w:rsid w:val="004A61D0"/>
    <w:rsid w:val="004C213B"/>
    <w:rsid w:val="004C2CAA"/>
    <w:rsid w:val="004C4599"/>
    <w:rsid w:val="004C53DD"/>
    <w:rsid w:val="004D0D66"/>
    <w:rsid w:val="004D6ED1"/>
    <w:rsid w:val="004E0335"/>
    <w:rsid w:val="004E0A35"/>
    <w:rsid w:val="004E269E"/>
    <w:rsid w:val="004F4658"/>
    <w:rsid w:val="004F7EB6"/>
    <w:rsid w:val="00501339"/>
    <w:rsid w:val="005042D0"/>
    <w:rsid w:val="0050484B"/>
    <w:rsid w:val="00513BA6"/>
    <w:rsid w:val="00514B3B"/>
    <w:rsid w:val="00516F5C"/>
    <w:rsid w:val="00517C7D"/>
    <w:rsid w:val="005250F0"/>
    <w:rsid w:val="00525E64"/>
    <w:rsid w:val="00530A9E"/>
    <w:rsid w:val="00531E69"/>
    <w:rsid w:val="00534062"/>
    <w:rsid w:val="00536D5A"/>
    <w:rsid w:val="00537782"/>
    <w:rsid w:val="0053788C"/>
    <w:rsid w:val="00537CD2"/>
    <w:rsid w:val="00547909"/>
    <w:rsid w:val="0055480A"/>
    <w:rsid w:val="005610E5"/>
    <w:rsid w:val="00571942"/>
    <w:rsid w:val="00576631"/>
    <w:rsid w:val="0058081E"/>
    <w:rsid w:val="00585016"/>
    <w:rsid w:val="00585ECB"/>
    <w:rsid w:val="0058734B"/>
    <w:rsid w:val="005919D9"/>
    <w:rsid w:val="0059223B"/>
    <w:rsid w:val="00597E2E"/>
    <w:rsid w:val="005A1DCD"/>
    <w:rsid w:val="005A436C"/>
    <w:rsid w:val="005A46E1"/>
    <w:rsid w:val="005A5272"/>
    <w:rsid w:val="005A7C5F"/>
    <w:rsid w:val="005B71C8"/>
    <w:rsid w:val="005C3423"/>
    <w:rsid w:val="005C3C1F"/>
    <w:rsid w:val="005D55BE"/>
    <w:rsid w:val="005E4FEA"/>
    <w:rsid w:val="005F0B13"/>
    <w:rsid w:val="005F1908"/>
    <w:rsid w:val="005F1AB7"/>
    <w:rsid w:val="005F3A28"/>
    <w:rsid w:val="005F79EE"/>
    <w:rsid w:val="0060031D"/>
    <w:rsid w:val="00605C75"/>
    <w:rsid w:val="00606E2E"/>
    <w:rsid w:val="00612C65"/>
    <w:rsid w:val="00613232"/>
    <w:rsid w:val="00613B2E"/>
    <w:rsid w:val="00633BB7"/>
    <w:rsid w:val="00636A9E"/>
    <w:rsid w:val="00641847"/>
    <w:rsid w:val="006812BE"/>
    <w:rsid w:val="0068278E"/>
    <w:rsid w:val="0069566E"/>
    <w:rsid w:val="006A053B"/>
    <w:rsid w:val="006A6EE2"/>
    <w:rsid w:val="006B2432"/>
    <w:rsid w:val="006B5646"/>
    <w:rsid w:val="006C5B2B"/>
    <w:rsid w:val="006D440C"/>
    <w:rsid w:val="006D6A5E"/>
    <w:rsid w:val="006E180D"/>
    <w:rsid w:val="006F09AF"/>
    <w:rsid w:val="006F0AF6"/>
    <w:rsid w:val="007019D1"/>
    <w:rsid w:val="007042D5"/>
    <w:rsid w:val="00706B99"/>
    <w:rsid w:val="00715BD4"/>
    <w:rsid w:val="0072322F"/>
    <w:rsid w:val="00730982"/>
    <w:rsid w:val="007322F9"/>
    <w:rsid w:val="007328E0"/>
    <w:rsid w:val="00736561"/>
    <w:rsid w:val="00737B23"/>
    <w:rsid w:val="00755785"/>
    <w:rsid w:val="00756492"/>
    <w:rsid w:val="0075751A"/>
    <w:rsid w:val="00762E54"/>
    <w:rsid w:val="00765103"/>
    <w:rsid w:val="007678BB"/>
    <w:rsid w:val="0077358A"/>
    <w:rsid w:val="00774F9B"/>
    <w:rsid w:val="007807D1"/>
    <w:rsid w:val="00781E66"/>
    <w:rsid w:val="007849D1"/>
    <w:rsid w:val="007851B6"/>
    <w:rsid w:val="00785688"/>
    <w:rsid w:val="00792F4E"/>
    <w:rsid w:val="00794A8C"/>
    <w:rsid w:val="007A0967"/>
    <w:rsid w:val="007A4452"/>
    <w:rsid w:val="007A473C"/>
    <w:rsid w:val="007A6844"/>
    <w:rsid w:val="007B26E0"/>
    <w:rsid w:val="007B7AF1"/>
    <w:rsid w:val="007C1EFE"/>
    <w:rsid w:val="007C21A5"/>
    <w:rsid w:val="007D06F2"/>
    <w:rsid w:val="007D092F"/>
    <w:rsid w:val="007D0E9C"/>
    <w:rsid w:val="007D66D6"/>
    <w:rsid w:val="007D7455"/>
    <w:rsid w:val="00802076"/>
    <w:rsid w:val="008024A3"/>
    <w:rsid w:val="00805458"/>
    <w:rsid w:val="008059F3"/>
    <w:rsid w:val="00810147"/>
    <w:rsid w:val="00811A94"/>
    <w:rsid w:val="00830F75"/>
    <w:rsid w:val="008312E7"/>
    <w:rsid w:val="008312E8"/>
    <w:rsid w:val="00845E07"/>
    <w:rsid w:val="00847F67"/>
    <w:rsid w:val="0085178A"/>
    <w:rsid w:val="00854099"/>
    <w:rsid w:val="0085444E"/>
    <w:rsid w:val="008553B8"/>
    <w:rsid w:val="00856E53"/>
    <w:rsid w:val="00860112"/>
    <w:rsid w:val="00863ACD"/>
    <w:rsid w:val="00865A92"/>
    <w:rsid w:val="00866586"/>
    <w:rsid w:val="00871317"/>
    <w:rsid w:val="00871CFB"/>
    <w:rsid w:val="00875430"/>
    <w:rsid w:val="00876F6A"/>
    <w:rsid w:val="00880469"/>
    <w:rsid w:val="00886C88"/>
    <w:rsid w:val="0089059F"/>
    <w:rsid w:val="0089442A"/>
    <w:rsid w:val="00896D25"/>
    <w:rsid w:val="008A455D"/>
    <w:rsid w:val="008A5ACA"/>
    <w:rsid w:val="008D7FEE"/>
    <w:rsid w:val="008E3C81"/>
    <w:rsid w:val="008E71B9"/>
    <w:rsid w:val="008E7784"/>
    <w:rsid w:val="008F36E5"/>
    <w:rsid w:val="008F549E"/>
    <w:rsid w:val="00900CB0"/>
    <w:rsid w:val="00910450"/>
    <w:rsid w:val="00917487"/>
    <w:rsid w:val="00925555"/>
    <w:rsid w:val="00930BBC"/>
    <w:rsid w:val="00934CDD"/>
    <w:rsid w:val="00940189"/>
    <w:rsid w:val="0094233A"/>
    <w:rsid w:val="0094403E"/>
    <w:rsid w:val="00946D4F"/>
    <w:rsid w:val="00953BA5"/>
    <w:rsid w:val="00955BC7"/>
    <w:rsid w:val="009667A9"/>
    <w:rsid w:val="00972CF5"/>
    <w:rsid w:val="00974DEA"/>
    <w:rsid w:val="00977259"/>
    <w:rsid w:val="00981670"/>
    <w:rsid w:val="00982152"/>
    <w:rsid w:val="00992B01"/>
    <w:rsid w:val="00994B86"/>
    <w:rsid w:val="00997245"/>
    <w:rsid w:val="009A088E"/>
    <w:rsid w:val="009B1B5C"/>
    <w:rsid w:val="009B7006"/>
    <w:rsid w:val="009C06B8"/>
    <w:rsid w:val="009C5FD6"/>
    <w:rsid w:val="009D197B"/>
    <w:rsid w:val="009D2B3B"/>
    <w:rsid w:val="009D42AC"/>
    <w:rsid w:val="009D77CC"/>
    <w:rsid w:val="009F12EF"/>
    <w:rsid w:val="00A01705"/>
    <w:rsid w:val="00A0243E"/>
    <w:rsid w:val="00A055AF"/>
    <w:rsid w:val="00A0728B"/>
    <w:rsid w:val="00A218A3"/>
    <w:rsid w:val="00A228B1"/>
    <w:rsid w:val="00A32FF1"/>
    <w:rsid w:val="00A40B8F"/>
    <w:rsid w:val="00A42828"/>
    <w:rsid w:val="00A42DA0"/>
    <w:rsid w:val="00A5537B"/>
    <w:rsid w:val="00A557EC"/>
    <w:rsid w:val="00A56AA6"/>
    <w:rsid w:val="00A61048"/>
    <w:rsid w:val="00A6321A"/>
    <w:rsid w:val="00A674CD"/>
    <w:rsid w:val="00A677E5"/>
    <w:rsid w:val="00A72EED"/>
    <w:rsid w:val="00A80DCA"/>
    <w:rsid w:val="00A907A3"/>
    <w:rsid w:val="00A92673"/>
    <w:rsid w:val="00A961B2"/>
    <w:rsid w:val="00AB51B2"/>
    <w:rsid w:val="00AE402A"/>
    <w:rsid w:val="00AE769E"/>
    <w:rsid w:val="00AF3D90"/>
    <w:rsid w:val="00B104AE"/>
    <w:rsid w:val="00B10E67"/>
    <w:rsid w:val="00B11F26"/>
    <w:rsid w:val="00B1268F"/>
    <w:rsid w:val="00B12A52"/>
    <w:rsid w:val="00B24821"/>
    <w:rsid w:val="00B273B6"/>
    <w:rsid w:val="00B27735"/>
    <w:rsid w:val="00B30B60"/>
    <w:rsid w:val="00B347C1"/>
    <w:rsid w:val="00B348A5"/>
    <w:rsid w:val="00B475D5"/>
    <w:rsid w:val="00B51187"/>
    <w:rsid w:val="00B54295"/>
    <w:rsid w:val="00B60B56"/>
    <w:rsid w:val="00B64D38"/>
    <w:rsid w:val="00B65685"/>
    <w:rsid w:val="00B734D7"/>
    <w:rsid w:val="00B92302"/>
    <w:rsid w:val="00B9308F"/>
    <w:rsid w:val="00B955F8"/>
    <w:rsid w:val="00BA4FC2"/>
    <w:rsid w:val="00BB0737"/>
    <w:rsid w:val="00BB2176"/>
    <w:rsid w:val="00BB23AC"/>
    <w:rsid w:val="00BB7814"/>
    <w:rsid w:val="00BC5271"/>
    <w:rsid w:val="00BD3E96"/>
    <w:rsid w:val="00BE2635"/>
    <w:rsid w:val="00BE378A"/>
    <w:rsid w:val="00C03FB0"/>
    <w:rsid w:val="00C06FB3"/>
    <w:rsid w:val="00C0742A"/>
    <w:rsid w:val="00C07F44"/>
    <w:rsid w:val="00C116C2"/>
    <w:rsid w:val="00C24229"/>
    <w:rsid w:val="00C328EC"/>
    <w:rsid w:val="00C3764E"/>
    <w:rsid w:val="00C4033A"/>
    <w:rsid w:val="00C44CAB"/>
    <w:rsid w:val="00C46396"/>
    <w:rsid w:val="00C507A9"/>
    <w:rsid w:val="00C557B4"/>
    <w:rsid w:val="00C55902"/>
    <w:rsid w:val="00C60547"/>
    <w:rsid w:val="00C63069"/>
    <w:rsid w:val="00C66364"/>
    <w:rsid w:val="00C73E1D"/>
    <w:rsid w:val="00C76ACB"/>
    <w:rsid w:val="00C81188"/>
    <w:rsid w:val="00C817F3"/>
    <w:rsid w:val="00C8554A"/>
    <w:rsid w:val="00C9415F"/>
    <w:rsid w:val="00C9778E"/>
    <w:rsid w:val="00CA16A0"/>
    <w:rsid w:val="00CA2A03"/>
    <w:rsid w:val="00CB016C"/>
    <w:rsid w:val="00CB145A"/>
    <w:rsid w:val="00CC38B1"/>
    <w:rsid w:val="00CC4F87"/>
    <w:rsid w:val="00CC6B49"/>
    <w:rsid w:val="00CD5CA7"/>
    <w:rsid w:val="00CD7999"/>
    <w:rsid w:val="00CE3121"/>
    <w:rsid w:val="00CE417A"/>
    <w:rsid w:val="00CF1798"/>
    <w:rsid w:val="00CF2F44"/>
    <w:rsid w:val="00CF360D"/>
    <w:rsid w:val="00CF548F"/>
    <w:rsid w:val="00D004C5"/>
    <w:rsid w:val="00D00825"/>
    <w:rsid w:val="00D0468B"/>
    <w:rsid w:val="00D056EA"/>
    <w:rsid w:val="00D13B43"/>
    <w:rsid w:val="00D17748"/>
    <w:rsid w:val="00D1785E"/>
    <w:rsid w:val="00D22D13"/>
    <w:rsid w:val="00D2560A"/>
    <w:rsid w:val="00D343AB"/>
    <w:rsid w:val="00D4065D"/>
    <w:rsid w:val="00D50386"/>
    <w:rsid w:val="00D63BF5"/>
    <w:rsid w:val="00D67E55"/>
    <w:rsid w:val="00D7295C"/>
    <w:rsid w:val="00D82C94"/>
    <w:rsid w:val="00D9049D"/>
    <w:rsid w:val="00DB21BA"/>
    <w:rsid w:val="00DB3234"/>
    <w:rsid w:val="00DC1F16"/>
    <w:rsid w:val="00DC41B2"/>
    <w:rsid w:val="00DD115C"/>
    <w:rsid w:val="00DD14B3"/>
    <w:rsid w:val="00DD59BB"/>
    <w:rsid w:val="00DE31BF"/>
    <w:rsid w:val="00DF0CAB"/>
    <w:rsid w:val="00DF598B"/>
    <w:rsid w:val="00E01FD9"/>
    <w:rsid w:val="00E11FED"/>
    <w:rsid w:val="00E1235C"/>
    <w:rsid w:val="00E13D08"/>
    <w:rsid w:val="00E14B58"/>
    <w:rsid w:val="00E25C91"/>
    <w:rsid w:val="00E32AA4"/>
    <w:rsid w:val="00E36845"/>
    <w:rsid w:val="00E41574"/>
    <w:rsid w:val="00E4210A"/>
    <w:rsid w:val="00E462DB"/>
    <w:rsid w:val="00E47703"/>
    <w:rsid w:val="00E50940"/>
    <w:rsid w:val="00E60FE0"/>
    <w:rsid w:val="00E61B42"/>
    <w:rsid w:val="00E80F40"/>
    <w:rsid w:val="00E8486F"/>
    <w:rsid w:val="00E919DE"/>
    <w:rsid w:val="00EA25B2"/>
    <w:rsid w:val="00EA5128"/>
    <w:rsid w:val="00EA6EFD"/>
    <w:rsid w:val="00EB54FC"/>
    <w:rsid w:val="00ED1F73"/>
    <w:rsid w:val="00ED2546"/>
    <w:rsid w:val="00EE20D0"/>
    <w:rsid w:val="00EE71D1"/>
    <w:rsid w:val="00EF4CAD"/>
    <w:rsid w:val="00EF50F5"/>
    <w:rsid w:val="00EF5EA3"/>
    <w:rsid w:val="00EF6FD7"/>
    <w:rsid w:val="00F03BAB"/>
    <w:rsid w:val="00F1237A"/>
    <w:rsid w:val="00F1543F"/>
    <w:rsid w:val="00F17B40"/>
    <w:rsid w:val="00F2194B"/>
    <w:rsid w:val="00F25544"/>
    <w:rsid w:val="00F300A8"/>
    <w:rsid w:val="00F31290"/>
    <w:rsid w:val="00F35E3B"/>
    <w:rsid w:val="00F374FF"/>
    <w:rsid w:val="00F4402C"/>
    <w:rsid w:val="00F47F4E"/>
    <w:rsid w:val="00F50A25"/>
    <w:rsid w:val="00F50D5F"/>
    <w:rsid w:val="00F54A33"/>
    <w:rsid w:val="00F56F79"/>
    <w:rsid w:val="00F62ACB"/>
    <w:rsid w:val="00F62E36"/>
    <w:rsid w:val="00F6618B"/>
    <w:rsid w:val="00F67E61"/>
    <w:rsid w:val="00F7287E"/>
    <w:rsid w:val="00F7772D"/>
    <w:rsid w:val="00F829A0"/>
    <w:rsid w:val="00F830EF"/>
    <w:rsid w:val="00F83385"/>
    <w:rsid w:val="00F85F2D"/>
    <w:rsid w:val="00F95CB6"/>
    <w:rsid w:val="00F9649A"/>
    <w:rsid w:val="00FA049D"/>
    <w:rsid w:val="00FA39CD"/>
    <w:rsid w:val="00FB500F"/>
    <w:rsid w:val="00FC0211"/>
    <w:rsid w:val="00FC2C11"/>
    <w:rsid w:val="00FF1E4E"/>
    <w:rsid w:val="00FF62F2"/>
    <w:rsid w:val="00FF6A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ED2C"/>
  <w15:docId w15:val="{706EA1AD-6FA0-447D-A92D-1D3F9819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60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0243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BAB"/>
    <w:rPr>
      <w:color w:val="808080"/>
    </w:rPr>
  </w:style>
  <w:style w:type="paragraph" w:styleId="ListParagraph">
    <w:name w:val="List Paragraph"/>
    <w:basedOn w:val="Normal"/>
    <w:uiPriority w:val="34"/>
    <w:qFormat/>
    <w:rsid w:val="00035531"/>
    <w:pPr>
      <w:ind w:left="720"/>
      <w:contextualSpacing/>
    </w:pPr>
  </w:style>
  <w:style w:type="paragraph" w:customStyle="1" w:styleId="Default">
    <w:name w:val="Default"/>
    <w:rsid w:val="00876F6A"/>
    <w:pPr>
      <w:autoSpaceDE w:val="0"/>
      <w:autoSpaceDN w:val="0"/>
      <w:adjustRightInd w:val="0"/>
      <w:spacing w:after="0" w:line="240" w:lineRule="auto"/>
    </w:pPr>
    <w:rPr>
      <w:rFonts w:ascii="Tahoma" w:hAnsi="Tahoma" w:cs="Tahoma"/>
      <w:color w:val="000000"/>
      <w:sz w:val="24"/>
      <w:szCs w:val="24"/>
    </w:rPr>
  </w:style>
  <w:style w:type="paragraph" w:styleId="BalloonText">
    <w:name w:val="Balloon Text"/>
    <w:basedOn w:val="Normal"/>
    <w:link w:val="BalloonTextChar"/>
    <w:uiPriority w:val="99"/>
    <w:semiHidden/>
    <w:unhideWhenUsed/>
    <w:rsid w:val="00B6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B56"/>
    <w:rPr>
      <w:rFonts w:ascii="Segoe UI" w:eastAsia="Times New Roman" w:hAnsi="Segoe UI" w:cs="Segoe UI"/>
      <w:sz w:val="18"/>
      <w:szCs w:val="18"/>
      <w:lang w:eastAsia="en-GB"/>
    </w:rPr>
  </w:style>
  <w:style w:type="character" w:styleId="Hyperlink">
    <w:name w:val="Hyperlink"/>
    <w:basedOn w:val="DefaultParagraphFont"/>
    <w:uiPriority w:val="99"/>
    <w:unhideWhenUsed/>
    <w:rsid w:val="003A7A07"/>
    <w:rPr>
      <w:color w:val="0563C1" w:themeColor="hyperlink"/>
      <w:u w:val="single"/>
    </w:rPr>
  </w:style>
  <w:style w:type="character" w:customStyle="1" w:styleId="Heading1Char">
    <w:name w:val="Heading 1 Char"/>
    <w:basedOn w:val="DefaultParagraphFont"/>
    <w:link w:val="Heading1"/>
    <w:uiPriority w:val="9"/>
    <w:rsid w:val="00A0243E"/>
    <w:rPr>
      <w:rFonts w:asciiTheme="majorHAnsi" w:eastAsiaTheme="majorEastAsia" w:hAnsiTheme="majorHAnsi" w:cstheme="majorBidi"/>
      <w:color w:val="2E74B5" w:themeColor="accent1" w:themeShade="BF"/>
      <w:sz w:val="32"/>
      <w:szCs w:val="32"/>
      <w:lang w:eastAsia="en-GB"/>
    </w:rPr>
  </w:style>
  <w:style w:type="paragraph" w:styleId="FootnoteText">
    <w:name w:val="footnote text"/>
    <w:basedOn w:val="Normal"/>
    <w:link w:val="FootnoteTextChar"/>
    <w:uiPriority w:val="99"/>
    <w:semiHidden/>
    <w:unhideWhenUsed/>
    <w:rsid w:val="00DC41B2"/>
    <w:rPr>
      <w:sz w:val="20"/>
      <w:szCs w:val="20"/>
    </w:rPr>
  </w:style>
  <w:style w:type="character" w:customStyle="1" w:styleId="FootnoteTextChar">
    <w:name w:val="Footnote Text Char"/>
    <w:basedOn w:val="DefaultParagraphFont"/>
    <w:link w:val="FootnoteText"/>
    <w:uiPriority w:val="99"/>
    <w:semiHidden/>
    <w:rsid w:val="00DC41B2"/>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C41B2"/>
    <w:rPr>
      <w:vertAlign w:val="superscript"/>
    </w:rPr>
  </w:style>
  <w:style w:type="paragraph" w:styleId="NoSpacing">
    <w:name w:val="No Spacing"/>
    <w:link w:val="NoSpacingChar"/>
    <w:uiPriority w:val="1"/>
    <w:qFormat/>
    <w:rsid w:val="00F50A2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50A25"/>
    <w:rPr>
      <w:rFonts w:ascii="Calibri" w:eastAsia="Calibri" w:hAnsi="Calibri" w:cs="Times New Roman"/>
    </w:rPr>
  </w:style>
  <w:style w:type="paragraph" w:styleId="Header">
    <w:name w:val="header"/>
    <w:basedOn w:val="Normal"/>
    <w:link w:val="HeaderChar"/>
    <w:uiPriority w:val="99"/>
    <w:unhideWhenUsed/>
    <w:rsid w:val="00A5537B"/>
    <w:pPr>
      <w:tabs>
        <w:tab w:val="center" w:pos="4513"/>
        <w:tab w:val="right" w:pos="9026"/>
      </w:tabs>
    </w:pPr>
  </w:style>
  <w:style w:type="character" w:customStyle="1" w:styleId="HeaderChar">
    <w:name w:val="Header Char"/>
    <w:basedOn w:val="DefaultParagraphFont"/>
    <w:link w:val="Header"/>
    <w:uiPriority w:val="99"/>
    <w:rsid w:val="00A5537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5537B"/>
    <w:pPr>
      <w:tabs>
        <w:tab w:val="center" w:pos="4513"/>
        <w:tab w:val="right" w:pos="9026"/>
      </w:tabs>
    </w:pPr>
  </w:style>
  <w:style w:type="character" w:customStyle="1" w:styleId="FooterChar">
    <w:name w:val="Footer Char"/>
    <w:basedOn w:val="DefaultParagraphFont"/>
    <w:link w:val="Footer"/>
    <w:uiPriority w:val="99"/>
    <w:rsid w:val="00A5537B"/>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730982"/>
    <w:pPr>
      <w:widowControl w:val="0"/>
      <w:autoSpaceDE w:val="0"/>
      <w:autoSpaceDN w:val="0"/>
    </w:pPr>
    <w:rPr>
      <w:sz w:val="19"/>
      <w:szCs w:val="19"/>
      <w:lang w:eastAsia="en-US"/>
    </w:rPr>
  </w:style>
  <w:style w:type="character" w:customStyle="1" w:styleId="BodyTextChar">
    <w:name w:val="Body Text Char"/>
    <w:basedOn w:val="DefaultParagraphFont"/>
    <w:link w:val="BodyText"/>
    <w:uiPriority w:val="1"/>
    <w:rsid w:val="00730982"/>
    <w:rPr>
      <w:rFonts w:ascii="Times New Roman" w:eastAsia="Times New Roman" w:hAnsi="Times New Roman" w:cs="Times New Roman"/>
      <w:sz w:val="19"/>
      <w:szCs w:val="19"/>
    </w:rPr>
  </w:style>
  <w:style w:type="paragraph" w:customStyle="1" w:styleId="TableParagraph">
    <w:name w:val="Table Paragraph"/>
    <w:basedOn w:val="Normal"/>
    <w:uiPriority w:val="1"/>
    <w:qFormat/>
    <w:rsid w:val="00730982"/>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572971">
      <w:bodyDiv w:val="1"/>
      <w:marLeft w:val="0"/>
      <w:marRight w:val="0"/>
      <w:marTop w:val="0"/>
      <w:marBottom w:val="0"/>
      <w:divBdr>
        <w:top w:val="none" w:sz="0" w:space="0" w:color="auto"/>
        <w:left w:val="none" w:sz="0" w:space="0" w:color="auto"/>
        <w:bottom w:val="none" w:sz="0" w:space="0" w:color="auto"/>
        <w:right w:val="none" w:sz="0" w:space="0" w:color="auto"/>
      </w:divBdr>
    </w:div>
    <w:div w:id="709840573">
      <w:bodyDiv w:val="1"/>
      <w:marLeft w:val="0"/>
      <w:marRight w:val="0"/>
      <w:marTop w:val="0"/>
      <w:marBottom w:val="0"/>
      <w:divBdr>
        <w:top w:val="none" w:sz="0" w:space="0" w:color="auto"/>
        <w:left w:val="none" w:sz="0" w:space="0" w:color="auto"/>
        <w:bottom w:val="none" w:sz="0" w:space="0" w:color="auto"/>
        <w:right w:val="none" w:sz="0" w:space="0" w:color="auto"/>
      </w:divBdr>
    </w:div>
    <w:div w:id="785007495">
      <w:bodyDiv w:val="1"/>
      <w:marLeft w:val="0"/>
      <w:marRight w:val="0"/>
      <w:marTop w:val="0"/>
      <w:marBottom w:val="0"/>
      <w:divBdr>
        <w:top w:val="none" w:sz="0" w:space="0" w:color="auto"/>
        <w:left w:val="none" w:sz="0" w:space="0" w:color="auto"/>
        <w:bottom w:val="none" w:sz="0" w:space="0" w:color="auto"/>
        <w:right w:val="none" w:sz="0" w:space="0" w:color="auto"/>
      </w:divBdr>
    </w:div>
    <w:div w:id="126873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E6EE18849A44564B3CC4A8BA0428B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2022-10-25T11:50:00Z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2022-10-24T22:00:00Z</Date_x0020_protokolli>
    <Titulli xmlns="0e656187-b300-4fb0-8bf4-3a50f872073c">Për rregullat për masat e veçanta të kontrollit për të parandaluar hyrjen dhe përhapjen brenda vendit të Xylella Fastidiosa (Wells Et Al)</Titulli>
    <Modifikuesi xmlns="0e656187-b300-4fb0-8bf4-3a50f872073c">jorina.kryeziu</Modifikuesi>
    <Nr_x002e__x0020_prot_x0020_QBZ xmlns="0e656187-b300-4fb0-8bf4-3a50f872073c">1570/1</Nr_x002e__x0020_prot_x0020_QBZ>
    <Data_x0020_e_x0020_Modifikimit xmlns="0e656187-b300-4fb0-8bf4-3a50f872073c">2022-10-26T08:43:53Z</Data_x0020_e_x0020_Modifikimit>
    <Dekretuar xmlns="0e656187-b300-4fb0-8bf4-3a50f872073c">false</Dekretuar>
    <Data xmlns="0e656187-b300-4fb0-8bf4-3a50f872073c">2022-10-18T22:00:00Z</Data>
    <Nr_x002e__x0020_protokolli_x0020_i_x0020_aktit xmlns="0e656187-b300-4fb0-8bf4-3a50f872073c">3958/5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E6EE18849A44564B3CC4A8BA0428B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D51A8-564E-4068-BD31-BC5F99425C72}">
  <ds:schemaRefs>
    <ds:schemaRef ds:uri="http://schemas.microsoft.com/sharepoint/v3/contenttype/forms"/>
  </ds:schemaRefs>
</ds:datastoreItem>
</file>

<file path=customXml/itemProps2.xml><?xml version="1.0" encoding="utf-8"?>
<ds:datastoreItem xmlns:ds="http://schemas.openxmlformats.org/officeDocument/2006/customXml" ds:itemID="{B8160AFC-7D18-4DCA-8CA9-0AF42ABCB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CFE9744-56BD-47F9-B510-A0DF9261D410}">
  <ds:schemaRefs>
    <ds:schemaRef ds:uri="http://schemas.microsoft.com/office/2006/metadata/properties"/>
    <ds:schemaRef ds:uri="http://www.w3.org/XML/1998/namespace"/>
    <ds:schemaRef ds:uri="0e656187-b300-4fb0-8bf4-3a50f872073c"/>
    <ds:schemaRef ds:uri="http://schemas.openxmlformats.org/package/2006/metadata/core-properties"/>
    <ds:schemaRef ds:uri="http://purl.org/dc/dcmitype/"/>
    <ds:schemaRef ds:uri="http://schemas.microsoft.com/office/2006/documentManagement/types"/>
    <ds:schemaRef ds:uri="http://purl.org/dc/elements/1.1/"/>
    <ds:schemaRef ds:uri="http://purl.org/dc/terms/"/>
  </ds:schemaRefs>
</ds:datastoreItem>
</file>

<file path=customXml/itemProps4.xml><?xml version="1.0" encoding="utf-8"?>
<ds:datastoreItem xmlns:ds="http://schemas.openxmlformats.org/officeDocument/2006/customXml" ds:itemID="{EBF9374D-0A68-4A76-BFBD-76F0C33A47EA}">
  <ds:schemaRefs>
    <ds:schemaRef ds:uri="http://schemas.microsoft.com/sharepoint/v3/contenttype/forms"/>
  </ds:schemaRefs>
</ds:datastoreItem>
</file>

<file path=customXml/itemProps5.xml><?xml version="1.0" encoding="utf-8"?>
<ds:datastoreItem xmlns:ds="http://schemas.openxmlformats.org/officeDocument/2006/customXml" ds:itemID="{C14507EC-3DBC-439A-B717-B9149AFA1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3FE3887-BFDB-4491-9E44-2EFCBC084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31</Pages>
  <Words>11115</Words>
  <Characters>63361</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Për rregullat për masat e veçanta të kontrollit për të parandaluar hyrjen dhe përhapjen brenda vendit të Xylella Fastidiosa (Wells Et Al)</vt:lpstr>
    </vt:vector>
  </TitlesOfParts>
  <Company/>
  <LinksUpToDate>false</LinksUpToDate>
  <CharactersWithSpaces>74328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masat e veçanta të kontrollit për të parandaluar hyrjen dhe përhapjen brenda vendit të Xylella Fastidiosa (Wells Et Al)</dc:title>
  <dc:creator>Imir Alla</dc:creator>
  <cp:lastModifiedBy>Amarilda Muja</cp:lastModifiedBy>
  <cp:revision>43</cp:revision>
  <cp:lastPrinted>2022-10-14T12:11:00Z</cp:lastPrinted>
  <dcterms:created xsi:type="dcterms:W3CDTF">2022-10-14T12:22:00Z</dcterms:created>
  <dcterms:modified xsi:type="dcterms:W3CDTF">2022-10-26T09:12:00Z</dcterms:modified>
</cp:coreProperties>
</file>