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CB92F" w14:textId="7C57E628" w:rsidR="00D80B04" w:rsidRPr="00A733F9" w:rsidRDefault="002A499C" w:rsidP="002A499C">
      <w:pPr>
        <w:spacing w:after="0" w:line="240" w:lineRule="auto"/>
        <w:ind w:firstLine="284"/>
        <w:jc w:val="center"/>
        <w:rPr>
          <w:rFonts w:ascii="Garamond" w:hAnsi="Garamond"/>
          <w:b/>
          <w:sz w:val="24"/>
          <w:lang w:val="sq-AL"/>
        </w:rPr>
      </w:pPr>
      <w:r w:rsidRPr="00A733F9">
        <w:rPr>
          <w:rFonts w:ascii="Garamond" w:hAnsi="Garamond"/>
          <w:b/>
          <w:sz w:val="24"/>
          <w:lang w:val="sq-AL"/>
        </w:rPr>
        <w:t>UDHËZIM</w:t>
      </w:r>
    </w:p>
    <w:p w14:paraId="7E809D05" w14:textId="695CC85E" w:rsidR="000F74B6" w:rsidRPr="00A733F9" w:rsidRDefault="00D80B04" w:rsidP="002A499C">
      <w:pPr>
        <w:spacing w:after="0" w:line="240" w:lineRule="auto"/>
        <w:ind w:firstLine="284"/>
        <w:jc w:val="center"/>
        <w:rPr>
          <w:rFonts w:ascii="Garamond" w:hAnsi="Garamond"/>
          <w:b/>
          <w:sz w:val="24"/>
          <w:lang w:val="sq-AL"/>
        </w:rPr>
      </w:pPr>
      <w:r w:rsidRPr="00A733F9">
        <w:rPr>
          <w:rFonts w:ascii="Garamond" w:hAnsi="Garamond"/>
          <w:b/>
          <w:sz w:val="24"/>
          <w:lang w:val="sq-AL"/>
        </w:rPr>
        <w:t>Nr</w:t>
      </w:r>
      <w:r w:rsidR="00031987" w:rsidRPr="00A733F9">
        <w:rPr>
          <w:rFonts w:ascii="Garamond" w:hAnsi="Garamond"/>
          <w:b/>
          <w:sz w:val="24"/>
          <w:lang w:val="sq-AL"/>
        </w:rPr>
        <w:t>.</w:t>
      </w:r>
      <w:r w:rsidR="00795622">
        <w:rPr>
          <w:rFonts w:ascii="Garamond" w:hAnsi="Garamond"/>
          <w:b/>
          <w:sz w:val="24"/>
          <w:lang w:val="sq-AL"/>
        </w:rPr>
        <w:t xml:space="preserve"> </w:t>
      </w:r>
      <w:r w:rsidR="00CD0F78" w:rsidRPr="00A733F9">
        <w:rPr>
          <w:rFonts w:ascii="Garamond" w:hAnsi="Garamond"/>
          <w:b/>
          <w:sz w:val="24"/>
          <w:lang w:val="sq-AL"/>
        </w:rPr>
        <w:t xml:space="preserve">9, </w:t>
      </w:r>
      <w:r w:rsidR="00795622" w:rsidRPr="00A733F9">
        <w:rPr>
          <w:rFonts w:ascii="Garamond" w:hAnsi="Garamond"/>
          <w:b/>
          <w:sz w:val="24"/>
          <w:lang w:val="sq-AL"/>
        </w:rPr>
        <w:t>dat</w:t>
      </w:r>
      <w:r w:rsidR="00795622">
        <w:rPr>
          <w:rFonts w:ascii="Garamond" w:hAnsi="Garamond"/>
          <w:b/>
          <w:sz w:val="24"/>
          <w:lang w:val="sq-AL"/>
        </w:rPr>
        <w:t>ë</w:t>
      </w:r>
      <w:r w:rsidR="00CD0F78" w:rsidRPr="00A733F9">
        <w:rPr>
          <w:rFonts w:ascii="Garamond" w:hAnsi="Garamond"/>
          <w:b/>
          <w:sz w:val="24"/>
          <w:lang w:val="sq-AL"/>
        </w:rPr>
        <w:t xml:space="preserve"> 18</w:t>
      </w:r>
      <w:r w:rsidR="00516EA9" w:rsidRPr="00A733F9">
        <w:rPr>
          <w:rFonts w:ascii="Garamond" w:hAnsi="Garamond"/>
          <w:b/>
          <w:sz w:val="24"/>
          <w:lang w:val="sq-AL"/>
        </w:rPr>
        <w:t>.4.2024</w:t>
      </w:r>
    </w:p>
    <w:p w14:paraId="4E9389F5" w14:textId="77777777" w:rsidR="002A499C" w:rsidRPr="00A733F9" w:rsidRDefault="002A499C" w:rsidP="002A499C">
      <w:pPr>
        <w:spacing w:after="0" w:line="240" w:lineRule="auto"/>
        <w:ind w:firstLine="284"/>
        <w:jc w:val="center"/>
        <w:rPr>
          <w:rFonts w:ascii="Garamond" w:hAnsi="Garamond"/>
          <w:b/>
          <w:sz w:val="24"/>
          <w:lang w:val="sq-AL"/>
        </w:rPr>
      </w:pPr>
    </w:p>
    <w:p w14:paraId="713E8F2D" w14:textId="50358175" w:rsidR="002A499C" w:rsidRPr="00A733F9" w:rsidRDefault="002A499C" w:rsidP="002A499C">
      <w:pPr>
        <w:spacing w:after="0" w:line="240" w:lineRule="auto"/>
        <w:ind w:firstLine="284"/>
        <w:jc w:val="center"/>
        <w:rPr>
          <w:rFonts w:ascii="Garamond" w:hAnsi="Garamond"/>
          <w:b/>
          <w:sz w:val="24"/>
          <w:lang w:val="sq-AL"/>
        </w:rPr>
      </w:pPr>
      <w:r w:rsidRPr="00A733F9">
        <w:rPr>
          <w:rFonts w:ascii="Garamond" w:hAnsi="Garamond"/>
          <w:b/>
          <w:sz w:val="24"/>
          <w:lang w:val="sq-AL"/>
        </w:rPr>
        <w:t>MBI KËRKESAT PËR MIRATIMIN E STABILIMENTEVE QË PRODHOJNË FILIZA</w:t>
      </w:r>
      <w:r w:rsidRPr="00A733F9">
        <w:rPr>
          <w:rStyle w:val="FootnoteReference"/>
          <w:rFonts w:ascii="Garamond" w:hAnsi="Garamond"/>
          <w:b/>
          <w:sz w:val="24"/>
          <w:lang w:val="sq-AL"/>
        </w:rPr>
        <w:footnoteReference w:id="2"/>
      </w:r>
    </w:p>
    <w:p w14:paraId="0807AF28" w14:textId="77777777" w:rsidR="002A499C" w:rsidRPr="00A733F9" w:rsidRDefault="002A499C" w:rsidP="002A499C">
      <w:pPr>
        <w:spacing w:after="0" w:line="240" w:lineRule="auto"/>
        <w:ind w:firstLine="284"/>
        <w:jc w:val="both"/>
        <w:rPr>
          <w:rFonts w:ascii="Garamond" w:hAnsi="Garamond"/>
          <w:sz w:val="24"/>
          <w:lang w:val="sq-AL"/>
        </w:rPr>
      </w:pPr>
      <w:r w:rsidRPr="00A733F9">
        <w:rPr>
          <w:rFonts w:ascii="Garamond" w:hAnsi="Garamond"/>
          <w:sz w:val="24"/>
          <w:lang w:val="sq-AL"/>
        </w:rPr>
        <w:t xml:space="preserve"> </w:t>
      </w:r>
    </w:p>
    <w:p w14:paraId="29D7441C" w14:textId="438A016A" w:rsidR="002A499C" w:rsidRPr="00A733F9" w:rsidRDefault="002A499C" w:rsidP="002A499C">
      <w:pPr>
        <w:spacing w:after="0" w:line="240" w:lineRule="auto"/>
        <w:ind w:firstLine="284"/>
        <w:jc w:val="both"/>
        <w:rPr>
          <w:rFonts w:ascii="Garamond" w:hAnsi="Garamond"/>
          <w:sz w:val="24"/>
          <w:lang w:val="sq-AL"/>
        </w:rPr>
      </w:pPr>
      <w:r w:rsidRPr="00A733F9">
        <w:rPr>
          <w:rFonts w:ascii="Garamond" w:hAnsi="Garamond"/>
          <w:sz w:val="24"/>
          <w:lang w:val="sq-AL"/>
        </w:rPr>
        <w:t xml:space="preserve">Në mbështetje të nenit 102, pika 4 të Kushtetutës, të nenit 23, pika 2, të </w:t>
      </w:r>
      <w:r w:rsidR="00C303CE" w:rsidRPr="00A733F9">
        <w:rPr>
          <w:rFonts w:ascii="Garamond" w:hAnsi="Garamond"/>
          <w:sz w:val="24"/>
          <w:lang w:val="sq-AL"/>
        </w:rPr>
        <w:t xml:space="preserve">ligjit nr. </w:t>
      </w:r>
      <w:r w:rsidRPr="00A733F9">
        <w:rPr>
          <w:rFonts w:ascii="Garamond" w:hAnsi="Garamond"/>
          <w:sz w:val="24"/>
          <w:lang w:val="sq-AL"/>
        </w:rPr>
        <w:t xml:space="preserve">9863, datë 28.1.2008, “Për ushqimin”, të ndryshuar,  </w:t>
      </w:r>
    </w:p>
    <w:p w14:paraId="425CB0F3" w14:textId="77777777" w:rsidR="002A499C" w:rsidRPr="00A733F9" w:rsidRDefault="002A499C" w:rsidP="002A499C">
      <w:pPr>
        <w:spacing w:after="0" w:line="240" w:lineRule="auto"/>
        <w:ind w:firstLine="284"/>
        <w:jc w:val="both"/>
        <w:rPr>
          <w:rFonts w:ascii="Garamond" w:hAnsi="Garamond"/>
          <w:sz w:val="24"/>
          <w:lang w:val="sq-AL"/>
        </w:rPr>
      </w:pPr>
    </w:p>
    <w:p w14:paraId="78FD3EC1" w14:textId="77777777" w:rsidR="002A499C" w:rsidRPr="00A733F9" w:rsidRDefault="002A499C" w:rsidP="00484363">
      <w:pPr>
        <w:spacing w:after="0" w:line="240" w:lineRule="auto"/>
        <w:ind w:firstLine="284"/>
        <w:jc w:val="center"/>
        <w:rPr>
          <w:rFonts w:ascii="Garamond" w:hAnsi="Garamond"/>
          <w:sz w:val="24"/>
          <w:lang w:val="sq-AL"/>
        </w:rPr>
      </w:pPr>
      <w:r w:rsidRPr="00A733F9">
        <w:rPr>
          <w:rFonts w:ascii="Garamond" w:hAnsi="Garamond"/>
          <w:sz w:val="24"/>
          <w:lang w:val="sq-AL"/>
        </w:rPr>
        <w:t>UDHËZOJ:</w:t>
      </w:r>
    </w:p>
    <w:p w14:paraId="265D6235" w14:textId="77777777" w:rsidR="002A499C" w:rsidRPr="00A733F9" w:rsidRDefault="002A499C" w:rsidP="002A499C">
      <w:pPr>
        <w:spacing w:after="0" w:line="240" w:lineRule="auto"/>
        <w:ind w:firstLine="284"/>
        <w:jc w:val="both"/>
        <w:rPr>
          <w:rFonts w:ascii="Garamond" w:hAnsi="Garamond"/>
          <w:sz w:val="24"/>
          <w:lang w:val="sq-AL"/>
        </w:rPr>
      </w:pPr>
    </w:p>
    <w:p w14:paraId="678D5AE7" w14:textId="59712D71" w:rsidR="002A499C" w:rsidRPr="00A733F9" w:rsidRDefault="00484363" w:rsidP="002A499C">
      <w:pPr>
        <w:spacing w:after="0" w:line="240" w:lineRule="auto"/>
        <w:ind w:firstLine="284"/>
        <w:jc w:val="both"/>
        <w:rPr>
          <w:rFonts w:ascii="Garamond" w:hAnsi="Garamond"/>
          <w:sz w:val="24"/>
          <w:lang w:val="sq-AL"/>
        </w:rPr>
      </w:pPr>
      <w:r w:rsidRPr="00A733F9">
        <w:rPr>
          <w:rFonts w:ascii="Garamond" w:hAnsi="Garamond"/>
          <w:sz w:val="24"/>
          <w:lang w:val="sq-AL"/>
        </w:rPr>
        <w:t xml:space="preserve">1. </w:t>
      </w:r>
      <w:r w:rsidR="002A499C" w:rsidRPr="00A733F9">
        <w:rPr>
          <w:rFonts w:ascii="Garamond" w:hAnsi="Garamond"/>
          <w:sz w:val="24"/>
          <w:lang w:val="sq-AL"/>
        </w:rPr>
        <w:t xml:space="preserve">Qëllimi i këtij udhëzimi është garantimi që stabilimentet që prodhojnë filiza në zbatim të </w:t>
      </w:r>
      <w:r w:rsidR="00C303CE" w:rsidRPr="00A733F9">
        <w:rPr>
          <w:rFonts w:ascii="Garamond" w:hAnsi="Garamond"/>
          <w:sz w:val="24"/>
          <w:lang w:val="sq-AL"/>
        </w:rPr>
        <w:t>udhëzimit nr</w:t>
      </w:r>
      <w:r w:rsidR="002A499C" w:rsidRPr="00A733F9">
        <w:rPr>
          <w:rFonts w:ascii="Garamond" w:hAnsi="Garamond"/>
          <w:sz w:val="24"/>
          <w:lang w:val="sq-AL"/>
        </w:rPr>
        <w:t>. 22, datë 25.11.2010</w:t>
      </w:r>
      <w:r w:rsidR="00F176D3">
        <w:rPr>
          <w:rFonts w:ascii="Garamond" w:hAnsi="Garamond"/>
          <w:sz w:val="24"/>
          <w:lang w:val="sq-AL"/>
        </w:rPr>
        <w:t>,</w:t>
      </w:r>
      <w:r w:rsidR="002A499C" w:rsidRPr="00A733F9">
        <w:rPr>
          <w:rFonts w:ascii="Garamond" w:hAnsi="Garamond"/>
          <w:sz w:val="24"/>
          <w:lang w:val="sq-AL"/>
        </w:rPr>
        <w:t xml:space="preserve"> “Për kushtet e përgjithshme dhe të veçanta të higjienës për stabilimentet e ushqimit dhe operatorët e biznesit ushqimor”, të respektojnë rregullat përkatëse të higjienës, duke siguruar kështu një nivel të lartë të mbrojtjes së shëndetit të konsumatorëve.</w:t>
      </w:r>
    </w:p>
    <w:p w14:paraId="56FB6396" w14:textId="1409A8B1" w:rsidR="002A499C" w:rsidRPr="00A733F9" w:rsidRDefault="00484363" w:rsidP="002A499C">
      <w:pPr>
        <w:spacing w:after="0" w:line="240" w:lineRule="auto"/>
        <w:ind w:firstLine="284"/>
        <w:jc w:val="both"/>
        <w:rPr>
          <w:rFonts w:ascii="Garamond" w:hAnsi="Garamond"/>
          <w:sz w:val="24"/>
          <w:lang w:val="sq-AL"/>
        </w:rPr>
      </w:pPr>
      <w:r w:rsidRPr="00A733F9">
        <w:rPr>
          <w:rFonts w:ascii="Garamond" w:hAnsi="Garamond"/>
          <w:sz w:val="24"/>
          <w:lang w:val="sq-AL"/>
        </w:rPr>
        <w:t xml:space="preserve">2. </w:t>
      </w:r>
      <w:r w:rsidR="002A499C" w:rsidRPr="00A733F9">
        <w:rPr>
          <w:rFonts w:ascii="Garamond" w:hAnsi="Garamond"/>
          <w:sz w:val="24"/>
          <w:lang w:val="sq-AL"/>
        </w:rPr>
        <w:t xml:space="preserve">Për qëllim të këtij udhëzimi, do të zbatohet përkufizimi i mëposhtëm: </w:t>
      </w:r>
    </w:p>
    <w:p w14:paraId="0528597F" w14:textId="41C7E544" w:rsidR="002A499C" w:rsidRPr="00A733F9" w:rsidRDefault="001B2A2B" w:rsidP="002A499C">
      <w:pPr>
        <w:spacing w:after="0" w:line="240" w:lineRule="auto"/>
        <w:ind w:firstLine="284"/>
        <w:jc w:val="both"/>
        <w:rPr>
          <w:rFonts w:ascii="Garamond" w:hAnsi="Garamond"/>
          <w:sz w:val="24"/>
          <w:lang w:val="sq-AL"/>
        </w:rPr>
      </w:pPr>
      <w:r w:rsidRPr="001B2A2B">
        <w:rPr>
          <w:rFonts w:ascii="Garamond" w:hAnsi="Garamond"/>
          <w:i/>
          <w:sz w:val="24"/>
          <w:lang w:val="sq-AL"/>
        </w:rPr>
        <w:t>“</w:t>
      </w:r>
      <w:r w:rsidR="002A499C" w:rsidRPr="001B2A2B">
        <w:rPr>
          <w:rFonts w:ascii="Garamond" w:hAnsi="Garamond"/>
          <w:i/>
          <w:sz w:val="24"/>
          <w:lang w:val="sq-AL"/>
        </w:rPr>
        <w:t>Filiz</w:t>
      </w:r>
      <w:r w:rsidRPr="001B2A2B">
        <w:rPr>
          <w:rFonts w:ascii="Garamond" w:hAnsi="Garamond"/>
          <w:i/>
          <w:sz w:val="24"/>
          <w:lang w:val="sq-AL"/>
        </w:rPr>
        <w:t>”</w:t>
      </w:r>
      <w:r w:rsidR="002A499C" w:rsidRPr="00A733F9">
        <w:rPr>
          <w:rFonts w:ascii="Garamond" w:hAnsi="Garamond"/>
          <w:sz w:val="24"/>
          <w:lang w:val="sq-AL"/>
        </w:rPr>
        <w:t xml:space="preserve"> nënkupton produktin e marrë nga mbirja e farave dhe zhvillimi i tyre në ujë ose në një mjedis tjetër, të korrur përpara zhvillimit të gjetheve të vërteta dhe që synohet të hahet i plotë, duke përfshirë farën.</w:t>
      </w:r>
    </w:p>
    <w:p w14:paraId="7E6DC292" w14:textId="1AE64B1D" w:rsidR="002A499C" w:rsidRPr="00A733F9" w:rsidRDefault="00484363" w:rsidP="002A499C">
      <w:pPr>
        <w:spacing w:after="0" w:line="240" w:lineRule="auto"/>
        <w:ind w:firstLine="284"/>
        <w:jc w:val="both"/>
        <w:rPr>
          <w:rFonts w:ascii="Garamond" w:hAnsi="Garamond"/>
          <w:sz w:val="24"/>
          <w:lang w:val="sq-AL"/>
        </w:rPr>
      </w:pPr>
      <w:r w:rsidRPr="00A733F9">
        <w:rPr>
          <w:rFonts w:ascii="Garamond" w:hAnsi="Garamond"/>
          <w:sz w:val="24"/>
          <w:lang w:val="sq-AL"/>
        </w:rPr>
        <w:t xml:space="preserve">3. </w:t>
      </w:r>
      <w:r w:rsidR="002A499C" w:rsidRPr="00A733F9">
        <w:rPr>
          <w:rFonts w:ascii="Garamond" w:hAnsi="Garamond"/>
          <w:sz w:val="24"/>
          <w:lang w:val="sq-AL"/>
        </w:rPr>
        <w:t xml:space="preserve">Operatorët e biznesit ushqimor duhet të sigurojnë që stabilimentet që prodhojnë filiz janë miratuar nga Autoriteti Kombëtar i Ushqimit në përputhje me kreun IV “Kontrollet zyrtare, regjistrimi dhe aprovimi”, të </w:t>
      </w:r>
      <w:r w:rsidR="00395054" w:rsidRPr="00A733F9">
        <w:rPr>
          <w:rFonts w:ascii="Garamond" w:hAnsi="Garamond"/>
          <w:sz w:val="24"/>
          <w:lang w:val="sq-AL"/>
        </w:rPr>
        <w:t>udhëzimit nr</w:t>
      </w:r>
      <w:r w:rsidR="002A499C" w:rsidRPr="00A733F9">
        <w:rPr>
          <w:rFonts w:ascii="Garamond" w:hAnsi="Garamond"/>
          <w:sz w:val="24"/>
          <w:lang w:val="sq-AL"/>
        </w:rPr>
        <w:t>. 22, datë 25.11.2010</w:t>
      </w:r>
      <w:r w:rsidR="00AE60C8">
        <w:rPr>
          <w:rFonts w:ascii="Garamond" w:hAnsi="Garamond"/>
          <w:sz w:val="24"/>
          <w:lang w:val="sq-AL"/>
        </w:rPr>
        <w:t>,</w:t>
      </w:r>
      <w:r w:rsidR="002A499C" w:rsidRPr="00A733F9">
        <w:rPr>
          <w:rFonts w:ascii="Garamond" w:hAnsi="Garamond"/>
          <w:sz w:val="24"/>
          <w:lang w:val="sq-AL"/>
        </w:rPr>
        <w:t xml:space="preserve"> “Për kushtet e përgjithshme dhe të veçanta të higjienës për stabilimentet e ushqimit dhe operatorët e biznesit ushqimor”. </w:t>
      </w:r>
    </w:p>
    <w:p w14:paraId="2E10B0F6" w14:textId="61CCEE6A" w:rsidR="002A499C" w:rsidRPr="00A733F9" w:rsidRDefault="00484363" w:rsidP="002A499C">
      <w:pPr>
        <w:spacing w:after="0" w:line="240" w:lineRule="auto"/>
        <w:ind w:firstLine="284"/>
        <w:jc w:val="both"/>
        <w:rPr>
          <w:rFonts w:ascii="Garamond" w:hAnsi="Garamond"/>
          <w:sz w:val="24"/>
          <w:lang w:val="sq-AL"/>
        </w:rPr>
      </w:pPr>
      <w:r w:rsidRPr="00A733F9">
        <w:rPr>
          <w:rFonts w:ascii="Garamond" w:hAnsi="Garamond"/>
          <w:sz w:val="24"/>
          <w:lang w:val="sq-AL"/>
        </w:rPr>
        <w:t xml:space="preserve">4. </w:t>
      </w:r>
      <w:r w:rsidR="002A499C" w:rsidRPr="00A733F9">
        <w:rPr>
          <w:rFonts w:ascii="Garamond" w:hAnsi="Garamond"/>
          <w:sz w:val="24"/>
          <w:lang w:val="sq-AL"/>
        </w:rPr>
        <w:t>Autoriteti Kombëtar i Ushqimit do t</w:t>
      </w:r>
      <w:r w:rsidR="000F5CB2">
        <w:rPr>
          <w:rFonts w:ascii="Garamond" w:hAnsi="Garamond"/>
          <w:sz w:val="24"/>
          <w:lang w:val="sq-AL"/>
        </w:rPr>
        <w:t>’</w:t>
      </w:r>
      <w:r w:rsidR="002A499C" w:rsidRPr="00A733F9">
        <w:rPr>
          <w:rFonts w:ascii="Garamond" w:hAnsi="Garamond"/>
          <w:sz w:val="24"/>
          <w:lang w:val="sq-AL"/>
        </w:rPr>
        <w:t xml:space="preserve">i miratojë këto stabilimente vetëm me kusht që ato të jenë në përputhje me kërkesat e përcaktuara në shtojcën I, të </w:t>
      </w:r>
      <w:r w:rsidR="00395054" w:rsidRPr="00A733F9">
        <w:rPr>
          <w:rFonts w:ascii="Garamond" w:hAnsi="Garamond"/>
          <w:sz w:val="24"/>
          <w:lang w:val="sq-AL"/>
        </w:rPr>
        <w:t>udhëzimit nr</w:t>
      </w:r>
      <w:r w:rsidR="002A499C" w:rsidRPr="00A733F9">
        <w:rPr>
          <w:rFonts w:ascii="Garamond" w:hAnsi="Garamond"/>
          <w:sz w:val="24"/>
          <w:lang w:val="sq-AL"/>
        </w:rPr>
        <w:t>. 22, datë 25.11.2010, “Për kushtet e përgjithshme dhe të veçanta të higjienës për stabilimentet e ushqimit dhe operatorët e biznesit ushqimor” dhe me shtojcën e këtij udhëzimi.</w:t>
      </w:r>
    </w:p>
    <w:p w14:paraId="29C014C8" w14:textId="56A66998" w:rsidR="002A499C" w:rsidRPr="00A733F9" w:rsidRDefault="00484363" w:rsidP="002A499C">
      <w:pPr>
        <w:spacing w:after="0" w:line="240" w:lineRule="auto"/>
        <w:ind w:firstLine="284"/>
        <w:jc w:val="both"/>
        <w:rPr>
          <w:rFonts w:ascii="Garamond" w:hAnsi="Garamond"/>
          <w:sz w:val="24"/>
          <w:lang w:val="sq-AL"/>
        </w:rPr>
      </w:pPr>
      <w:r w:rsidRPr="00A733F9">
        <w:rPr>
          <w:rFonts w:ascii="Garamond" w:hAnsi="Garamond"/>
          <w:sz w:val="24"/>
          <w:lang w:val="sq-AL"/>
        </w:rPr>
        <w:t xml:space="preserve">5. </w:t>
      </w:r>
      <w:r w:rsidR="002A499C" w:rsidRPr="00A733F9">
        <w:rPr>
          <w:rFonts w:ascii="Garamond" w:hAnsi="Garamond"/>
          <w:sz w:val="24"/>
          <w:lang w:val="sq-AL"/>
        </w:rPr>
        <w:t>Për zbatimin e këtij udhëzimi, ngarkohen Ministria e Bujqësisë dhe Zhvillimit Rural dhe Autoriteti Kombëtar i Ushqimit.</w:t>
      </w:r>
    </w:p>
    <w:p w14:paraId="55994CE3" w14:textId="025BBB20" w:rsidR="002A499C" w:rsidRPr="00A733F9" w:rsidRDefault="008B2ED5" w:rsidP="002A499C">
      <w:pPr>
        <w:spacing w:after="0" w:line="240" w:lineRule="auto"/>
        <w:ind w:firstLine="284"/>
        <w:jc w:val="both"/>
        <w:rPr>
          <w:rFonts w:ascii="Garamond" w:hAnsi="Garamond"/>
          <w:sz w:val="24"/>
          <w:lang w:val="sq-AL"/>
        </w:rPr>
      </w:pPr>
      <w:r>
        <w:rPr>
          <w:rFonts w:ascii="Garamond" w:hAnsi="Garamond"/>
          <w:sz w:val="24"/>
          <w:lang w:val="sq-AL"/>
        </w:rPr>
        <w:t>U</w:t>
      </w:r>
      <w:r w:rsidR="002A499C" w:rsidRPr="00A733F9">
        <w:rPr>
          <w:rFonts w:ascii="Garamond" w:hAnsi="Garamond"/>
          <w:sz w:val="24"/>
          <w:lang w:val="sq-AL"/>
        </w:rPr>
        <w:t>dhëzim</w:t>
      </w:r>
      <w:r>
        <w:rPr>
          <w:rFonts w:ascii="Garamond" w:hAnsi="Garamond"/>
          <w:sz w:val="24"/>
          <w:lang w:val="sq-AL"/>
        </w:rPr>
        <w:t>i</w:t>
      </w:r>
      <w:r w:rsidR="002A499C" w:rsidRPr="00A733F9">
        <w:rPr>
          <w:rFonts w:ascii="Garamond" w:hAnsi="Garamond"/>
          <w:sz w:val="24"/>
          <w:lang w:val="sq-AL"/>
        </w:rPr>
        <w:t xml:space="preserve"> hyn në fuqi me botimin në Fletoren Zyrtare dhe i shtrin efektet nga data 1 janar 2025.</w:t>
      </w:r>
    </w:p>
    <w:p w14:paraId="75278D68" w14:textId="77777777" w:rsidR="002A499C" w:rsidRPr="00A733F9" w:rsidRDefault="002A499C" w:rsidP="002A499C">
      <w:pPr>
        <w:spacing w:after="0" w:line="240" w:lineRule="auto"/>
        <w:ind w:firstLine="284"/>
        <w:jc w:val="both"/>
        <w:rPr>
          <w:rFonts w:ascii="Garamond" w:hAnsi="Garamond"/>
          <w:sz w:val="24"/>
          <w:lang w:val="sq-AL"/>
        </w:rPr>
      </w:pPr>
    </w:p>
    <w:p w14:paraId="36D052B3" w14:textId="0B02DD1C" w:rsidR="002A499C" w:rsidRPr="00A733F9" w:rsidRDefault="002A499C" w:rsidP="00484363">
      <w:pPr>
        <w:spacing w:after="0" w:line="240" w:lineRule="auto"/>
        <w:ind w:firstLine="284"/>
        <w:jc w:val="right"/>
        <w:rPr>
          <w:rFonts w:ascii="Garamond" w:hAnsi="Garamond"/>
          <w:sz w:val="24"/>
          <w:lang w:val="sq-AL"/>
        </w:rPr>
      </w:pPr>
      <w:r w:rsidRPr="00A733F9">
        <w:rPr>
          <w:rFonts w:ascii="Garamond" w:hAnsi="Garamond"/>
          <w:sz w:val="24"/>
          <w:lang w:val="sq-AL"/>
        </w:rPr>
        <w:t>MINISTËR</w:t>
      </w:r>
      <w:r w:rsidR="00484363" w:rsidRPr="00A733F9">
        <w:rPr>
          <w:rFonts w:ascii="Garamond" w:hAnsi="Garamond"/>
          <w:sz w:val="24"/>
          <w:lang w:val="sq-AL"/>
        </w:rPr>
        <w:t xml:space="preserve"> I BUJQËSISË DHE ZHVILLIMIT RURAL</w:t>
      </w:r>
    </w:p>
    <w:p w14:paraId="60E66C8F" w14:textId="026759BD" w:rsidR="002A499C" w:rsidRPr="00A733F9" w:rsidRDefault="00484363" w:rsidP="00484363">
      <w:pPr>
        <w:spacing w:after="0" w:line="240" w:lineRule="auto"/>
        <w:ind w:firstLine="284"/>
        <w:jc w:val="right"/>
        <w:rPr>
          <w:rFonts w:ascii="Garamond" w:hAnsi="Garamond"/>
          <w:b/>
          <w:sz w:val="24"/>
          <w:lang w:val="sq-AL"/>
        </w:rPr>
      </w:pPr>
      <w:r w:rsidRPr="00A733F9">
        <w:rPr>
          <w:rFonts w:ascii="Garamond" w:hAnsi="Garamond"/>
          <w:b/>
          <w:sz w:val="24"/>
          <w:lang w:val="sq-AL"/>
        </w:rPr>
        <w:t>Anila De</w:t>
      </w:r>
      <w:bookmarkStart w:id="0" w:name="_GoBack"/>
      <w:bookmarkEnd w:id="0"/>
      <w:r w:rsidRPr="00A733F9">
        <w:rPr>
          <w:rFonts w:ascii="Garamond" w:hAnsi="Garamond"/>
          <w:b/>
          <w:sz w:val="24"/>
          <w:lang w:val="sq-AL"/>
        </w:rPr>
        <w:t>naj</w:t>
      </w:r>
    </w:p>
    <w:p w14:paraId="51EA5C7C" w14:textId="26EADD10" w:rsidR="002A5CD3" w:rsidRPr="00A733F9" w:rsidRDefault="002A5CD3" w:rsidP="00484363">
      <w:pPr>
        <w:spacing w:after="0" w:line="240" w:lineRule="auto"/>
        <w:ind w:firstLine="284"/>
        <w:jc w:val="right"/>
        <w:rPr>
          <w:rFonts w:ascii="Garamond" w:hAnsi="Garamond"/>
          <w:b/>
          <w:sz w:val="24"/>
          <w:lang w:val="sq-AL"/>
        </w:rPr>
      </w:pPr>
    </w:p>
    <w:p w14:paraId="64F4C41C" w14:textId="11ED63DF" w:rsidR="002A5CD3" w:rsidRPr="00A733F9" w:rsidRDefault="002A5CD3" w:rsidP="002A5CD3">
      <w:pPr>
        <w:spacing w:after="0" w:line="240" w:lineRule="auto"/>
        <w:ind w:firstLine="284"/>
        <w:jc w:val="center"/>
        <w:rPr>
          <w:rFonts w:ascii="Garamond" w:hAnsi="Garamond"/>
          <w:sz w:val="24"/>
          <w:lang w:val="sq-AL"/>
        </w:rPr>
      </w:pPr>
      <w:r w:rsidRPr="00A733F9">
        <w:rPr>
          <w:rFonts w:ascii="Garamond" w:hAnsi="Garamond"/>
          <w:sz w:val="24"/>
          <w:lang w:val="sq-AL"/>
        </w:rPr>
        <w:t>SHTOJC</w:t>
      </w:r>
      <w:r w:rsidR="00483A95" w:rsidRPr="00A733F9">
        <w:rPr>
          <w:rFonts w:ascii="Garamond" w:hAnsi="Garamond"/>
          <w:sz w:val="24"/>
          <w:lang w:val="sq-AL"/>
        </w:rPr>
        <w:t>Ë</w:t>
      </w:r>
    </w:p>
    <w:p w14:paraId="3EF3EC59" w14:textId="77777777" w:rsidR="002A5CD3" w:rsidRPr="00A733F9" w:rsidRDefault="002A5CD3" w:rsidP="002A5CD3">
      <w:pPr>
        <w:spacing w:after="0" w:line="240" w:lineRule="auto"/>
        <w:ind w:firstLine="284"/>
        <w:jc w:val="center"/>
        <w:rPr>
          <w:rFonts w:ascii="Garamond" w:hAnsi="Garamond"/>
          <w:sz w:val="24"/>
          <w:lang w:val="sq-AL"/>
        </w:rPr>
      </w:pPr>
      <w:r w:rsidRPr="00A733F9">
        <w:rPr>
          <w:rFonts w:ascii="Garamond" w:hAnsi="Garamond"/>
          <w:sz w:val="24"/>
          <w:lang w:val="sq-AL"/>
        </w:rPr>
        <w:t>KËRKESAT PËR MIRATIMIN E STABILIMENTEVE QË PRODHOJNË FILIZA</w:t>
      </w:r>
    </w:p>
    <w:p w14:paraId="2EBEEAF9" w14:textId="77777777" w:rsidR="002A5CD3" w:rsidRPr="00A733F9" w:rsidRDefault="002A5CD3" w:rsidP="002A5CD3">
      <w:pPr>
        <w:spacing w:after="0" w:line="240" w:lineRule="auto"/>
        <w:ind w:firstLine="284"/>
        <w:rPr>
          <w:rFonts w:ascii="Garamond" w:hAnsi="Garamond"/>
          <w:sz w:val="24"/>
          <w:lang w:val="sq-AL"/>
        </w:rPr>
      </w:pPr>
    </w:p>
    <w:p w14:paraId="6D4927B9" w14:textId="741A2A0D" w:rsidR="002A5CD3" w:rsidRPr="00A733F9" w:rsidRDefault="002A5CD3" w:rsidP="002A5CD3">
      <w:pPr>
        <w:spacing w:after="0" w:line="240" w:lineRule="auto"/>
        <w:ind w:firstLine="284"/>
        <w:jc w:val="both"/>
        <w:rPr>
          <w:rFonts w:ascii="Garamond" w:hAnsi="Garamond"/>
          <w:sz w:val="24"/>
          <w:lang w:val="sq-AL"/>
        </w:rPr>
      </w:pPr>
      <w:r w:rsidRPr="00A733F9">
        <w:rPr>
          <w:rFonts w:ascii="Garamond" w:hAnsi="Garamond"/>
          <w:sz w:val="24"/>
          <w:lang w:val="sq-AL"/>
        </w:rPr>
        <w:t>1. Planimetria dhe shtrirja e stabilimeteve duhet të lejojë praktika të mira të higjienës së ushqimit, duke përfshirë mbrojtjen kundër kontaminimit ndërmjet dhe gjatë operacioneve. Në veçanti, sipërfaqet (përfshirë sipërfaqet e pajisjeve) në zonat ku trajtohen ushqimet dhe ato në kontakt me ushqimin duhet të mbahen në gjendje të mirë dhe të jenë të lehta për t</w:t>
      </w:r>
      <w:r w:rsidR="000F5CB2">
        <w:rPr>
          <w:rFonts w:ascii="Garamond" w:hAnsi="Garamond"/>
          <w:sz w:val="24"/>
          <w:lang w:val="sq-AL"/>
        </w:rPr>
        <w:t>’</w:t>
      </w:r>
      <w:r w:rsidRPr="00A733F9">
        <w:rPr>
          <w:rFonts w:ascii="Garamond" w:hAnsi="Garamond"/>
          <w:sz w:val="24"/>
          <w:lang w:val="sq-AL"/>
        </w:rPr>
        <w:t>u pastruar dhe kur është e nevojshme për t</w:t>
      </w:r>
      <w:r w:rsidR="000F5CB2">
        <w:rPr>
          <w:rFonts w:ascii="Garamond" w:hAnsi="Garamond"/>
          <w:sz w:val="24"/>
          <w:lang w:val="sq-AL"/>
        </w:rPr>
        <w:t>’</w:t>
      </w:r>
      <w:r w:rsidRPr="00A733F9">
        <w:rPr>
          <w:rFonts w:ascii="Garamond" w:hAnsi="Garamond"/>
          <w:sz w:val="24"/>
          <w:lang w:val="sq-AL"/>
        </w:rPr>
        <w:t>u dezinfektuar.</w:t>
      </w:r>
    </w:p>
    <w:p w14:paraId="6BE9354A" w14:textId="76A9FEC1" w:rsidR="002A5CD3" w:rsidRPr="00A733F9" w:rsidRDefault="002A5CD3" w:rsidP="002A5CD3">
      <w:pPr>
        <w:spacing w:after="0" w:line="240" w:lineRule="auto"/>
        <w:ind w:firstLine="284"/>
        <w:jc w:val="both"/>
        <w:rPr>
          <w:rFonts w:ascii="Garamond" w:hAnsi="Garamond"/>
          <w:sz w:val="24"/>
          <w:lang w:val="sq-AL"/>
        </w:rPr>
      </w:pPr>
      <w:r w:rsidRPr="00A733F9">
        <w:rPr>
          <w:rFonts w:ascii="Garamond" w:hAnsi="Garamond"/>
          <w:sz w:val="24"/>
          <w:lang w:val="sq-AL"/>
        </w:rPr>
        <w:lastRenderedPageBreak/>
        <w:t>2. Duhet të sigurohen ambiente të përshtatshme për pastrimin, dezinfektimin dhe ruajtjen e enëve dhe pajisjeve të punës. Këto objekte duhet të jenë të lehta për t</w:t>
      </w:r>
      <w:r w:rsidR="000F5CB2">
        <w:rPr>
          <w:rFonts w:ascii="Garamond" w:hAnsi="Garamond"/>
          <w:sz w:val="24"/>
          <w:lang w:val="sq-AL"/>
        </w:rPr>
        <w:t>’</w:t>
      </w:r>
      <w:r w:rsidRPr="00A733F9">
        <w:rPr>
          <w:rFonts w:ascii="Garamond" w:hAnsi="Garamond"/>
          <w:sz w:val="24"/>
          <w:lang w:val="sq-AL"/>
        </w:rPr>
        <w:t>u pastruar dhe të kenë furnizim të mjaftueshëm me ujë të ngrohtë dhe të ftohtë.</w:t>
      </w:r>
    </w:p>
    <w:p w14:paraId="73572520" w14:textId="6D8B54CC" w:rsidR="002A5CD3" w:rsidRPr="00A733F9" w:rsidRDefault="002A5CD3" w:rsidP="002A5CD3">
      <w:pPr>
        <w:spacing w:after="0" w:line="240" w:lineRule="auto"/>
        <w:ind w:firstLine="284"/>
        <w:jc w:val="both"/>
        <w:rPr>
          <w:rFonts w:ascii="Garamond" w:hAnsi="Garamond"/>
          <w:sz w:val="24"/>
          <w:lang w:val="sq-AL"/>
        </w:rPr>
      </w:pPr>
      <w:r w:rsidRPr="00A733F9">
        <w:rPr>
          <w:rFonts w:ascii="Garamond" w:hAnsi="Garamond"/>
          <w:sz w:val="24"/>
          <w:lang w:val="sq-AL"/>
        </w:rPr>
        <w:t>3. Kur është e nevojshme, duhet të sigurohen masa të përshtatshme për larjen e ushqimit. Çdo lavaman ose objekt tjetër i parashikuar për larjen e ushqimit duhet të ketë furnizim të mjaftueshëm me ujë të pijshëm dhe të mbahet i pastër dhe kur është e nevojshme i dezinfektuar.</w:t>
      </w:r>
    </w:p>
    <w:p w14:paraId="12240990" w14:textId="1DCE0ADF" w:rsidR="002A5CD3" w:rsidRPr="00A733F9" w:rsidRDefault="002A5CD3" w:rsidP="002A5CD3">
      <w:pPr>
        <w:spacing w:after="0" w:line="240" w:lineRule="auto"/>
        <w:ind w:firstLine="284"/>
        <w:jc w:val="both"/>
        <w:rPr>
          <w:rFonts w:ascii="Garamond" w:hAnsi="Garamond"/>
          <w:sz w:val="24"/>
          <w:lang w:val="sq-AL"/>
        </w:rPr>
      </w:pPr>
      <w:r w:rsidRPr="00A733F9">
        <w:rPr>
          <w:rFonts w:ascii="Garamond" w:hAnsi="Garamond"/>
          <w:sz w:val="24"/>
          <w:lang w:val="sq-AL"/>
        </w:rPr>
        <w:t>4. Të gjitha pajisjet me të cilat farat dhe filizat bien në kontakt duhet të jenë të ndërtuara në mënyrë të tillë, të jenë nga materiale të përshtatshme, të mbahen në kushte të mira pune dhe mirëmbajtjeje, të mundësojnë mbajtjen pastër dhe kur është e nevojshme të dezinfektohen në mënyrë që të minimizohet çdo rrezik ndotjeje.</w:t>
      </w:r>
    </w:p>
    <w:p w14:paraId="1F6358AD" w14:textId="4E4AD5FB" w:rsidR="002A5CD3" w:rsidRPr="00A733F9" w:rsidRDefault="002A5CD3" w:rsidP="002A5CD3">
      <w:pPr>
        <w:spacing w:after="0" w:line="240" w:lineRule="auto"/>
        <w:ind w:firstLine="284"/>
        <w:jc w:val="both"/>
        <w:rPr>
          <w:rFonts w:ascii="Garamond" w:hAnsi="Garamond"/>
          <w:sz w:val="24"/>
          <w:lang w:val="sq-AL"/>
        </w:rPr>
      </w:pPr>
      <w:r w:rsidRPr="00A733F9">
        <w:rPr>
          <w:rFonts w:ascii="Garamond" w:hAnsi="Garamond"/>
          <w:sz w:val="24"/>
          <w:lang w:val="sq-AL"/>
        </w:rPr>
        <w:t>5. Procedurat e duhura duhet të vendosen për të siguruar</w:t>
      </w:r>
      <w:r w:rsidR="00436D92">
        <w:rPr>
          <w:rFonts w:ascii="Garamond" w:hAnsi="Garamond"/>
          <w:sz w:val="24"/>
          <w:lang w:val="sq-AL"/>
        </w:rPr>
        <w:t>,</w:t>
      </w:r>
      <w:r w:rsidRPr="00A733F9">
        <w:rPr>
          <w:rFonts w:ascii="Garamond" w:hAnsi="Garamond"/>
          <w:sz w:val="24"/>
          <w:lang w:val="sq-AL"/>
        </w:rPr>
        <w:t xml:space="preserve"> që:</w:t>
      </w:r>
    </w:p>
    <w:p w14:paraId="414D9B2C" w14:textId="02E51785" w:rsidR="002A5CD3" w:rsidRPr="00A733F9" w:rsidRDefault="002A5CD3" w:rsidP="002A5CD3">
      <w:pPr>
        <w:spacing w:after="0" w:line="240" w:lineRule="auto"/>
        <w:ind w:firstLine="284"/>
        <w:jc w:val="both"/>
        <w:rPr>
          <w:rFonts w:ascii="Garamond" w:hAnsi="Garamond"/>
          <w:sz w:val="24"/>
          <w:lang w:val="sq-AL"/>
        </w:rPr>
      </w:pPr>
      <w:r w:rsidRPr="00A733F9">
        <w:rPr>
          <w:rFonts w:ascii="Garamond" w:hAnsi="Garamond"/>
          <w:sz w:val="24"/>
          <w:lang w:val="sq-AL"/>
        </w:rPr>
        <w:t>a) objekti që prodhon filiza mbahet i pastër dhe kur është e nevojshme dezinfektohet;</w:t>
      </w:r>
    </w:p>
    <w:p w14:paraId="5946B4E9" w14:textId="29C405C9" w:rsidR="002A5CD3" w:rsidRPr="00A733F9" w:rsidRDefault="002A5CD3" w:rsidP="002A5CD3">
      <w:pPr>
        <w:spacing w:after="0" w:line="240" w:lineRule="auto"/>
        <w:ind w:firstLine="284"/>
        <w:jc w:val="both"/>
        <w:rPr>
          <w:rFonts w:ascii="Garamond" w:hAnsi="Garamond"/>
          <w:sz w:val="24"/>
          <w:lang w:val="sq-AL"/>
        </w:rPr>
      </w:pPr>
      <w:r w:rsidRPr="00A733F9">
        <w:rPr>
          <w:rFonts w:ascii="Garamond" w:hAnsi="Garamond"/>
          <w:sz w:val="24"/>
          <w:lang w:val="sq-AL"/>
        </w:rPr>
        <w:t>b) të gjitha pajisjet me të cilat bien në kontakt farat dhe filizat pastrohen në mënyrë efektive dhe kur është e nevojshme, dezinfektohen. Pastrimi dhe dezinfektimi i pajisjeve të tilla duhet të bëhet me një frekuencë të mjaftueshme për të shmangur çdo rrezik kontaminimi.</w:t>
      </w:r>
    </w:p>
    <w:p w14:paraId="1B2F7B64" w14:textId="77777777" w:rsidR="002A5CD3" w:rsidRPr="00A733F9" w:rsidRDefault="002A5CD3" w:rsidP="002A5CD3">
      <w:pPr>
        <w:spacing w:after="0" w:line="240" w:lineRule="auto"/>
        <w:ind w:firstLine="284"/>
        <w:jc w:val="both"/>
        <w:rPr>
          <w:rFonts w:ascii="Garamond" w:hAnsi="Garamond"/>
          <w:b/>
          <w:sz w:val="24"/>
          <w:lang w:val="sq-AL"/>
        </w:rPr>
      </w:pPr>
    </w:p>
    <w:p w14:paraId="2374D669" w14:textId="77777777" w:rsidR="002A499C" w:rsidRPr="00A733F9" w:rsidRDefault="002A499C" w:rsidP="002A5CD3">
      <w:pPr>
        <w:jc w:val="both"/>
        <w:rPr>
          <w:lang w:val="sq-AL"/>
        </w:rPr>
      </w:pPr>
    </w:p>
    <w:sectPr w:rsidR="002A499C" w:rsidRPr="00A733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4E265" w14:textId="77777777" w:rsidR="005019EE" w:rsidRDefault="005019EE" w:rsidP="002A499C">
      <w:pPr>
        <w:spacing w:after="0" w:line="240" w:lineRule="auto"/>
      </w:pPr>
      <w:r>
        <w:separator/>
      </w:r>
    </w:p>
  </w:endnote>
  <w:endnote w:type="continuationSeparator" w:id="0">
    <w:p w14:paraId="2EA98E4F" w14:textId="77777777" w:rsidR="005019EE" w:rsidRDefault="005019EE" w:rsidP="002A499C">
      <w:pPr>
        <w:spacing w:after="0" w:line="240" w:lineRule="auto"/>
      </w:pPr>
      <w:r>
        <w:continuationSeparator/>
      </w:r>
    </w:p>
  </w:endnote>
  <w:endnote w:type="continuationNotice" w:id="1">
    <w:p w14:paraId="5BF71E6E" w14:textId="77777777" w:rsidR="005019EE" w:rsidRDefault="00501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01561" w14:textId="77777777" w:rsidR="005019EE" w:rsidRDefault="005019EE" w:rsidP="002A499C">
      <w:pPr>
        <w:spacing w:after="0" w:line="240" w:lineRule="auto"/>
      </w:pPr>
      <w:r>
        <w:separator/>
      </w:r>
    </w:p>
  </w:footnote>
  <w:footnote w:type="continuationSeparator" w:id="0">
    <w:p w14:paraId="48D85169" w14:textId="77777777" w:rsidR="005019EE" w:rsidRDefault="005019EE" w:rsidP="002A499C">
      <w:pPr>
        <w:spacing w:after="0" w:line="240" w:lineRule="auto"/>
      </w:pPr>
      <w:r>
        <w:continuationSeparator/>
      </w:r>
    </w:p>
  </w:footnote>
  <w:footnote w:type="continuationNotice" w:id="1">
    <w:p w14:paraId="06013E9D" w14:textId="77777777" w:rsidR="005019EE" w:rsidRDefault="005019EE">
      <w:pPr>
        <w:spacing w:after="0" w:line="240" w:lineRule="auto"/>
      </w:pPr>
    </w:p>
  </w:footnote>
  <w:footnote w:id="2">
    <w:p w14:paraId="2FB447BC" w14:textId="4FDDE19C" w:rsidR="005019EE" w:rsidRPr="000F5CB2" w:rsidRDefault="005019EE" w:rsidP="002A499C">
      <w:pPr>
        <w:pStyle w:val="FootnoteText"/>
        <w:jc w:val="both"/>
        <w:rPr>
          <w:lang w:val="sq-AL"/>
        </w:rPr>
      </w:pPr>
      <w:r w:rsidRPr="000F5CB2">
        <w:rPr>
          <w:rStyle w:val="FootnoteReference"/>
          <w:sz w:val="16"/>
          <w:lang w:val="sq-AL"/>
        </w:rPr>
        <w:footnoteRef/>
      </w:r>
      <w:r w:rsidRPr="000F5CB2">
        <w:rPr>
          <w:sz w:val="16"/>
          <w:lang w:val="sq-AL"/>
        </w:rPr>
        <w:t xml:space="preserve"> </w:t>
      </w:r>
      <w:r w:rsidRPr="000F5CB2">
        <w:rPr>
          <w:rFonts w:ascii="Garamond" w:hAnsi="Garamond"/>
          <w:lang w:val="sq-AL"/>
        </w:rPr>
        <w:t>Ky udhëzim është përafruar pjesërisht me: rregulloren e Komisionit (BE) nr. 210/2013 e datës 11 mars 2013, mbi miratimin e stabilimenteve që prodhojnë filiza në përputhje me rregulloren (KE) nr. 852/2004, të Parlamentit Evropian dhe të Këshillit dhe rregulloren zbatuese të Komisionit nr. 208/2013 e datës 11 mars 2013, mbi kërkesat e gjurmueshmërisë për filizat dhe farat të destinuara për prodhimin e filizave</w:t>
      </w:r>
      <w:r w:rsidRPr="000F5CB2">
        <w:rPr>
          <w:rFonts w:ascii="Garamond" w:hAnsi="Garamond"/>
          <w:sz w:val="24"/>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EA9"/>
    <w:rsid w:val="00031987"/>
    <w:rsid w:val="000F5CB2"/>
    <w:rsid w:val="000F74B6"/>
    <w:rsid w:val="001B2A2B"/>
    <w:rsid w:val="002A499C"/>
    <w:rsid w:val="002A5CD3"/>
    <w:rsid w:val="00316FB9"/>
    <w:rsid w:val="00395054"/>
    <w:rsid w:val="00420FCC"/>
    <w:rsid w:val="00436D92"/>
    <w:rsid w:val="00483A95"/>
    <w:rsid w:val="00484363"/>
    <w:rsid w:val="00495544"/>
    <w:rsid w:val="005019EE"/>
    <w:rsid w:val="00516EA9"/>
    <w:rsid w:val="005B5F43"/>
    <w:rsid w:val="00632E70"/>
    <w:rsid w:val="00795622"/>
    <w:rsid w:val="007A461B"/>
    <w:rsid w:val="008B2ED5"/>
    <w:rsid w:val="008C7EE7"/>
    <w:rsid w:val="00916B10"/>
    <w:rsid w:val="0092245A"/>
    <w:rsid w:val="00A733F9"/>
    <w:rsid w:val="00AD6F91"/>
    <w:rsid w:val="00AE60C8"/>
    <w:rsid w:val="00C303CE"/>
    <w:rsid w:val="00CD0F78"/>
    <w:rsid w:val="00D80B04"/>
    <w:rsid w:val="00E306B5"/>
    <w:rsid w:val="00F176D3"/>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09D05"/>
  <w15:chartTrackingRefBased/>
  <w15:docId w15:val="{8F7B1634-5AC3-4D73-B230-60BB9C26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A49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499C"/>
    <w:rPr>
      <w:sz w:val="20"/>
      <w:szCs w:val="20"/>
    </w:rPr>
  </w:style>
  <w:style w:type="character" w:styleId="FootnoteReference">
    <w:name w:val="footnote reference"/>
    <w:basedOn w:val="DefaultParagraphFont"/>
    <w:uiPriority w:val="99"/>
    <w:semiHidden/>
    <w:unhideWhenUsed/>
    <w:rsid w:val="002A499C"/>
    <w:rPr>
      <w:vertAlign w:val="superscript"/>
    </w:rPr>
  </w:style>
  <w:style w:type="paragraph" w:styleId="ListParagraph">
    <w:name w:val="List Paragraph"/>
    <w:basedOn w:val="Normal"/>
    <w:uiPriority w:val="34"/>
    <w:qFormat/>
    <w:rsid w:val="00484363"/>
    <w:pPr>
      <w:ind w:left="720"/>
      <w:contextualSpacing/>
    </w:pPr>
  </w:style>
  <w:style w:type="paragraph" w:styleId="Header">
    <w:name w:val="header"/>
    <w:basedOn w:val="Normal"/>
    <w:link w:val="HeaderChar"/>
    <w:uiPriority w:val="99"/>
    <w:semiHidden/>
    <w:unhideWhenUsed/>
    <w:rsid w:val="00316F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16FB9"/>
  </w:style>
  <w:style w:type="paragraph" w:styleId="Footer">
    <w:name w:val="footer"/>
    <w:basedOn w:val="Normal"/>
    <w:link w:val="FooterChar"/>
    <w:uiPriority w:val="99"/>
    <w:semiHidden/>
    <w:unhideWhenUsed/>
    <w:rsid w:val="00316F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6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2024-04-30T14:50:46Z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2024-04-30T00:00:00Z</Date_x0020_protokolli>
    <Titulli xmlns="0e656187-b300-4fb0-8bf4-3a50f872073c">Mbi kërkesat për miratimin e stabilimenteve që prodhojnë filiza</Titulli>
    <Modifikuesi xmlns="0e656187-b300-4fb0-8bf4-3a50f872073c">jorina.kryeziu</Modifikuesi>
    <Nr_x002e__x0020_prot_x0020_QBZ xmlns="0e656187-b300-4fb0-8bf4-3a50f872073c">772/1</Nr_x002e__x0020_prot_x0020_QBZ>
    <Data_x0020_e_x0020_Modifikimit xmlns="0e656187-b300-4fb0-8bf4-3a50f872073c">2024-05-02T11:26:22Z</Data_x0020_e_x0020_Modifikimit>
    <Dekretuar xmlns="0e656187-b300-4fb0-8bf4-3a50f872073c">false</Dekretuar>
    <Data xmlns="0e656187-b300-4fb0-8bf4-3a50f872073c">2024-04-18T00:00:00Z</Data>
    <Nr_x002e__x0020_protokolli_x0020_i_x0020_aktit xmlns="0e656187-b300-4fb0-8bf4-3a50f872073c">1993/4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07DFF10ADE34262AC23F144298DE7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07DFF10ADE34262AC23F144298DE7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FE67F-1630-4BE0-9485-E50CB275744F}">
  <ds:schemaRefs>
    <ds:schemaRef ds:uri="http://schemas.microsoft.com/office/2006/metadata/properties"/>
    <ds:schemaRef ds:uri="http://purl.org/dc/dcmitype/"/>
    <ds:schemaRef ds:uri="http://www.w3.org/XML/1998/namespace"/>
    <ds:schemaRef ds:uri="http://schemas.microsoft.com/office/2006/documentManagement/types"/>
    <ds:schemaRef ds:uri="http://schemas.openxmlformats.org/package/2006/metadata/core-properties"/>
    <ds:schemaRef ds:uri="http://purl.org/dc/elements/1.1/"/>
    <ds:schemaRef ds:uri="0e656187-b300-4fb0-8bf4-3a50f872073c"/>
    <ds:schemaRef ds:uri="http://purl.org/dc/terms/"/>
  </ds:schemaRefs>
</ds:datastoreItem>
</file>

<file path=customXml/itemProps2.xml><?xml version="1.0" encoding="utf-8"?>
<ds:datastoreItem xmlns:ds="http://schemas.openxmlformats.org/officeDocument/2006/customXml" ds:itemID="{D90807AF-22A9-486B-8E2C-2A90FE6AAD9C}">
  <ds:schemaRefs>
    <ds:schemaRef ds:uri="http://schemas.microsoft.com/sharepoint/v3/contenttype/forms"/>
  </ds:schemaRefs>
</ds:datastoreItem>
</file>

<file path=customXml/itemProps3.xml><?xml version="1.0" encoding="utf-8"?>
<ds:datastoreItem xmlns:ds="http://schemas.openxmlformats.org/officeDocument/2006/customXml" ds:itemID="{57A94D32-9E16-401B-B1F4-A86B2C0CB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E4D8FB-470E-4669-ACE3-7D087F43ACBE}">
  <ds:schemaRefs>
    <ds:schemaRef ds:uri="http://schemas.microsoft.com/sharepoint/v3/contenttype/forms"/>
  </ds:schemaRefs>
</ds:datastoreItem>
</file>

<file path=customXml/itemProps5.xml><?xml version="1.0" encoding="utf-8"?>
<ds:datastoreItem xmlns:ds="http://schemas.openxmlformats.org/officeDocument/2006/customXml" ds:itemID="{8E7EAEB4-A949-4559-A9A7-A42EAD77A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FAD8E4-F5C3-496D-90C6-C133B1D24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Mbi kërkesat për miratimin e stabilimenteve që prodhojnë filiza</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kërkesat për miratimin e stabilimenteve që prodhojnë filiza</dc:title>
  <dc:creator>Entela Suli</dc:creator>
  <cp:lastModifiedBy>Amarilda Muja</cp:lastModifiedBy>
  <cp:revision>20</cp:revision>
  <dcterms:created xsi:type="dcterms:W3CDTF">2024-04-30T13:47:00Z</dcterms:created>
  <dcterms:modified xsi:type="dcterms:W3CDTF">2024-05-03T07:43:00Z</dcterms:modified>
</cp:coreProperties>
</file>