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308F1" w14:textId="0A867FCD" w:rsidR="00733AFD" w:rsidRPr="002B09D2" w:rsidRDefault="00B61645" w:rsidP="00733A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24369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84A148B" w14:textId="705CBB11" w:rsidR="000F74B6" w:rsidRPr="002B09D2" w:rsidRDefault="00B61645" w:rsidP="00733A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09D2">
        <w:rPr>
          <w:rFonts w:ascii="Garamond" w:hAnsi="Garamond"/>
          <w:b/>
          <w:sz w:val="24"/>
          <w:szCs w:val="24"/>
          <w:lang w:val="sq-AL"/>
        </w:rPr>
        <w:t>Nr</w:t>
      </w:r>
      <w:r w:rsidR="004F55BF" w:rsidRPr="002B09D2">
        <w:rPr>
          <w:rFonts w:ascii="Garamond" w:hAnsi="Garamond"/>
          <w:b/>
          <w:sz w:val="24"/>
          <w:szCs w:val="24"/>
          <w:lang w:val="sq-AL"/>
        </w:rPr>
        <w:t xml:space="preserve">. 18, datë </w:t>
      </w:r>
      <w:r w:rsidR="00A31C7A">
        <w:rPr>
          <w:rFonts w:ascii="Garamond" w:hAnsi="Garamond"/>
          <w:b/>
          <w:sz w:val="24"/>
          <w:szCs w:val="24"/>
          <w:lang w:val="sq-AL"/>
        </w:rPr>
        <w:t>2</w:t>
      </w:r>
      <w:r w:rsidR="004F55BF" w:rsidRPr="002B09D2">
        <w:rPr>
          <w:rFonts w:ascii="Garamond" w:hAnsi="Garamond"/>
          <w:b/>
          <w:sz w:val="24"/>
          <w:szCs w:val="24"/>
          <w:lang w:val="sq-AL"/>
        </w:rPr>
        <w:t>7.6.2024</w:t>
      </w:r>
    </w:p>
    <w:p w14:paraId="5DB6270A" w14:textId="77777777" w:rsidR="00733AFD" w:rsidRPr="002B09D2" w:rsidRDefault="00733AFD" w:rsidP="00733A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049FF9" w14:textId="01860380" w:rsidR="00733AFD" w:rsidRPr="002B09D2" w:rsidRDefault="00733AFD" w:rsidP="00231D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09D2">
        <w:rPr>
          <w:rFonts w:ascii="Garamond" w:hAnsi="Garamond" w:cs="Times New Roman"/>
          <w:b/>
          <w:bCs/>
          <w:sz w:val="24"/>
          <w:szCs w:val="24"/>
          <w:lang w:val="sq-AL"/>
        </w:rPr>
        <w:t>PËR DISA SHTESA DHE NDRYSHIME NË UDHËZIMIN NR. 6, DATË 7.3.2024</w:t>
      </w:r>
      <w:r w:rsidR="002B09D2" w:rsidRPr="002B09D2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2B09D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KRITERET, PROCEDURAT DHE MËNYRËN E ADMINISTRIMIT TË FONDIT TË PROGRAMIT PËR BUJQËSIN</w:t>
      </w:r>
      <w:r w:rsidR="002B09D2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2B09D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DHE ZHVILLIMIN RURAL”</w:t>
      </w:r>
    </w:p>
    <w:p w14:paraId="3C79D82B" w14:textId="77777777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966B2C1" w14:textId="5A28A256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 së Republikës së Shqipërisë, të pikës 3, të nenit 6</w:t>
      </w:r>
      <w:r w:rsidR="009F69FA">
        <w:rPr>
          <w:rFonts w:ascii="Garamond" w:hAnsi="Garamond" w:cs="Times New Roman"/>
          <w:sz w:val="24"/>
          <w:szCs w:val="24"/>
          <w:lang w:val="sq-AL"/>
        </w:rPr>
        <w:t>,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të ligjit nr. 9817, datë 22.10.2007, “Për bujqësinë dhe zhvillimin rural”, të ligjit nr. 97/2023, “Për buxhetin e vitit 2024” dhe të pikës 5, të VKM</w:t>
      </w:r>
      <w:r w:rsidR="00D235B6">
        <w:rPr>
          <w:rFonts w:ascii="Garamond" w:hAnsi="Garamond" w:cs="Times New Roman"/>
          <w:sz w:val="24"/>
          <w:szCs w:val="24"/>
          <w:lang w:val="sq-AL"/>
        </w:rPr>
        <w:t>-së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nr. 130, datë 6.3.2024, “Për përcaktimin e kritereve bazë, të sektorëve që do</w:t>
      </w:r>
      <w:r w:rsidR="0010365A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10365A" w:rsidRPr="002B09D2">
        <w:rPr>
          <w:rFonts w:ascii="Garamond" w:hAnsi="Garamond" w:cs="Times New Roman"/>
          <w:sz w:val="24"/>
          <w:szCs w:val="24"/>
          <w:lang w:val="sq-AL"/>
        </w:rPr>
        <w:t>ë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mbështeten dhe të masës së </w:t>
      </w:r>
      <w:r w:rsidR="002B09D2" w:rsidRPr="002B09D2">
        <w:rPr>
          <w:rFonts w:ascii="Garamond" w:hAnsi="Garamond" w:cs="Times New Roman"/>
          <w:sz w:val="24"/>
          <w:szCs w:val="24"/>
          <w:lang w:val="sq-AL"/>
        </w:rPr>
        <w:t>përfitimit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nga fondi i programit për bujqësinë dhe zhvillimin rural për vitin 2024”, ministri i Bujqësisë dhe </w:t>
      </w:r>
      <w:r w:rsidR="00724369">
        <w:rPr>
          <w:rFonts w:ascii="Garamond" w:hAnsi="Garamond" w:cs="Times New Roman"/>
          <w:sz w:val="24"/>
          <w:szCs w:val="24"/>
          <w:lang w:val="sq-AL"/>
        </w:rPr>
        <w:t xml:space="preserve">Zhvillimit </w:t>
      </w:r>
      <w:r w:rsidRPr="002B09D2">
        <w:rPr>
          <w:rFonts w:ascii="Garamond" w:hAnsi="Garamond" w:cs="Times New Roman"/>
          <w:sz w:val="24"/>
          <w:szCs w:val="24"/>
          <w:lang w:val="sq-AL"/>
        </w:rPr>
        <w:t>Rural dhe ministri i Financave,</w:t>
      </w:r>
    </w:p>
    <w:p w14:paraId="5E63600E" w14:textId="77777777" w:rsidR="001A3A3B" w:rsidRPr="002B09D2" w:rsidRDefault="001A3A3B" w:rsidP="00733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3E45460" w14:textId="7B64A037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B09D2">
        <w:rPr>
          <w:rFonts w:ascii="Garamond" w:hAnsi="Garamond" w:cs="Times New Roman"/>
          <w:bCs/>
          <w:sz w:val="24"/>
          <w:szCs w:val="24"/>
          <w:lang w:val="sq-AL"/>
        </w:rPr>
        <w:t>UDHËZOJNË:</w:t>
      </w:r>
    </w:p>
    <w:p w14:paraId="4985E4E7" w14:textId="77777777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0AB5FB0" w14:textId="2856666E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>Në udhëzimin nr. 6, datë 7.3.2024</w:t>
      </w:r>
      <w:r w:rsidR="004C50CE">
        <w:rPr>
          <w:rFonts w:ascii="Garamond" w:hAnsi="Garamond" w:cs="Times New Roman"/>
          <w:sz w:val="24"/>
          <w:szCs w:val="24"/>
          <w:lang w:val="sq-AL"/>
        </w:rPr>
        <w:t>,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“Për kriteret, procedurat dhe mënyrën e administrimit të fondit për programin e bujqësisë dhe zhvillimit rural”, bëhen shtesa dhe ndryshimet si më poshtë vijon:</w:t>
      </w:r>
    </w:p>
    <w:p w14:paraId="3982C0C0" w14:textId="3FA45D93" w:rsidR="00733AFD" w:rsidRPr="002B09D2" w:rsidRDefault="001A3AA3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1. Në kreun VI</w:t>
      </w:r>
      <w:r w:rsidR="00733AFD" w:rsidRPr="002B09D2">
        <w:rPr>
          <w:rFonts w:ascii="Garamond" w:hAnsi="Garamond" w:cs="Times New Roman"/>
          <w:sz w:val="24"/>
          <w:szCs w:val="24"/>
          <w:lang w:val="sq-AL"/>
        </w:rPr>
        <w:t xml:space="preserve">, “Kriteret specifike dhe dokumentacioni i nevojshëm për masat mbështetëse, bëhen </w:t>
      </w:r>
      <w:r w:rsidR="002B09D2" w:rsidRPr="002B09D2">
        <w:rPr>
          <w:rFonts w:ascii="Garamond" w:hAnsi="Garamond" w:cs="Times New Roman"/>
          <w:sz w:val="24"/>
          <w:szCs w:val="24"/>
          <w:lang w:val="sq-AL"/>
        </w:rPr>
        <w:t>ndryshimet</w:t>
      </w:r>
      <w:r w:rsidR="00733AFD" w:rsidRPr="002B09D2">
        <w:rPr>
          <w:rFonts w:ascii="Garamond" w:hAnsi="Garamond" w:cs="Times New Roman"/>
          <w:sz w:val="24"/>
          <w:szCs w:val="24"/>
          <w:lang w:val="sq-AL"/>
        </w:rPr>
        <w:t xml:space="preserve"> si vijon:</w:t>
      </w:r>
    </w:p>
    <w:p w14:paraId="6829491C" w14:textId="2842F4AA" w:rsidR="00733AFD" w:rsidRPr="002B09D2" w:rsidRDefault="00733AFD" w:rsidP="00733AFD">
      <w:pPr>
        <w:tabs>
          <w:tab w:val="decimal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Pr="002B09D2">
        <w:rPr>
          <w:rFonts w:ascii="Garamond" w:hAnsi="Garamond" w:cs="Times New Roman"/>
          <w:sz w:val="24"/>
          <w:szCs w:val="24"/>
          <w:lang w:val="sq-AL"/>
        </w:rPr>
        <w:tab/>
        <w:t xml:space="preserve">në </w:t>
      </w:r>
      <w:r w:rsidR="001A3A3B" w:rsidRPr="002B09D2">
        <w:rPr>
          <w:rFonts w:ascii="Garamond" w:hAnsi="Garamond" w:cs="Times New Roman"/>
          <w:sz w:val="24"/>
          <w:szCs w:val="24"/>
          <w:lang w:val="sq-AL"/>
        </w:rPr>
        <w:t>m</w:t>
      </w:r>
      <w:r w:rsidRPr="002B09D2">
        <w:rPr>
          <w:rFonts w:ascii="Garamond" w:hAnsi="Garamond" w:cs="Times New Roman"/>
          <w:sz w:val="24"/>
          <w:szCs w:val="24"/>
          <w:lang w:val="sq-AL"/>
        </w:rPr>
        <w:t>asat 1, 2, 3, 4, 5 dhe 7, nën</w:t>
      </w:r>
      <w:r w:rsidR="002B09D2">
        <w:rPr>
          <w:rFonts w:ascii="Garamond" w:hAnsi="Garamond" w:cs="Times New Roman"/>
          <w:sz w:val="24"/>
          <w:szCs w:val="24"/>
          <w:lang w:val="sq-AL"/>
        </w:rPr>
        <w:t>n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darja 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“ii”, 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togfjalëshi 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“20 </w:t>
      </w:r>
      <w:r w:rsidR="00B44FFC"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>dit</w:t>
      </w:r>
      <w:r w:rsidR="00B44FFC">
        <w:rPr>
          <w:rFonts w:ascii="Garamond" w:hAnsi="Garamond" w:cs="Times New Roman"/>
          <w:i/>
          <w:iCs/>
          <w:sz w:val="24"/>
          <w:szCs w:val="24"/>
          <w:lang w:val="sq-AL"/>
        </w:rPr>
        <w:t>ë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kalendarike” 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zëvendësohet me togfjalëshin 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>“datës 31 korrik 2024”</w:t>
      </w:r>
      <w:r w:rsidR="00B44FFC">
        <w:rPr>
          <w:rFonts w:ascii="Garamond" w:hAnsi="Garamond" w:cs="Times New Roman"/>
          <w:i/>
          <w:iCs/>
          <w:sz w:val="24"/>
          <w:szCs w:val="24"/>
          <w:lang w:val="sq-AL"/>
        </w:rPr>
        <w:t>;</w:t>
      </w:r>
    </w:p>
    <w:p w14:paraId="12E69C54" w14:textId="68F9F3B2" w:rsidR="00733AFD" w:rsidRPr="002B09D2" w:rsidRDefault="00733AFD" w:rsidP="00733AFD">
      <w:pPr>
        <w:tabs>
          <w:tab w:val="decimal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>b) në masën 6, nën</w:t>
      </w:r>
      <w:r w:rsidR="002B09D2">
        <w:rPr>
          <w:rFonts w:ascii="Garamond" w:hAnsi="Garamond" w:cs="Times New Roman"/>
          <w:sz w:val="24"/>
          <w:szCs w:val="24"/>
          <w:lang w:val="sq-AL"/>
        </w:rPr>
        <w:t>n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darja 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“ii”, 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togfjalëshi 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“15 ditë kalendarike” 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zëvendësohet me togfjalëshin </w:t>
      </w:r>
      <w:r w:rsidRPr="002B09D2">
        <w:rPr>
          <w:rFonts w:ascii="Garamond" w:hAnsi="Garamond" w:cs="Times New Roman"/>
          <w:i/>
          <w:iCs/>
          <w:sz w:val="24"/>
          <w:szCs w:val="24"/>
          <w:lang w:val="sq-AL"/>
        </w:rPr>
        <w:t>“datës 31 korrik 2024”.</w:t>
      </w:r>
    </w:p>
    <w:p w14:paraId="3407FE3C" w14:textId="594DCDA4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2. Në kreun </w:t>
      </w:r>
      <w:r w:rsidR="001A3AA3">
        <w:rPr>
          <w:rFonts w:ascii="Garamond" w:hAnsi="Garamond" w:cs="Times New Roman"/>
          <w:sz w:val="24"/>
          <w:szCs w:val="24"/>
          <w:lang w:val="sq-AL"/>
        </w:rPr>
        <w:t>VII, “Procedurat që do të ndiqen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për përzgjedhjen, verifikimin dhe pagesat për masat mbështetëse me nr. 1-7”, në pikën 4, bëhet ndryshimi si vijon:</w:t>
      </w:r>
    </w:p>
    <w:p w14:paraId="31B114B8" w14:textId="12E40BC3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>Togfjalëshi “20 ditë kalendarike nga data e shpalljes së listës” zëvendësohet me tog</w:t>
      </w:r>
      <w:r w:rsidR="001A3A3B" w:rsidRPr="002B09D2">
        <w:rPr>
          <w:rFonts w:ascii="Garamond" w:hAnsi="Garamond" w:cs="Times New Roman"/>
          <w:sz w:val="24"/>
          <w:szCs w:val="24"/>
          <w:lang w:val="sq-AL"/>
        </w:rPr>
        <w:t>f</w:t>
      </w:r>
      <w:r w:rsidRPr="002B09D2">
        <w:rPr>
          <w:rFonts w:ascii="Garamond" w:hAnsi="Garamond" w:cs="Times New Roman"/>
          <w:sz w:val="24"/>
          <w:szCs w:val="24"/>
          <w:lang w:val="sq-AL"/>
        </w:rPr>
        <w:t>jalëshin “31 korrik 2024...”.</w:t>
      </w:r>
    </w:p>
    <w:p w14:paraId="7174B746" w14:textId="34C26460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3. Në kreun </w:t>
      </w:r>
      <w:r w:rsidRPr="001E5E78">
        <w:rPr>
          <w:rFonts w:ascii="Garamond" w:hAnsi="Garamond" w:cs="Times New Roman"/>
          <w:sz w:val="24"/>
          <w:szCs w:val="24"/>
          <w:lang w:val="sq-AL"/>
        </w:rPr>
        <w:t>V</w:t>
      </w:r>
      <w:r w:rsidR="001E5E78" w:rsidRPr="001E5E78">
        <w:rPr>
          <w:rFonts w:ascii="Garamond" w:hAnsi="Garamond" w:cs="Times New Roman"/>
          <w:sz w:val="24"/>
          <w:szCs w:val="24"/>
          <w:lang w:val="sq-AL"/>
        </w:rPr>
        <w:t>III</w:t>
      </w:r>
      <w:r w:rsidRPr="002B09D2">
        <w:rPr>
          <w:rFonts w:ascii="Garamond" w:hAnsi="Garamond" w:cs="Times New Roman"/>
          <w:sz w:val="24"/>
          <w:szCs w:val="24"/>
          <w:lang w:val="sq-AL"/>
        </w:rPr>
        <w:t>, “Kriteret</w:t>
      </w:r>
      <w:r w:rsidR="001A3A3B" w:rsidRPr="002B09D2">
        <w:rPr>
          <w:rFonts w:ascii="Garamond" w:hAnsi="Garamond" w:cs="Times New Roman"/>
          <w:sz w:val="24"/>
          <w:szCs w:val="24"/>
          <w:lang w:val="sq-AL"/>
        </w:rPr>
        <w:t>,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dokumentacioni dhe procedura për masën 8: mbështetje për naftën për punimet e mekanizuara në bujqësi</w:t>
      </w:r>
      <w:r w:rsidR="001A3A3B" w:rsidRPr="002B09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E5E78">
        <w:rPr>
          <w:rFonts w:ascii="Garamond" w:hAnsi="Garamond" w:cs="Times New Roman"/>
          <w:sz w:val="24"/>
          <w:szCs w:val="24"/>
          <w:lang w:val="sq-AL"/>
        </w:rPr>
        <w:t>–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E5E78">
        <w:rPr>
          <w:rFonts w:ascii="Garamond" w:hAnsi="Garamond" w:cs="Times New Roman"/>
          <w:sz w:val="24"/>
          <w:szCs w:val="24"/>
          <w:lang w:val="sq-AL"/>
        </w:rPr>
        <w:t>a</w:t>
      </w:r>
      <w:r w:rsidRPr="002B09D2">
        <w:rPr>
          <w:rFonts w:ascii="Garamond" w:hAnsi="Garamond" w:cs="Times New Roman"/>
          <w:sz w:val="24"/>
          <w:szCs w:val="24"/>
          <w:lang w:val="sq-AL"/>
        </w:rPr>
        <w:t>plikimi</w:t>
      </w:r>
      <w:r w:rsidR="001E5E7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B09D2">
        <w:rPr>
          <w:rFonts w:ascii="Garamond" w:hAnsi="Garamond" w:cs="Times New Roman"/>
          <w:sz w:val="24"/>
          <w:szCs w:val="24"/>
          <w:lang w:val="sq-AL"/>
        </w:rPr>
        <w:t>për mbështetje</w:t>
      </w:r>
      <w:bookmarkStart w:id="0" w:name="_GoBack"/>
      <w:bookmarkEnd w:id="0"/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për naftën për bujqësinë”, në pikën 13, shtohet paragra</w:t>
      </w:r>
      <w:r w:rsidR="001A3A3B" w:rsidRPr="002B09D2">
        <w:rPr>
          <w:rFonts w:ascii="Garamond" w:hAnsi="Garamond" w:cs="Times New Roman"/>
          <w:sz w:val="24"/>
          <w:szCs w:val="24"/>
          <w:lang w:val="sq-AL"/>
        </w:rPr>
        <w:t>f</w:t>
      </w:r>
      <w:r w:rsidRPr="002B09D2">
        <w:rPr>
          <w:rFonts w:ascii="Garamond" w:hAnsi="Garamond" w:cs="Times New Roman"/>
          <w:sz w:val="24"/>
          <w:szCs w:val="24"/>
          <w:lang w:val="sq-AL"/>
        </w:rPr>
        <w:t>i, me formulimin si vijon:</w:t>
      </w:r>
    </w:p>
    <w:p w14:paraId="25A7EFDE" w14:textId="2BB0D73B" w:rsidR="00733AFD" w:rsidRPr="002B09D2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position w:val="2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>“Gjithashtu, të vlefsh</w:t>
      </w:r>
      <w:r w:rsidR="001E5E78">
        <w:rPr>
          <w:rFonts w:ascii="Garamond" w:hAnsi="Garamond" w:cs="Times New Roman"/>
          <w:sz w:val="24"/>
          <w:szCs w:val="24"/>
          <w:lang w:val="sq-AL"/>
        </w:rPr>
        <w:t>m</w:t>
      </w:r>
      <w:r w:rsidRPr="002B09D2">
        <w:rPr>
          <w:rFonts w:ascii="Garamond" w:hAnsi="Garamond" w:cs="Times New Roman"/>
          <w:sz w:val="24"/>
          <w:szCs w:val="24"/>
          <w:lang w:val="sq-AL"/>
        </w:rPr>
        <w:t>e do të konsiderohen edhe rastet kur doku</w:t>
      </w:r>
      <w:r w:rsidR="002B09D2">
        <w:rPr>
          <w:rFonts w:ascii="Garamond" w:hAnsi="Garamond" w:cs="Times New Roman"/>
          <w:sz w:val="24"/>
          <w:szCs w:val="24"/>
          <w:lang w:val="sq-AL"/>
        </w:rPr>
        <w:t>m</w:t>
      </w:r>
      <w:r w:rsidRPr="002B09D2">
        <w:rPr>
          <w:rFonts w:ascii="Garamond" w:hAnsi="Garamond" w:cs="Times New Roman"/>
          <w:sz w:val="24"/>
          <w:szCs w:val="24"/>
          <w:lang w:val="sq-AL"/>
        </w:rPr>
        <w:t>ent</w:t>
      </w:r>
      <w:r w:rsidR="002B09D2">
        <w:rPr>
          <w:rFonts w:ascii="Garamond" w:hAnsi="Garamond" w:cs="Times New Roman"/>
          <w:sz w:val="24"/>
          <w:szCs w:val="24"/>
          <w:lang w:val="sq-AL"/>
        </w:rPr>
        <w:t>e</w:t>
      </w:r>
      <w:r w:rsidRPr="002B09D2">
        <w:rPr>
          <w:rFonts w:ascii="Garamond" w:hAnsi="Garamond" w:cs="Times New Roman"/>
          <w:sz w:val="24"/>
          <w:szCs w:val="24"/>
          <w:lang w:val="sq-AL"/>
        </w:rPr>
        <w:t>t e sipërcituar</w:t>
      </w:r>
      <w:r w:rsidR="002B09D2">
        <w:rPr>
          <w:rFonts w:ascii="Garamond" w:hAnsi="Garamond" w:cs="Times New Roman"/>
          <w:sz w:val="24"/>
          <w:szCs w:val="24"/>
          <w:lang w:val="sq-AL"/>
        </w:rPr>
        <w:t>a</w:t>
      </w:r>
      <w:r w:rsidRPr="002B09D2">
        <w:rPr>
          <w:rFonts w:ascii="Garamond" w:hAnsi="Garamond" w:cs="Times New Roman"/>
          <w:sz w:val="24"/>
          <w:szCs w:val="24"/>
          <w:lang w:val="sq-AL"/>
        </w:rPr>
        <w:t xml:space="preserve"> në</w:t>
      </w:r>
      <w:r w:rsidR="002B09D2">
        <w:rPr>
          <w:rFonts w:ascii="Garamond" w:hAnsi="Garamond" w:cs="Times New Roman"/>
          <w:sz w:val="24"/>
          <w:szCs w:val="24"/>
          <w:lang w:val="sq-AL"/>
        </w:rPr>
        <w:t>n</w:t>
      </w:r>
      <w:r w:rsidRPr="002B09D2">
        <w:rPr>
          <w:rFonts w:ascii="Garamond" w:hAnsi="Garamond" w:cs="Times New Roman"/>
          <w:sz w:val="24"/>
          <w:szCs w:val="24"/>
          <w:lang w:val="sq-AL"/>
        </w:rPr>
        <w:t>shkruhen nga njëri prej anëtarëve të familjes bujqësore në gjendjen aktuale.”</w:t>
      </w:r>
      <w:r w:rsidR="00B44FF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6A9DFCE" w14:textId="77777777" w:rsidR="00733AFD" w:rsidRDefault="00733AFD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09D2">
        <w:rPr>
          <w:rFonts w:ascii="Garamond" w:hAnsi="Garamond" w:cs="Times New Roman"/>
          <w:sz w:val="24"/>
          <w:szCs w:val="24"/>
          <w:lang w:val="sq-AL"/>
        </w:rPr>
        <w:t>Ky udhëzim hyn në fuqi menjëherë dhe botohet në Fletore Zyrtare.</w:t>
      </w:r>
    </w:p>
    <w:p w14:paraId="6F5E5BCA" w14:textId="77777777" w:rsidR="002B09D2" w:rsidRPr="002B09D2" w:rsidRDefault="002B09D2" w:rsidP="00733A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FBB89B" w14:textId="6B8A4F89" w:rsidR="00733AFD" w:rsidRDefault="002B09D2" w:rsidP="006233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B09D2">
        <w:rPr>
          <w:rFonts w:ascii="Garamond" w:hAnsi="Garamond" w:cs="Times New Roman"/>
          <w:bCs/>
          <w:sz w:val="24"/>
          <w:szCs w:val="24"/>
          <w:lang w:val="sq-AL"/>
        </w:rPr>
        <w:t>MINISTRI I BUJQËSISË DHE ZHVILLIMIT RURAL</w:t>
      </w:r>
    </w:p>
    <w:p w14:paraId="341A37AD" w14:textId="7687AF6B" w:rsidR="002B09D2" w:rsidRDefault="002B09D2" w:rsidP="006233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09D2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4A65C10" w14:textId="7D268B94" w:rsidR="002B09D2" w:rsidRDefault="002B09D2" w:rsidP="006233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AC5AEB1" w14:textId="6D363E73" w:rsidR="002B09D2" w:rsidRDefault="002B09D2" w:rsidP="006233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B09D2">
        <w:rPr>
          <w:rFonts w:ascii="Garamond" w:hAnsi="Garamond"/>
          <w:sz w:val="24"/>
          <w:szCs w:val="24"/>
          <w:lang w:val="sq-AL"/>
        </w:rPr>
        <w:t>MINISTËR I FINANCAVE</w:t>
      </w:r>
    </w:p>
    <w:p w14:paraId="5506B59E" w14:textId="08DAF3B1" w:rsidR="002B09D2" w:rsidRDefault="002B09D2" w:rsidP="006233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09D2">
        <w:rPr>
          <w:rFonts w:ascii="Garamond" w:hAnsi="Garamond"/>
          <w:b/>
          <w:sz w:val="24"/>
          <w:szCs w:val="24"/>
          <w:lang w:val="sq-AL"/>
        </w:rPr>
        <w:t>Ervin Mete</w:t>
      </w:r>
    </w:p>
    <w:sectPr w:rsidR="002B0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7D1"/>
    <w:rsid w:val="000170D0"/>
    <w:rsid w:val="00093FF7"/>
    <w:rsid w:val="000F74B6"/>
    <w:rsid w:val="0010365A"/>
    <w:rsid w:val="001930A9"/>
    <w:rsid w:val="001A3A3B"/>
    <w:rsid w:val="001A3AA3"/>
    <w:rsid w:val="001E5E78"/>
    <w:rsid w:val="001F1B06"/>
    <w:rsid w:val="00231DFA"/>
    <w:rsid w:val="002A2045"/>
    <w:rsid w:val="002B09D2"/>
    <w:rsid w:val="0032021F"/>
    <w:rsid w:val="003F167C"/>
    <w:rsid w:val="00420FCC"/>
    <w:rsid w:val="004262AA"/>
    <w:rsid w:val="00463D71"/>
    <w:rsid w:val="00466D63"/>
    <w:rsid w:val="00495544"/>
    <w:rsid w:val="004C50CE"/>
    <w:rsid w:val="004F55BF"/>
    <w:rsid w:val="0056576D"/>
    <w:rsid w:val="005856A6"/>
    <w:rsid w:val="005B5F43"/>
    <w:rsid w:val="005E7A0D"/>
    <w:rsid w:val="0061636A"/>
    <w:rsid w:val="00623336"/>
    <w:rsid w:val="0064747C"/>
    <w:rsid w:val="00684321"/>
    <w:rsid w:val="00687A53"/>
    <w:rsid w:val="00724369"/>
    <w:rsid w:val="00733AFD"/>
    <w:rsid w:val="007A461B"/>
    <w:rsid w:val="008050CA"/>
    <w:rsid w:val="008C7EE7"/>
    <w:rsid w:val="0090290C"/>
    <w:rsid w:val="009077D1"/>
    <w:rsid w:val="009F69FA"/>
    <w:rsid w:val="00A24F09"/>
    <w:rsid w:val="00A31C7A"/>
    <w:rsid w:val="00AD6F91"/>
    <w:rsid w:val="00B15A5F"/>
    <w:rsid w:val="00B22326"/>
    <w:rsid w:val="00B44FFC"/>
    <w:rsid w:val="00B61645"/>
    <w:rsid w:val="00B63811"/>
    <w:rsid w:val="00D235B6"/>
    <w:rsid w:val="00DD685B"/>
    <w:rsid w:val="00E417F7"/>
    <w:rsid w:val="00F223EA"/>
    <w:rsid w:val="00F23FBB"/>
    <w:rsid w:val="00F274B7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A148B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E5948C9BD466F96216CDA1EC407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2024-07-19T08:26:53Z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disa shtesa dhe ndryshime në udhëzimin nr. 6, datë 7.3.2024 "Për kriteret, procedurat dhe mënyrën e administrimit të fondit të programit për bujqësinë dhe zhvillimin rural"</Titulli>
    <Modifikuesi xmlns="0e656187-b300-4fb0-8bf4-3a50f872073c">jorina.kryeziu</Modifikuesi>
    <Nr_x002e__x0020_prot_x0020_QBZ xmlns="0e656187-b300-4fb0-8bf4-3a50f872073c">1271/1</Nr_x002e__x0020_prot_x0020_QBZ>
    <Data_x0020_e_x0020_Modifikimit xmlns="0e656187-b300-4fb0-8bf4-3a50f872073c">2024-07-22T10:44:44Z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4219/1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E5948C9BD466F96216CDA1EC407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5B4A7A-D587-4D2C-9F13-3FD677ED1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CAEA28-6BD2-4BFA-BA7E-F631B86572F7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1DD46F0-5F55-4266-ADE2-D25A0B8E02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EA246B-E9A0-49FF-8FCC-582437FD02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D80AB3-3150-4F9E-A130-B1D1345F4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6, datë 7.3.2024 "Për kriteret, procedurat dhe mënyrën e administrimit të fondit të programit për bujqësinë dhe zhvillimin rural"</vt:lpstr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6, datë 7.3.2024 "Për kriteret, procedurat dhe mënyrën e administrimit të fondit të programit për bujqësinë dhe zhvillimin rural"</dc:title>
  <dc:creator>Entela Suli</dc:creator>
  <cp:lastModifiedBy>Entela Suli</cp:lastModifiedBy>
  <cp:revision>19</cp:revision>
  <dcterms:created xsi:type="dcterms:W3CDTF">2024-07-19T07:28:00Z</dcterms:created>
  <dcterms:modified xsi:type="dcterms:W3CDTF">2024-07-23T07:38:00Z</dcterms:modified>
</cp:coreProperties>
</file>