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307CD" w14:textId="12B72CD0" w:rsidR="00095FA8" w:rsidRPr="00963A79" w:rsidRDefault="00636FFF" w:rsidP="00893D54">
      <w:pPr>
        <w:spacing w:after="0" w:line="240" w:lineRule="auto"/>
        <w:ind w:firstLine="284"/>
        <w:jc w:val="center"/>
        <w:rPr>
          <w:rFonts w:ascii="Garamond" w:hAnsi="Garamond"/>
          <w:b/>
          <w:sz w:val="24"/>
          <w:szCs w:val="24"/>
          <w:lang w:val="sq-AL"/>
        </w:rPr>
      </w:pPr>
      <w:r w:rsidRPr="00963A79">
        <w:rPr>
          <w:rFonts w:ascii="Garamond" w:hAnsi="Garamond"/>
          <w:b/>
          <w:sz w:val="24"/>
          <w:szCs w:val="24"/>
          <w:lang w:val="sq-AL"/>
        </w:rPr>
        <w:t>UDHËZIM</w:t>
      </w:r>
    </w:p>
    <w:p w14:paraId="68A11FAE" w14:textId="0AF757BF" w:rsidR="00F5332C" w:rsidRPr="00963A79" w:rsidRDefault="00636FFF" w:rsidP="00893D54">
      <w:pPr>
        <w:spacing w:after="0" w:line="240" w:lineRule="auto"/>
        <w:ind w:firstLine="284"/>
        <w:jc w:val="center"/>
        <w:rPr>
          <w:rFonts w:ascii="Garamond" w:hAnsi="Garamond"/>
          <w:b/>
          <w:sz w:val="24"/>
          <w:szCs w:val="24"/>
          <w:lang w:val="sq-AL"/>
        </w:rPr>
      </w:pPr>
      <w:r w:rsidRPr="00963A79">
        <w:rPr>
          <w:rFonts w:ascii="Garamond" w:hAnsi="Garamond"/>
          <w:b/>
          <w:sz w:val="24"/>
          <w:szCs w:val="24"/>
          <w:lang w:val="sq-AL"/>
        </w:rPr>
        <w:t>Nr</w:t>
      </w:r>
      <w:r w:rsidR="000A4F39" w:rsidRPr="00963A79">
        <w:rPr>
          <w:rFonts w:ascii="Garamond" w:hAnsi="Garamond"/>
          <w:b/>
          <w:sz w:val="24"/>
          <w:szCs w:val="24"/>
          <w:lang w:val="sq-AL"/>
        </w:rPr>
        <w:t>.</w:t>
      </w:r>
      <w:r w:rsidR="00E501FA" w:rsidRPr="00963A79">
        <w:rPr>
          <w:rFonts w:ascii="Garamond" w:hAnsi="Garamond"/>
          <w:b/>
          <w:sz w:val="24"/>
          <w:szCs w:val="24"/>
          <w:lang w:val="sq-AL"/>
        </w:rPr>
        <w:t xml:space="preserve"> </w:t>
      </w:r>
      <w:r w:rsidR="000A4F39" w:rsidRPr="00963A79">
        <w:rPr>
          <w:rFonts w:ascii="Garamond" w:hAnsi="Garamond"/>
          <w:b/>
          <w:sz w:val="24"/>
          <w:szCs w:val="24"/>
          <w:lang w:val="sq-AL"/>
        </w:rPr>
        <w:t>17, dat</w:t>
      </w:r>
      <w:r w:rsidR="00893D54" w:rsidRPr="00963A79">
        <w:rPr>
          <w:rFonts w:ascii="Garamond" w:hAnsi="Garamond"/>
          <w:b/>
          <w:sz w:val="24"/>
          <w:szCs w:val="24"/>
          <w:lang w:val="sq-AL"/>
        </w:rPr>
        <w:t>ë</w:t>
      </w:r>
      <w:r w:rsidR="000A4F39" w:rsidRPr="00963A79">
        <w:rPr>
          <w:rFonts w:ascii="Garamond" w:hAnsi="Garamond"/>
          <w:b/>
          <w:sz w:val="24"/>
          <w:szCs w:val="24"/>
          <w:lang w:val="sq-AL"/>
        </w:rPr>
        <w:t xml:space="preserve"> 25.4.2025</w:t>
      </w:r>
    </w:p>
    <w:p w14:paraId="092BC636" w14:textId="6F5FCC32" w:rsidR="00FD7EFC" w:rsidRPr="00963A79" w:rsidRDefault="00FD7EFC" w:rsidP="00893D54">
      <w:pPr>
        <w:spacing w:after="0" w:line="240" w:lineRule="auto"/>
        <w:ind w:firstLine="284"/>
        <w:jc w:val="center"/>
        <w:rPr>
          <w:rFonts w:ascii="Garamond" w:hAnsi="Garamond"/>
          <w:b/>
          <w:sz w:val="24"/>
          <w:szCs w:val="24"/>
          <w:lang w:val="sq-AL"/>
        </w:rPr>
      </w:pPr>
    </w:p>
    <w:p w14:paraId="49299E6A" w14:textId="66DC6D0C" w:rsidR="00FD7EFC" w:rsidRPr="00963A79" w:rsidRDefault="00893D54" w:rsidP="00893D54">
      <w:pPr>
        <w:spacing w:after="0" w:line="240" w:lineRule="auto"/>
        <w:ind w:firstLine="284"/>
        <w:jc w:val="center"/>
        <w:rPr>
          <w:rFonts w:ascii="Garamond" w:hAnsi="Garamond"/>
          <w:b/>
          <w:sz w:val="24"/>
          <w:szCs w:val="24"/>
          <w:lang w:val="sq-AL"/>
        </w:rPr>
      </w:pPr>
      <w:r w:rsidRPr="00963A79">
        <w:rPr>
          <w:rFonts w:ascii="Garamond" w:hAnsi="Garamond"/>
          <w:b/>
          <w:sz w:val="24"/>
          <w:szCs w:val="24"/>
          <w:lang w:val="sq-AL"/>
        </w:rPr>
        <w:t>MBI NIVELET MAKSIMALE TË MBETJEVE TË PESTICIDEVE NË USHQIMET DHE USHQIMET PËR KAFSHË ME ORIGJINË BIMORE DHE SHTAZORE</w:t>
      </w:r>
      <w:r w:rsidR="00FD7EFC" w:rsidRPr="00963A79">
        <w:rPr>
          <w:rStyle w:val="FootnoteReference"/>
          <w:rFonts w:ascii="Garamond" w:hAnsi="Garamond"/>
          <w:b/>
          <w:sz w:val="24"/>
          <w:szCs w:val="24"/>
          <w:lang w:val="sq-AL"/>
        </w:rPr>
        <w:footnoteReference w:id="2"/>
      </w:r>
    </w:p>
    <w:p w14:paraId="710C5976" w14:textId="57813C8A" w:rsidR="00FD7EFC" w:rsidRPr="00963A79" w:rsidRDefault="00FD7EFC" w:rsidP="00893D54">
      <w:pPr>
        <w:spacing w:after="0" w:line="240" w:lineRule="auto"/>
        <w:ind w:firstLine="284"/>
        <w:jc w:val="center"/>
        <w:rPr>
          <w:rFonts w:ascii="Garamond" w:hAnsi="Garamond"/>
          <w:b/>
          <w:sz w:val="24"/>
          <w:szCs w:val="24"/>
          <w:lang w:val="sq-AL"/>
        </w:rPr>
      </w:pPr>
    </w:p>
    <w:p w14:paraId="13FC64AF" w14:textId="4AAB9FC1" w:rsidR="00FD7EFC" w:rsidRPr="00963A79" w:rsidRDefault="00FD7EFC" w:rsidP="00893D54">
      <w:pPr>
        <w:spacing w:after="0" w:line="240" w:lineRule="auto"/>
        <w:ind w:firstLine="284"/>
        <w:jc w:val="both"/>
        <w:rPr>
          <w:rFonts w:ascii="Garamond" w:hAnsi="Garamond"/>
          <w:sz w:val="24"/>
          <w:szCs w:val="24"/>
          <w:lang w:val="sq-AL"/>
        </w:rPr>
      </w:pPr>
      <w:r w:rsidRPr="00963A79">
        <w:rPr>
          <w:rFonts w:ascii="Garamond" w:hAnsi="Garamond"/>
          <w:sz w:val="24"/>
          <w:szCs w:val="24"/>
          <w:lang w:val="sq-AL"/>
        </w:rPr>
        <w:t>N</w:t>
      </w:r>
      <w:r w:rsidR="00893D54" w:rsidRPr="00963A79">
        <w:rPr>
          <w:rFonts w:ascii="Garamond" w:hAnsi="Garamond"/>
          <w:sz w:val="24"/>
          <w:szCs w:val="24"/>
          <w:lang w:val="sq-AL"/>
        </w:rPr>
        <w:t>ë</w:t>
      </w:r>
      <w:r w:rsidRPr="00963A79">
        <w:rPr>
          <w:rFonts w:ascii="Garamond" w:hAnsi="Garamond"/>
          <w:sz w:val="24"/>
          <w:szCs w:val="24"/>
          <w:lang w:val="sq-AL"/>
        </w:rPr>
        <w:t xml:space="preserve"> mb</w:t>
      </w:r>
      <w:r w:rsidR="00893D54" w:rsidRPr="00963A79">
        <w:rPr>
          <w:rFonts w:ascii="Garamond" w:hAnsi="Garamond"/>
          <w:sz w:val="24"/>
          <w:szCs w:val="24"/>
          <w:lang w:val="sq-AL"/>
        </w:rPr>
        <w:t>ë</w:t>
      </w:r>
      <w:r w:rsidRPr="00963A79">
        <w:rPr>
          <w:rFonts w:ascii="Garamond" w:hAnsi="Garamond"/>
          <w:sz w:val="24"/>
          <w:szCs w:val="24"/>
          <w:lang w:val="sq-AL"/>
        </w:rPr>
        <w:t>shtetje t</w:t>
      </w:r>
      <w:r w:rsidR="00893D54" w:rsidRPr="00963A79">
        <w:rPr>
          <w:rFonts w:ascii="Garamond" w:hAnsi="Garamond"/>
          <w:sz w:val="24"/>
          <w:szCs w:val="24"/>
          <w:lang w:val="sq-AL"/>
        </w:rPr>
        <w:t>ë</w:t>
      </w:r>
      <w:r w:rsidRPr="00963A79">
        <w:rPr>
          <w:rFonts w:ascii="Garamond" w:hAnsi="Garamond"/>
          <w:sz w:val="24"/>
          <w:szCs w:val="24"/>
          <w:lang w:val="sq-AL"/>
        </w:rPr>
        <w:t xml:space="preserve"> nenit 102, pika 4 t</w:t>
      </w:r>
      <w:r w:rsidR="00893D54" w:rsidRPr="00963A79">
        <w:rPr>
          <w:rFonts w:ascii="Garamond" w:hAnsi="Garamond"/>
          <w:sz w:val="24"/>
          <w:szCs w:val="24"/>
          <w:lang w:val="sq-AL"/>
        </w:rPr>
        <w:t>ë</w:t>
      </w:r>
      <w:r w:rsidRPr="00963A79">
        <w:rPr>
          <w:rFonts w:ascii="Garamond" w:hAnsi="Garamond"/>
          <w:sz w:val="24"/>
          <w:szCs w:val="24"/>
          <w:lang w:val="sq-AL"/>
        </w:rPr>
        <w:t xml:space="preserve"> Kushtetut</w:t>
      </w:r>
      <w:r w:rsidR="00893D54" w:rsidRPr="00963A79">
        <w:rPr>
          <w:rFonts w:ascii="Garamond" w:hAnsi="Garamond"/>
          <w:sz w:val="24"/>
          <w:szCs w:val="24"/>
          <w:lang w:val="sq-AL"/>
        </w:rPr>
        <w:t>ë</w:t>
      </w:r>
      <w:r w:rsidRPr="00963A79">
        <w:rPr>
          <w:rFonts w:ascii="Garamond" w:hAnsi="Garamond"/>
          <w:sz w:val="24"/>
          <w:szCs w:val="24"/>
          <w:lang w:val="sq-AL"/>
        </w:rPr>
        <w:t>s, nenit  38, t</w:t>
      </w:r>
      <w:r w:rsidR="00893D54" w:rsidRPr="00963A79">
        <w:rPr>
          <w:rFonts w:ascii="Garamond" w:hAnsi="Garamond"/>
          <w:sz w:val="24"/>
          <w:szCs w:val="24"/>
          <w:lang w:val="sq-AL"/>
        </w:rPr>
        <w:t>ë</w:t>
      </w:r>
      <w:r w:rsidRPr="00963A79">
        <w:rPr>
          <w:rFonts w:ascii="Garamond" w:hAnsi="Garamond"/>
          <w:sz w:val="24"/>
          <w:szCs w:val="24"/>
          <w:lang w:val="sq-AL"/>
        </w:rPr>
        <w:t xml:space="preserve"> ligjit nr. 9863, dat</w:t>
      </w:r>
      <w:r w:rsidR="00893D54" w:rsidRPr="00963A79">
        <w:rPr>
          <w:rFonts w:ascii="Garamond" w:hAnsi="Garamond"/>
          <w:sz w:val="24"/>
          <w:szCs w:val="24"/>
          <w:lang w:val="sq-AL"/>
        </w:rPr>
        <w:t>ë</w:t>
      </w:r>
      <w:r w:rsidRPr="00963A79">
        <w:rPr>
          <w:rFonts w:ascii="Garamond" w:hAnsi="Garamond"/>
          <w:sz w:val="24"/>
          <w:szCs w:val="24"/>
          <w:lang w:val="sq-AL"/>
        </w:rPr>
        <w:t xml:space="preserve"> 28.1.2008</w:t>
      </w:r>
      <w:r w:rsidR="00963A79">
        <w:rPr>
          <w:rFonts w:ascii="Garamond" w:hAnsi="Garamond"/>
          <w:sz w:val="24"/>
          <w:szCs w:val="24"/>
          <w:lang w:val="sq-AL"/>
        </w:rPr>
        <w:t>,</w:t>
      </w:r>
      <w:r w:rsidRPr="00963A79">
        <w:rPr>
          <w:rFonts w:ascii="Garamond" w:hAnsi="Garamond"/>
          <w:sz w:val="24"/>
          <w:szCs w:val="24"/>
          <w:lang w:val="sq-AL"/>
        </w:rPr>
        <w:t xml:space="preserve"> “P</w:t>
      </w:r>
      <w:r w:rsidR="00893D54" w:rsidRPr="00963A79">
        <w:rPr>
          <w:rFonts w:ascii="Garamond" w:hAnsi="Garamond"/>
          <w:sz w:val="24"/>
          <w:szCs w:val="24"/>
          <w:lang w:val="sq-AL"/>
        </w:rPr>
        <w:t>ë</w:t>
      </w:r>
      <w:r w:rsidRPr="00963A79">
        <w:rPr>
          <w:rFonts w:ascii="Garamond" w:hAnsi="Garamond"/>
          <w:sz w:val="24"/>
          <w:szCs w:val="24"/>
          <w:lang w:val="sq-AL"/>
        </w:rPr>
        <w:t>r ushqimin”, t</w:t>
      </w:r>
      <w:r w:rsidR="00893D54" w:rsidRPr="00963A79">
        <w:rPr>
          <w:rFonts w:ascii="Garamond" w:hAnsi="Garamond"/>
          <w:sz w:val="24"/>
          <w:szCs w:val="24"/>
          <w:lang w:val="sq-AL"/>
        </w:rPr>
        <w:t>ë</w:t>
      </w:r>
      <w:r w:rsidRPr="00963A79">
        <w:rPr>
          <w:rFonts w:ascii="Garamond" w:hAnsi="Garamond"/>
          <w:sz w:val="24"/>
          <w:szCs w:val="24"/>
          <w:lang w:val="sq-AL"/>
        </w:rPr>
        <w:t xml:space="preserve"> ndryshuar</w:t>
      </w:r>
      <w:r w:rsidR="00673D3B">
        <w:rPr>
          <w:rFonts w:ascii="Garamond" w:hAnsi="Garamond"/>
          <w:sz w:val="24"/>
          <w:szCs w:val="24"/>
          <w:lang w:val="sq-AL"/>
        </w:rPr>
        <w:t>,</w:t>
      </w:r>
      <w:bookmarkStart w:id="0" w:name="_GoBack"/>
      <w:bookmarkEnd w:id="0"/>
    </w:p>
    <w:p w14:paraId="5C4434D1" w14:textId="3FAB1F46" w:rsidR="00FD7EFC" w:rsidRPr="00963A79" w:rsidRDefault="00FD7EFC" w:rsidP="00893D54">
      <w:pPr>
        <w:spacing w:after="0" w:line="240" w:lineRule="auto"/>
        <w:ind w:firstLine="284"/>
        <w:jc w:val="both"/>
        <w:rPr>
          <w:rFonts w:ascii="Garamond" w:hAnsi="Garamond"/>
          <w:sz w:val="24"/>
          <w:szCs w:val="24"/>
          <w:lang w:val="sq-AL"/>
        </w:rPr>
      </w:pPr>
    </w:p>
    <w:p w14:paraId="22DBA91B" w14:textId="6E0228E9" w:rsidR="00FD7EFC" w:rsidRPr="00963A79" w:rsidRDefault="00893D54" w:rsidP="00893D54">
      <w:pPr>
        <w:spacing w:after="0" w:line="240" w:lineRule="auto"/>
        <w:ind w:firstLine="284"/>
        <w:jc w:val="center"/>
        <w:rPr>
          <w:rFonts w:ascii="Garamond" w:hAnsi="Garamond"/>
          <w:sz w:val="24"/>
          <w:szCs w:val="24"/>
          <w:lang w:val="sq-AL"/>
        </w:rPr>
      </w:pPr>
      <w:r w:rsidRPr="00963A79">
        <w:rPr>
          <w:rFonts w:ascii="Garamond" w:hAnsi="Garamond"/>
          <w:sz w:val="24"/>
          <w:szCs w:val="24"/>
          <w:lang w:val="sq-AL"/>
        </w:rPr>
        <w:t>UDHËZOJ</w:t>
      </w:r>
      <w:r w:rsidR="00FD7EFC" w:rsidRPr="00963A79">
        <w:rPr>
          <w:rFonts w:ascii="Garamond" w:hAnsi="Garamond"/>
          <w:sz w:val="24"/>
          <w:szCs w:val="24"/>
          <w:lang w:val="sq-AL"/>
        </w:rPr>
        <w:t>:</w:t>
      </w:r>
    </w:p>
    <w:p w14:paraId="65E153B8" w14:textId="77777777" w:rsidR="00893D54" w:rsidRPr="00963A79" w:rsidRDefault="00893D54" w:rsidP="00893D54">
      <w:pPr>
        <w:spacing w:after="0" w:line="240" w:lineRule="auto"/>
        <w:ind w:firstLine="284"/>
        <w:jc w:val="both"/>
        <w:rPr>
          <w:rFonts w:ascii="Garamond" w:hAnsi="Garamond"/>
          <w:sz w:val="24"/>
          <w:szCs w:val="24"/>
          <w:lang w:val="sq-AL"/>
        </w:rPr>
      </w:pPr>
    </w:p>
    <w:p w14:paraId="26AA4CB6" w14:textId="5DF4889C" w:rsidR="00FD7EFC" w:rsidRPr="00963A79" w:rsidRDefault="00893D54" w:rsidP="00893D54">
      <w:pPr>
        <w:spacing w:after="0" w:line="240" w:lineRule="auto"/>
        <w:ind w:firstLine="284"/>
        <w:jc w:val="both"/>
        <w:rPr>
          <w:rFonts w:ascii="Garamond" w:hAnsi="Garamond"/>
          <w:sz w:val="24"/>
          <w:szCs w:val="24"/>
          <w:lang w:val="sq-AL"/>
        </w:rPr>
      </w:pPr>
      <w:r w:rsidRPr="00963A79">
        <w:rPr>
          <w:rFonts w:ascii="Garamond" w:hAnsi="Garamond"/>
          <w:sz w:val="24"/>
          <w:szCs w:val="24"/>
          <w:lang w:val="sq-AL"/>
        </w:rPr>
        <w:t xml:space="preserve">1. Nivelet maksimale të mbetjeve të pesticideve në ushqimet dhe ushqimet për kafshë me origjinë bimore dhe shtazore të jenë sipas përcaktimeve në </w:t>
      </w:r>
      <w:r w:rsidRPr="00BC27EC">
        <w:rPr>
          <w:rFonts w:ascii="Garamond" w:hAnsi="Garamond"/>
          <w:sz w:val="24"/>
          <w:szCs w:val="24"/>
          <w:highlight w:val="yellow"/>
          <w:lang w:val="sq-AL"/>
        </w:rPr>
        <w:t>shtojc</w:t>
      </w:r>
      <w:r w:rsidR="001650A1" w:rsidRPr="00BC27EC">
        <w:rPr>
          <w:rFonts w:ascii="Garamond" w:hAnsi="Garamond"/>
          <w:sz w:val="24"/>
          <w:szCs w:val="24"/>
          <w:highlight w:val="yellow"/>
          <w:lang w:val="sq-AL"/>
        </w:rPr>
        <w:t>at</w:t>
      </w:r>
      <w:r w:rsidRPr="00BC27EC">
        <w:rPr>
          <w:rFonts w:ascii="Garamond" w:hAnsi="Garamond"/>
          <w:sz w:val="24"/>
          <w:szCs w:val="24"/>
          <w:highlight w:val="yellow"/>
          <w:lang w:val="sq-AL"/>
        </w:rPr>
        <w:t xml:space="preserve"> 1 dhe 2, bashkëlidhur këtij udhëzimi</w:t>
      </w:r>
      <w:r w:rsidRPr="00963A79">
        <w:rPr>
          <w:rFonts w:ascii="Garamond" w:hAnsi="Garamond"/>
          <w:sz w:val="24"/>
          <w:szCs w:val="24"/>
          <w:lang w:val="sq-AL"/>
        </w:rPr>
        <w:t>.</w:t>
      </w:r>
    </w:p>
    <w:p w14:paraId="712928FB" w14:textId="64672C51" w:rsidR="00893D54" w:rsidRPr="00963A79" w:rsidRDefault="00893D54" w:rsidP="00893D54">
      <w:pPr>
        <w:spacing w:after="0" w:line="240" w:lineRule="auto"/>
        <w:ind w:firstLine="284"/>
        <w:jc w:val="both"/>
        <w:rPr>
          <w:rFonts w:ascii="Garamond" w:hAnsi="Garamond"/>
          <w:sz w:val="24"/>
          <w:szCs w:val="24"/>
          <w:lang w:val="sq-AL"/>
        </w:rPr>
      </w:pPr>
      <w:r w:rsidRPr="00963A79">
        <w:rPr>
          <w:rFonts w:ascii="Garamond" w:hAnsi="Garamond"/>
          <w:sz w:val="24"/>
          <w:szCs w:val="24"/>
          <w:lang w:val="sq-AL"/>
        </w:rPr>
        <w:t>2. Udhëzimi nr.</w:t>
      </w:r>
      <w:r w:rsidR="001650A1">
        <w:rPr>
          <w:rFonts w:ascii="Garamond" w:hAnsi="Garamond"/>
          <w:sz w:val="24"/>
          <w:szCs w:val="24"/>
          <w:lang w:val="sq-AL"/>
        </w:rPr>
        <w:t xml:space="preserve"> </w:t>
      </w:r>
      <w:r w:rsidRPr="00963A79">
        <w:rPr>
          <w:rFonts w:ascii="Garamond" w:hAnsi="Garamond"/>
          <w:sz w:val="24"/>
          <w:szCs w:val="24"/>
          <w:lang w:val="sq-AL"/>
        </w:rPr>
        <w:t>11, datë 10.5.2021</w:t>
      </w:r>
      <w:r w:rsidR="00963A79" w:rsidRPr="00963A79">
        <w:rPr>
          <w:rFonts w:ascii="Garamond" w:hAnsi="Garamond"/>
          <w:sz w:val="24"/>
          <w:szCs w:val="24"/>
          <w:lang w:val="sq-AL"/>
        </w:rPr>
        <w:t>,</w:t>
      </w:r>
      <w:r w:rsidRPr="00963A79">
        <w:rPr>
          <w:rFonts w:ascii="Garamond" w:hAnsi="Garamond"/>
          <w:sz w:val="24"/>
          <w:szCs w:val="24"/>
          <w:lang w:val="sq-AL"/>
        </w:rPr>
        <w:t xml:space="preserve"> “Për nivelin maksimal të mbetjeve të pesticideve në fruta, perime, fara të freskëta dhe/ose të përpunuara”, i ndryshuar, shfuqizohet.</w:t>
      </w:r>
    </w:p>
    <w:p w14:paraId="4AB65FC6" w14:textId="4B18384C" w:rsidR="00893D54" w:rsidRPr="00963A79" w:rsidRDefault="00893D54" w:rsidP="00893D54">
      <w:pPr>
        <w:spacing w:after="0" w:line="240" w:lineRule="auto"/>
        <w:ind w:firstLine="284"/>
        <w:jc w:val="both"/>
        <w:rPr>
          <w:rFonts w:ascii="Garamond" w:hAnsi="Garamond"/>
          <w:sz w:val="24"/>
          <w:szCs w:val="24"/>
          <w:lang w:val="sq-AL"/>
        </w:rPr>
      </w:pPr>
      <w:r w:rsidRPr="00963A79">
        <w:rPr>
          <w:rFonts w:ascii="Garamond" w:hAnsi="Garamond"/>
          <w:sz w:val="24"/>
          <w:szCs w:val="24"/>
          <w:lang w:val="sq-AL"/>
        </w:rPr>
        <w:t>3. Për zbatimin e këtij udhëzimi ngarkohen Autoriteti Kombëtar i Ushqimit, Instituti i Sigurisë Ushqimore dhe Veterinarisë dhe Autoriteti Kombëtar i Veterinarisë dhe Mbrojtjes së Bimëve.</w:t>
      </w:r>
    </w:p>
    <w:p w14:paraId="350D0196" w14:textId="260D096F" w:rsidR="00893D54" w:rsidRPr="00963A79" w:rsidRDefault="00893D54" w:rsidP="00893D54">
      <w:pPr>
        <w:spacing w:after="0" w:line="240" w:lineRule="auto"/>
        <w:ind w:firstLine="284"/>
        <w:jc w:val="both"/>
        <w:rPr>
          <w:rFonts w:ascii="Garamond" w:hAnsi="Garamond"/>
          <w:sz w:val="24"/>
          <w:szCs w:val="24"/>
          <w:lang w:val="sq-AL"/>
        </w:rPr>
      </w:pPr>
      <w:r w:rsidRPr="00963A79">
        <w:rPr>
          <w:rFonts w:ascii="Garamond" w:hAnsi="Garamond"/>
          <w:sz w:val="24"/>
          <w:szCs w:val="24"/>
          <w:lang w:val="sq-AL"/>
        </w:rPr>
        <w:t>Ky udhëzim hyn në fuqi pas botimit në Fletoren Zyrtare.</w:t>
      </w:r>
    </w:p>
    <w:p w14:paraId="30093A0F" w14:textId="6D052CDC" w:rsidR="00893D54" w:rsidRPr="00963A79" w:rsidRDefault="00893D54" w:rsidP="00893D54">
      <w:pPr>
        <w:spacing w:after="0" w:line="240" w:lineRule="auto"/>
        <w:ind w:firstLine="284"/>
        <w:jc w:val="both"/>
        <w:rPr>
          <w:rFonts w:ascii="Garamond" w:hAnsi="Garamond"/>
          <w:sz w:val="24"/>
          <w:szCs w:val="24"/>
          <w:lang w:val="sq-AL"/>
        </w:rPr>
      </w:pPr>
    </w:p>
    <w:p w14:paraId="7A96E4D6" w14:textId="202239A9" w:rsidR="00893D54" w:rsidRPr="00963A79" w:rsidRDefault="00893D54" w:rsidP="00893D54">
      <w:pPr>
        <w:spacing w:after="0" w:line="240" w:lineRule="auto"/>
        <w:ind w:firstLine="284"/>
        <w:jc w:val="right"/>
        <w:rPr>
          <w:rFonts w:ascii="Garamond" w:hAnsi="Garamond"/>
          <w:sz w:val="24"/>
          <w:szCs w:val="24"/>
          <w:lang w:val="sq-AL"/>
        </w:rPr>
      </w:pPr>
      <w:r w:rsidRPr="00963A79">
        <w:rPr>
          <w:rFonts w:ascii="Garamond" w:hAnsi="Garamond"/>
          <w:sz w:val="24"/>
          <w:szCs w:val="24"/>
          <w:lang w:val="sq-AL"/>
        </w:rPr>
        <w:t>MINISTËR I BUJQËSISË DHE ZHVILLIMIT RURAL</w:t>
      </w:r>
    </w:p>
    <w:p w14:paraId="101EB58A" w14:textId="2AD12C97" w:rsidR="00893D54" w:rsidRPr="00963A79" w:rsidRDefault="00893D54" w:rsidP="00893D54">
      <w:pPr>
        <w:spacing w:after="0" w:line="240" w:lineRule="auto"/>
        <w:ind w:firstLine="284"/>
        <w:jc w:val="right"/>
        <w:rPr>
          <w:rFonts w:ascii="Garamond" w:hAnsi="Garamond"/>
          <w:b/>
          <w:sz w:val="24"/>
          <w:szCs w:val="24"/>
          <w:lang w:val="sq-AL"/>
        </w:rPr>
      </w:pPr>
      <w:r w:rsidRPr="00963A79">
        <w:rPr>
          <w:rFonts w:ascii="Garamond" w:hAnsi="Garamond"/>
          <w:b/>
          <w:sz w:val="24"/>
          <w:szCs w:val="24"/>
          <w:lang w:val="sq-AL"/>
        </w:rPr>
        <w:t xml:space="preserve">Anila </w:t>
      </w:r>
      <w:proofErr w:type="spellStart"/>
      <w:r w:rsidRPr="00963A79">
        <w:rPr>
          <w:rFonts w:ascii="Garamond" w:hAnsi="Garamond"/>
          <w:b/>
          <w:sz w:val="24"/>
          <w:szCs w:val="24"/>
          <w:lang w:val="sq-AL"/>
        </w:rPr>
        <w:t>Denaj</w:t>
      </w:r>
      <w:proofErr w:type="spellEnd"/>
    </w:p>
    <w:sectPr w:rsidR="00893D54" w:rsidRPr="00963A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5C9D0" w14:textId="77777777" w:rsidR="00963A79" w:rsidRDefault="00963A79" w:rsidP="00FD7EFC">
      <w:pPr>
        <w:spacing w:after="0" w:line="240" w:lineRule="auto"/>
      </w:pPr>
      <w:r>
        <w:separator/>
      </w:r>
    </w:p>
  </w:endnote>
  <w:endnote w:type="continuationSeparator" w:id="0">
    <w:p w14:paraId="4FE785EB" w14:textId="77777777" w:rsidR="00963A79" w:rsidRDefault="00963A79" w:rsidP="00FD7EFC">
      <w:pPr>
        <w:spacing w:after="0" w:line="240" w:lineRule="auto"/>
      </w:pPr>
      <w:r>
        <w:continuationSeparator/>
      </w:r>
    </w:p>
  </w:endnote>
  <w:endnote w:type="continuationNotice" w:id="1">
    <w:p w14:paraId="38B117CB" w14:textId="77777777" w:rsidR="000F5205" w:rsidRDefault="000F52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D1F06" w14:textId="77777777" w:rsidR="00963A79" w:rsidRDefault="00963A79" w:rsidP="00FD7EFC">
      <w:pPr>
        <w:spacing w:after="0" w:line="240" w:lineRule="auto"/>
      </w:pPr>
      <w:r>
        <w:separator/>
      </w:r>
    </w:p>
  </w:footnote>
  <w:footnote w:type="continuationSeparator" w:id="0">
    <w:p w14:paraId="07DA137D" w14:textId="77777777" w:rsidR="00963A79" w:rsidRDefault="00963A79" w:rsidP="00FD7EFC">
      <w:pPr>
        <w:spacing w:after="0" w:line="240" w:lineRule="auto"/>
      </w:pPr>
      <w:r>
        <w:continuationSeparator/>
      </w:r>
    </w:p>
  </w:footnote>
  <w:footnote w:type="continuationNotice" w:id="1">
    <w:p w14:paraId="71F34C9F" w14:textId="77777777" w:rsidR="000F5205" w:rsidRDefault="000F5205">
      <w:pPr>
        <w:spacing w:after="0" w:line="240" w:lineRule="auto"/>
      </w:pPr>
    </w:p>
  </w:footnote>
  <w:footnote w:id="2">
    <w:p w14:paraId="706B9E62" w14:textId="5F41A5C0" w:rsidR="00963A79" w:rsidRPr="005675FA" w:rsidRDefault="00963A79" w:rsidP="00E501FA">
      <w:pPr>
        <w:pStyle w:val="FootnoteText"/>
        <w:jc w:val="both"/>
        <w:rPr>
          <w:rFonts w:ascii="Garamond" w:hAnsi="Garamond"/>
          <w:lang w:val="sq-AL"/>
        </w:rPr>
      </w:pPr>
      <w:r w:rsidRPr="005675FA">
        <w:rPr>
          <w:rStyle w:val="FootnoteReference"/>
          <w:rFonts w:ascii="Garamond" w:hAnsi="Garamond"/>
          <w:lang w:val="sq-AL"/>
        </w:rPr>
        <w:footnoteRef/>
      </w:r>
      <w:r w:rsidRPr="005675FA">
        <w:rPr>
          <w:rFonts w:ascii="Garamond" w:hAnsi="Garamond"/>
          <w:lang w:val="sq-AL"/>
        </w:rPr>
        <w:t xml:space="preserve"> Ky udhëzim është përafruar pjesërisht me </w:t>
      </w:r>
      <w:r w:rsidR="005675FA" w:rsidRPr="005675FA">
        <w:rPr>
          <w:rFonts w:ascii="Garamond" w:hAnsi="Garamond"/>
          <w:lang w:val="sq-AL"/>
        </w:rPr>
        <w:t>r</w:t>
      </w:r>
      <w:r w:rsidRPr="005675FA">
        <w:rPr>
          <w:rFonts w:ascii="Garamond" w:hAnsi="Garamond"/>
          <w:lang w:val="sq-AL"/>
        </w:rPr>
        <w:t xml:space="preserve">regulloren (BE) </w:t>
      </w:r>
      <w:r w:rsidR="005675FA" w:rsidRPr="005675FA">
        <w:rPr>
          <w:rFonts w:ascii="Garamond" w:hAnsi="Garamond"/>
          <w:lang w:val="sq-AL"/>
        </w:rPr>
        <w:t>n</w:t>
      </w:r>
      <w:r w:rsidRPr="005675FA">
        <w:rPr>
          <w:rFonts w:ascii="Garamond" w:hAnsi="Garamond"/>
          <w:lang w:val="sq-AL"/>
        </w:rPr>
        <w:t>r.</w:t>
      </w:r>
      <w:r w:rsidR="005675FA" w:rsidRPr="005675FA">
        <w:rPr>
          <w:rFonts w:ascii="Garamond" w:hAnsi="Garamond"/>
          <w:lang w:val="sq-AL"/>
        </w:rPr>
        <w:t xml:space="preserve"> </w:t>
      </w:r>
      <w:r w:rsidRPr="005675FA">
        <w:rPr>
          <w:rFonts w:ascii="Garamond" w:hAnsi="Garamond"/>
          <w:lang w:val="sq-AL"/>
        </w:rPr>
        <w:t>396/2005 të Parlamentit Evropian dhe të Këshillit të datës 23 shkurt 2005, mbi nivelet maksimale të mbetjeve të pesticideve në ose mbi ushqimin dhe ushqimin për kafshë me origjinë bimore dhe shtazore dhe që ndrysho</w:t>
      </w:r>
      <w:r w:rsidR="005675FA" w:rsidRPr="005675FA">
        <w:rPr>
          <w:rFonts w:ascii="Garamond" w:hAnsi="Garamond"/>
          <w:lang w:val="sq-AL"/>
        </w:rPr>
        <w:t>n</w:t>
      </w:r>
      <w:r w:rsidRPr="005675FA">
        <w:rPr>
          <w:rFonts w:ascii="Garamond" w:hAnsi="Garamond"/>
          <w:lang w:val="sq-AL"/>
        </w:rPr>
        <w:t xml:space="preserve"> Direktivën e Këshillit 91/414/</w:t>
      </w:r>
      <w:proofErr w:type="spellStart"/>
      <w:r w:rsidRPr="005675FA">
        <w:rPr>
          <w:rFonts w:ascii="Garamond" w:hAnsi="Garamond"/>
          <w:lang w:val="sq-AL"/>
        </w:rPr>
        <w:t>KEE</w:t>
      </w:r>
      <w:proofErr w:type="spellEnd"/>
      <w:r w:rsidRPr="005675FA">
        <w:rPr>
          <w:rFonts w:ascii="Garamond" w:hAnsi="Garamond"/>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95FA8"/>
    <w:rsid w:val="000A33D3"/>
    <w:rsid w:val="000A4F39"/>
    <w:rsid w:val="000C5E68"/>
    <w:rsid w:val="000F5205"/>
    <w:rsid w:val="000F74B6"/>
    <w:rsid w:val="001551BD"/>
    <w:rsid w:val="001650A1"/>
    <w:rsid w:val="0016691A"/>
    <w:rsid w:val="001C517C"/>
    <w:rsid w:val="00204D6F"/>
    <w:rsid w:val="00214D39"/>
    <w:rsid w:val="00302224"/>
    <w:rsid w:val="0036540F"/>
    <w:rsid w:val="00420FCC"/>
    <w:rsid w:val="004429C1"/>
    <w:rsid w:val="00451F03"/>
    <w:rsid w:val="004943C8"/>
    <w:rsid w:val="00495544"/>
    <w:rsid w:val="004F68C5"/>
    <w:rsid w:val="0050561C"/>
    <w:rsid w:val="005330BF"/>
    <w:rsid w:val="0055109C"/>
    <w:rsid w:val="005675FA"/>
    <w:rsid w:val="00591C6C"/>
    <w:rsid w:val="005B5F43"/>
    <w:rsid w:val="0061636A"/>
    <w:rsid w:val="00631241"/>
    <w:rsid w:val="00636FFF"/>
    <w:rsid w:val="00673D3B"/>
    <w:rsid w:val="007165FA"/>
    <w:rsid w:val="007436A1"/>
    <w:rsid w:val="007A461B"/>
    <w:rsid w:val="007E0E9E"/>
    <w:rsid w:val="008660FA"/>
    <w:rsid w:val="00893D54"/>
    <w:rsid w:val="008C7EE7"/>
    <w:rsid w:val="00963A79"/>
    <w:rsid w:val="00A4634C"/>
    <w:rsid w:val="00A95DBE"/>
    <w:rsid w:val="00AD6F91"/>
    <w:rsid w:val="00AF6F75"/>
    <w:rsid w:val="00B363FA"/>
    <w:rsid w:val="00B75ECD"/>
    <w:rsid w:val="00BC27EC"/>
    <w:rsid w:val="00D238CA"/>
    <w:rsid w:val="00D624AB"/>
    <w:rsid w:val="00D83955"/>
    <w:rsid w:val="00E501FA"/>
    <w:rsid w:val="00E53E37"/>
    <w:rsid w:val="00E95AB9"/>
    <w:rsid w:val="00EE19FB"/>
    <w:rsid w:val="00F23FBB"/>
    <w:rsid w:val="00F5332C"/>
    <w:rsid w:val="00FD7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11FAE"/>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D7E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7EFC"/>
    <w:rPr>
      <w:sz w:val="20"/>
      <w:szCs w:val="20"/>
    </w:rPr>
  </w:style>
  <w:style w:type="character" w:styleId="FootnoteReference">
    <w:name w:val="footnote reference"/>
    <w:basedOn w:val="DefaultParagraphFont"/>
    <w:uiPriority w:val="99"/>
    <w:semiHidden/>
    <w:unhideWhenUsed/>
    <w:rsid w:val="00FD7EFC"/>
    <w:rPr>
      <w:vertAlign w:val="superscript"/>
    </w:rPr>
  </w:style>
  <w:style w:type="paragraph" w:styleId="Header">
    <w:name w:val="header"/>
    <w:basedOn w:val="Normal"/>
    <w:link w:val="HeaderChar"/>
    <w:uiPriority w:val="99"/>
    <w:semiHidden/>
    <w:unhideWhenUsed/>
    <w:rsid w:val="000F52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F5205"/>
  </w:style>
  <w:style w:type="paragraph" w:styleId="Footer">
    <w:name w:val="footer"/>
    <w:basedOn w:val="Normal"/>
    <w:link w:val="FooterChar"/>
    <w:uiPriority w:val="99"/>
    <w:semiHidden/>
    <w:unhideWhenUsed/>
    <w:rsid w:val="000F52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5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2025-04-30T13:45:56Z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2025-04-30T00:00:00Z</Date_x0020_protokolli>
    <Titulli xmlns="0e656187-b300-4fb0-8bf4-3a50f872073c">Mbi nivelet maksimale të mbetjeve të pesticideve në ushqimet dhe ushqimet për kafshë me origjinë bimore dhe shtazore.</Titulli>
    <Modifikuesi xmlns="0e656187-b300-4fb0-8bf4-3a50f872073c">ermira.bukaci</Modifikuesi>
    <Nr_x002e__x0020_prot_x0020_QBZ xmlns="0e656187-b300-4fb0-8bf4-3a50f872073c">712/1</Nr_x002e__x0020_prot_x0020_QBZ>
    <Data_x0020_e_x0020_Modifikimit xmlns="0e656187-b300-4fb0-8bf4-3a50f872073c">2025-04-30T14:14:12Z</Data_x0020_e_x0020_Modifikimit>
    <Dekretuar xmlns="0e656187-b300-4fb0-8bf4-3a50f872073c">false</Dekretuar>
    <Data xmlns="0e656187-b300-4fb0-8bf4-3a50f872073c">2025-04-25T00:00:00Z</Data>
    <Nr_x002e__x0020_protokolli_x0020_i_x0020_aktit xmlns="0e656187-b300-4fb0-8bf4-3a50f872073c">3229/1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B510C69D4A45AA896231FC0719BF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B510C69D4A45AA896231FC0719BF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D66C4-E932-45D6-BA28-CACB966422C7}">
  <ds:schemaRefs>
    <ds:schemaRef ds:uri="http://purl.org/dc/terms/"/>
    <ds:schemaRef ds:uri="0e656187-b300-4fb0-8bf4-3a50f872073c"/>
    <ds:schemaRef ds:uri="http://schemas.microsoft.com/office/2006/metadata/properties"/>
    <ds:schemaRef ds:uri="http://purl.org/dc/elements/1.1/"/>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40262A8-3D56-4BD6-9EC6-42C0DBE0EE24}">
  <ds:schemaRefs>
    <ds:schemaRef ds:uri="http://schemas.microsoft.com/sharepoint/v3/contenttype/forms"/>
  </ds:schemaRefs>
</ds:datastoreItem>
</file>

<file path=customXml/itemProps3.xml><?xml version="1.0" encoding="utf-8"?>
<ds:datastoreItem xmlns:ds="http://schemas.openxmlformats.org/officeDocument/2006/customXml" ds:itemID="{77E7910E-2041-495D-B1E3-2ACA69355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014019F-BBEF-48D3-B5CA-D34116C97D15}">
  <ds:schemaRefs>
    <ds:schemaRef ds:uri="http://schemas.microsoft.com/sharepoint/v3/contenttype/forms"/>
  </ds:schemaRefs>
</ds:datastoreItem>
</file>

<file path=customXml/itemProps5.xml><?xml version="1.0" encoding="utf-8"?>
<ds:datastoreItem xmlns:ds="http://schemas.openxmlformats.org/officeDocument/2006/customXml" ds:itemID="{B2F2D263-723B-4DF8-8687-705EC0666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6364950-8F55-4E3F-8AA5-23A694573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Mbi nivelet maksimale të mbetjeve të pesticideve në ushqimet dhe ushqimet për kafshë me origjinë bimore dhe shtazore.</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nivelet maksimale të mbetjeve të pesticideve në ushqimet dhe ushqimet për kafshë me origjinë bimore dhe shtazore.</dc:title>
  <dc:creator>Entela Suli</dc:creator>
  <cp:lastModifiedBy>Jorina Kryeziu</cp:lastModifiedBy>
  <cp:revision>13</cp:revision>
  <dcterms:created xsi:type="dcterms:W3CDTF">2025-04-30T12:50:00Z</dcterms:created>
  <dcterms:modified xsi:type="dcterms:W3CDTF">2025-04-30T13:58:00Z</dcterms:modified>
</cp:coreProperties>
</file>