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FA7C95" w14:textId="704E6B58" w:rsidR="002C2A70" w:rsidRPr="00B102AD" w:rsidRDefault="002C2A70" w:rsidP="002376D9">
      <w:pPr>
        <w:tabs>
          <w:tab w:val="left" w:pos="8496"/>
        </w:tabs>
        <w:spacing w:after="0" w:line="240" w:lineRule="auto"/>
        <w:ind w:firstLine="284"/>
        <w:jc w:val="center"/>
        <w:rPr>
          <w:rFonts w:ascii="Garamond" w:hAnsi="Garamond" w:cs="Times New Roman"/>
          <w:b/>
          <w:color w:val="000000" w:themeColor="text1"/>
          <w:sz w:val="24"/>
          <w:szCs w:val="24"/>
          <w:lang w:bidi="sq-AL"/>
        </w:rPr>
      </w:pPr>
      <w:r w:rsidRPr="00B102AD">
        <w:rPr>
          <w:rFonts w:ascii="Garamond" w:hAnsi="Garamond" w:cs="Times New Roman"/>
          <w:b/>
          <w:color w:val="000000" w:themeColor="text1"/>
          <w:sz w:val="24"/>
          <w:szCs w:val="24"/>
          <w:lang w:bidi="sq-AL"/>
        </w:rPr>
        <w:t>UDHËZIM</w:t>
      </w:r>
    </w:p>
    <w:p w14:paraId="348A504C" w14:textId="26F51252" w:rsidR="002C2A70" w:rsidRPr="00B102AD" w:rsidRDefault="002C2A70" w:rsidP="002376D9">
      <w:pPr>
        <w:spacing w:after="0" w:line="240" w:lineRule="auto"/>
        <w:ind w:firstLine="284"/>
        <w:jc w:val="center"/>
        <w:rPr>
          <w:rFonts w:ascii="Garamond" w:hAnsi="Garamond" w:cs="Times New Roman"/>
          <w:b/>
          <w:color w:val="000000" w:themeColor="text1"/>
          <w:sz w:val="24"/>
          <w:szCs w:val="24"/>
          <w:lang w:bidi="sq-AL"/>
        </w:rPr>
      </w:pPr>
      <w:r w:rsidRPr="00B102AD">
        <w:rPr>
          <w:rFonts w:ascii="Garamond" w:hAnsi="Garamond" w:cs="Times New Roman"/>
          <w:b/>
          <w:color w:val="000000" w:themeColor="text1"/>
          <w:sz w:val="24"/>
          <w:szCs w:val="24"/>
          <w:lang w:bidi="sq-AL"/>
        </w:rPr>
        <w:t xml:space="preserve">Nr. </w:t>
      </w:r>
      <w:r w:rsidR="00C22A00" w:rsidRPr="00B102AD">
        <w:rPr>
          <w:rFonts w:ascii="Garamond" w:hAnsi="Garamond" w:cs="Times New Roman"/>
          <w:b/>
          <w:color w:val="000000" w:themeColor="text1"/>
          <w:sz w:val="24"/>
          <w:szCs w:val="24"/>
          <w:lang w:bidi="sq-AL"/>
        </w:rPr>
        <w:t>7</w:t>
      </w:r>
      <w:r w:rsidRPr="00B102AD">
        <w:rPr>
          <w:rFonts w:ascii="Garamond" w:hAnsi="Garamond" w:cs="Times New Roman"/>
          <w:b/>
          <w:color w:val="000000" w:themeColor="text1"/>
          <w:sz w:val="24"/>
          <w:szCs w:val="24"/>
          <w:lang w:bidi="sq-AL"/>
        </w:rPr>
        <w:t xml:space="preserve">, datë </w:t>
      </w:r>
      <w:r w:rsidR="00C22A00" w:rsidRPr="00B102AD">
        <w:rPr>
          <w:rFonts w:ascii="Garamond" w:hAnsi="Garamond" w:cs="Times New Roman"/>
          <w:b/>
          <w:color w:val="000000" w:themeColor="text1"/>
          <w:sz w:val="24"/>
          <w:szCs w:val="24"/>
          <w:lang w:bidi="sq-AL"/>
        </w:rPr>
        <w:t>14</w:t>
      </w:r>
      <w:r w:rsidRPr="00B102AD">
        <w:rPr>
          <w:rFonts w:ascii="Garamond" w:hAnsi="Garamond" w:cs="Times New Roman"/>
          <w:b/>
          <w:color w:val="000000" w:themeColor="text1"/>
          <w:sz w:val="24"/>
          <w:szCs w:val="24"/>
          <w:lang w:bidi="sq-AL"/>
        </w:rPr>
        <w:t>.</w:t>
      </w:r>
      <w:r w:rsidR="00C22A00" w:rsidRPr="00B102AD">
        <w:rPr>
          <w:rFonts w:ascii="Garamond" w:hAnsi="Garamond" w:cs="Times New Roman"/>
          <w:b/>
          <w:color w:val="000000" w:themeColor="text1"/>
          <w:sz w:val="24"/>
          <w:szCs w:val="24"/>
          <w:lang w:bidi="sq-AL"/>
        </w:rPr>
        <w:t>4</w:t>
      </w:r>
      <w:r w:rsidRPr="00B102AD">
        <w:rPr>
          <w:rFonts w:ascii="Garamond" w:hAnsi="Garamond" w:cs="Times New Roman"/>
          <w:b/>
          <w:color w:val="000000" w:themeColor="text1"/>
          <w:sz w:val="24"/>
          <w:szCs w:val="24"/>
          <w:lang w:bidi="sq-AL"/>
        </w:rPr>
        <w:t>.202</w:t>
      </w:r>
      <w:r w:rsidR="00BC52FD" w:rsidRPr="00B102AD">
        <w:rPr>
          <w:rFonts w:ascii="Garamond" w:hAnsi="Garamond" w:cs="Times New Roman"/>
          <w:b/>
          <w:color w:val="000000" w:themeColor="text1"/>
          <w:sz w:val="24"/>
          <w:szCs w:val="24"/>
          <w:lang w:bidi="sq-AL"/>
        </w:rPr>
        <w:t>6</w:t>
      </w:r>
    </w:p>
    <w:p w14:paraId="246911E7" w14:textId="77777777" w:rsidR="002E59FB" w:rsidRPr="00B102AD" w:rsidRDefault="002E59FB" w:rsidP="002376D9">
      <w:pPr>
        <w:spacing w:after="0" w:line="240" w:lineRule="auto"/>
        <w:ind w:firstLine="284"/>
        <w:rPr>
          <w:rFonts w:ascii="Garamond" w:hAnsi="Garamond" w:cs="Times New Roman"/>
          <w:b/>
          <w:bCs/>
          <w:color w:val="000000" w:themeColor="text1"/>
          <w:sz w:val="24"/>
          <w:szCs w:val="24"/>
        </w:rPr>
      </w:pPr>
    </w:p>
    <w:p w14:paraId="58FB5394" w14:textId="39A79204" w:rsidR="00125404" w:rsidRPr="00B102AD" w:rsidRDefault="00BC52FD" w:rsidP="002376D9">
      <w:pPr>
        <w:spacing w:after="0" w:line="240" w:lineRule="auto"/>
        <w:ind w:firstLine="284"/>
        <w:jc w:val="center"/>
        <w:rPr>
          <w:rFonts w:ascii="Garamond" w:hAnsi="Garamond" w:cs="Times New Roman"/>
          <w:b/>
          <w:bCs/>
          <w:color w:val="000000" w:themeColor="text1"/>
          <w:sz w:val="24"/>
          <w:szCs w:val="24"/>
        </w:rPr>
      </w:pPr>
      <w:r w:rsidRPr="00B102AD">
        <w:rPr>
          <w:rFonts w:ascii="Garamond" w:hAnsi="Garamond" w:cs="Times New Roman"/>
          <w:b/>
          <w:bCs/>
          <w:color w:val="000000" w:themeColor="text1"/>
          <w:sz w:val="24"/>
          <w:szCs w:val="24"/>
        </w:rPr>
        <w:t>PËR</w:t>
      </w:r>
      <w:r w:rsidR="002376D9" w:rsidRPr="00B102AD">
        <w:rPr>
          <w:rFonts w:ascii="Garamond" w:hAnsi="Garamond" w:cs="Times New Roman"/>
          <w:b/>
          <w:bCs/>
          <w:color w:val="000000" w:themeColor="text1"/>
          <w:sz w:val="24"/>
          <w:szCs w:val="24"/>
        </w:rPr>
        <w:t xml:space="preserve"> </w:t>
      </w:r>
      <w:r w:rsidR="002C2A70" w:rsidRPr="00B102AD">
        <w:rPr>
          <w:rFonts w:ascii="Garamond" w:hAnsi="Garamond" w:cs="Times New Roman"/>
          <w:b/>
          <w:bCs/>
          <w:color w:val="000000" w:themeColor="text1"/>
          <w:sz w:val="24"/>
          <w:szCs w:val="24"/>
        </w:rPr>
        <w:t xml:space="preserve">RREGULLAT E HOLLËSISHME PËR PRODHIMIN ORGANIK TË BIMËVE DHE PRODUKTEVE BIMORE, MATERIALIT </w:t>
      </w:r>
      <w:r w:rsidRPr="00B102AD">
        <w:rPr>
          <w:rFonts w:ascii="Garamond" w:hAnsi="Garamond" w:cs="Times New Roman"/>
          <w:b/>
          <w:bCs/>
          <w:color w:val="000000" w:themeColor="text1"/>
          <w:sz w:val="24"/>
          <w:szCs w:val="24"/>
        </w:rPr>
        <w:t xml:space="preserve">MBJELLËS DHE </w:t>
      </w:r>
      <w:r w:rsidR="002C2A70" w:rsidRPr="00B102AD">
        <w:rPr>
          <w:rFonts w:ascii="Garamond" w:hAnsi="Garamond" w:cs="Times New Roman"/>
          <w:b/>
          <w:bCs/>
          <w:color w:val="000000" w:themeColor="text1"/>
          <w:sz w:val="24"/>
          <w:szCs w:val="24"/>
        </w:rPr>
        <w:t>SHUMËZUES BIMOR, MBLEDHJEN E BIMËVE TË EGRA DHE PRODHIMIN E KËRPUDHAVE</w:t>
      </w:r>
      <w:r w:rsidR="00711A62" w:rsidRPr="00B102AD">
        <w:rPr>
          <w:rStyle w:val="FootnoteReference"/>
          <w:rFonts w:ascii="Garamond" w:hAnsi="Garamond" w:cs="Times New Roman"/>
          <w:b/>
          <w:bCs/>
          <w:color w:val="000000" w:themeColor="text1"/>
          <w:sz w:val="24"/>
          <w:szCs w:val="24"/>
        </w:rPr>
        <w:footnoteReference w:id="2"/>
      </w:r>
    </w:p>
    <w:p w14:paraId="59D6496C" w14:textId="77777777" w:rsidR="002E59FB" w:rsidRPr="00B102AD" w:rsidRDefault="002E59FB" w:rsidP="002376D9">
      <w:pPr>
        <w:spacing w:after="0" w:line="240" w:lineRule="auto"/>
        <w:ind w:firstLine="284"/>
        <w:jc w:val="center"/>
        <w:rPr>
          <w:rFonts w:ascii="Garamond" w:hAnsi="Garamond" w:cs="Times New Roman"/>
          <w:b/>
          <w:bCs/>
          <w:color w:val="000000" w:themeColor="text1"/>
          <w:sz w:val="24"/>
          <w:szCs w:val="24"/>
        </w:rPr>
      </w:pPr>
    </w:p>
    <w:p w14:paraId="2AC51E3F" w14:textId="0F0C6127"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 xml:space="preserve">Në mbështetje të pikës 4, të nenit 102, të Kushtetutës dhe të pikës 10, të nenit 13, të </w:t>
      </w:r>
      <w:r w:rsidR="00B102AD">
        <w:rPr>
          <w:rFonts w:ascii="Garamond" w:eastAsiaTheme="minorHAnsi" w:hAnsi="Garamond" w:cs="Times New Roman"/>
          <w:kern w:val="0"/>
          <w:sz w:val="24"/>
          <w:szCs w:val="24"/>
          <w14:ligatures w14:val="none"/>
        </w:rPr>
        <w:t>l</w:t>
      </w:r>
      <w:r w:rsidRPr="00B102AD">
        <w:rPr>
          <w:rFonts w:ascii="Garamond" w:eastAsiaTheme="minorHAnsi" w:hAnsi="Garamond" w:cs="Times New Roman"/>
          <w:kern w:val="0"/>
          <w:sz w:val="24"/>
          <w:szCs w:val="24"/>
          <w14:ligatures w14:val="none"/>
        </w:rPr>
        <w:t>igjit nr. 104/2024</w:t>
      </w:r>
      <w:r w:rsidR="00B102AD">
        <w:rPr>
          <w:rFonts w:ascii="Garamond" w:eastAsiaTheme="minorHAnsi" w:hAnsi="Garamond" w:cs="Times New Roman"/>
          <w:kern w:val="0"/>
          <w:sz w:val="24"/>
          <w:szCs w:val="24"/>
          <w14:ligatures w14:val="none"/>
        </w:rPr>
        <w:t>,</w:t>
      </w:r>
      <w:r w:rsidRPr="00B102AD">
        <w:rPr>
          <w:rFonts w:ascii="Garamond" w:eastAsiaTheme="minorHAnsi" w:hAnsi="Garamond" w:cs="Times New Roman"/>
          <w:kern w:val="0"/>
          <w:sz w:val="24"/>
          <w:szCs w:val="24"/>
          <w14:ligatures w14:val="none"/>
        </w:rPr>
        <w:t xml:space="preserve"> “Për prodhimin organik, etiketimin e produkteve o</w:t>
      </w:r>
      <w:r w:rsidR="00B102AD">
        <w:rPr>
          <w:rFonts w:ascii="Garamond" w:eastAsiaTheme="minorHAnsi" w:hAnsi="Garamond" w:cs="Times New Roman"/>
          <w:kern w:val="0"/>
          <w:sz w:val="24"/>
          <w:szCs w:val="24"/>
          <w14:ligatures w14:val="none"/>
        </w:rPr>
        <w:t>rganike dhe kontrollin e tyre”,</w:t>
      </w:r>
    </w:p>
    <w:p w14:paraId="67262542" w14:textId="77777777"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p>
    <w:p w14:paraId="3D705508" w14:textId="79B3C40D" w:rsidR="00494773" w:rsidRPr="00B102AD" w:rsidRDefault="00494773" w:rsidP="002376D9">
      <w:pPr>
        <w:autoSpaceDE w:val="0"/>
        <w:autoSpaceDN w:val="0"/>
        <w:adjustRightInd w:val="0"/>
        <w:spacing w:after="0" w:line="240" w:lineRule="auto"/>
        <w:ind w:firstLine="284"/>
        <w:jc w:val="center"/>
        <w:rPr>
          <w:rFonts w:ascii="Garamond" w:eastAsiaTheme="minorHAnsi" w:hAnsi="Garamond" w:cs="Times New Roman"/>
          <w:b/>
          <w:bCs/>
          <w:kern w:val="0"/>
          <w:sz w:val="24"/>
          <w:szCs w:val="24"/>
          <w14:ligatures w14:val="none"/>
        </w:rPr>
      </w:pPr>
      <w:r w:rsidRPr="00B102AD">
        <w:rPr>
          <w:rFonts w:ascii="Garamond" w:eastAsiaTheme="minorHAnsi" w:hAnsi="Garamond" w:cs="Times New Roman"/>
          <w:bCs/>
          <w:kern w:val="0"/>
          <w:sz w:val="24"/>
          <w:szCs w:val="24"/>
          <w14:ligatures w14:val="none"/>
        </w:rPr>
        <w:t>UDHËZOJ:</w:t>
      </w:r>
    </w:p>
    <w:p w14:paraId="197AD7A5" w14:textId="77777777" w:rsidR="00494773" w:rsidRPr="00B102AD" w:rsidRDefault="00494773" w:rsidP="002376D9">
      <w:pPr>
        <w:autoSpaceDE w:val="0"/>
        <w:autoSpaceDN w:val="0"/>
        <w:adjustRightInd w:val="0"/>
        <w:spacing w:after="0" w:line="240" w:lineRule="auto"/>
        <w:ind w:firstLine="284"/>
        <w:jc w:val="center"/>
        <w:rPr>
          <w:rFonts w:ascii="Garamond" w:eastAsiaTheme="minorHAnsi" w:hAnsi="Garamond" w:cs="Times New Roman"/>
          <w:b/>
          <w:bCs/>
          <w:kern w:val="0"/>
          <w:sz w:val="24"/>
          <w:szCs w:val="24"/>
          <w14:ligatures w14:val="none"/>
        </w:rPr>
      </w:pPr>
    </w:p>
    <w:p w14:paraId="18AF9036" w14:textId="77777777" w:rsidR="00494773" w:rsidRPr="00B102AD" w:rsidRDefault="00494773" w:rsidP="002376D9">
      <w:pPr>
        <w:autoSpaceDE w:val="0"/>
        <w:autoSpaceDN w:val="0"/>
        <w:adjustRightInd w:val="0"/>
        <w:spacing w:after="0" w:line="240" w:lineRule="auto"/>
        <w:ind w:firstLine="284"/>
        <w:jc w:val="center"/>
        <w:rPr>
          <w:rFonts w:ascii="Garamond" w:eastAsiaTheme="minorHAnsi" w:hAnsi="Garamond" w:cs="Times New Roman"/>
          <w:bCs/>
          <w:kern w:val="0"/>
          <w:sz w:val="24"/>
          <w:szCs w:val="24"/>
          <w14:ligatures w14:val="none"/>
        </w:rPr>
      </w:pPr>
      <w:r w:rsidRPr="00B102AD">
        <w:rPr>
          <w:rFonts w:ascii="Garamond" w:eastAsiaTheme="minorHAnsi" w:hAnsi="Garamond" w:cs="Times New Roman"/>
          <w:bCs/>
          <w:kern w:val="0"/>
          <w:sz w:val="24"/>
          <w:szCs w:val="24"/>
          <w14:ligatures w14:val="none"/>
        </w:rPr>
        <w:t>KREU I</w:t>
      </w:r>
    </w:p>
    <w:p w14:paraId="223C3518" w14:textId="00751EB0" w:rsidR="00494773" w:rsidRPr="00B102AD" w:rsidRDefault="00494773" w:rsidP="002376D9">
      <w:pPr>
        <w:autoSpaceDE w:val="0"/>
        <w:autoSpaceDN w:val="0"/>
        <w:adjustRightInd w:val="0"/>
        <w:spacing w:after="0" w:line="240" w:lineRule="auto"/>
        <w:ind w:firstLine="284"/>
        <w:jc w:val="center"/>
        <w:rPr>
          <w:rFonts w:ascii="Garamond" w:eastAsiaTheme="minorHAnsi" w:hAnsi="Garamond" w:cs="Times New Roman"/>
          <w:bCs/>
          <w:kern w:val="0"/>
          <w:sz w:val="24"/>
          <w:szCs w:val="24"/>
          <w14:ligatures w14:val="none"/>
        </w:rPr>
      </w:pPr>
      <w:r w:rsidRPr="00B102AD">
        <w:rPr>
          <w:rFonts w:ascii="Garamond" w:eastAsiaTheme="minorHAnsi" w:hAnsi="Garamond" w:cs="Times New Roman"/>
          <w:bCs/>
          <w:kern w:val="0"/>
          <w:sz w:val="24"/>
          <w:szCs w:val="24"/>
          <w14:ligatures w14:val="none"/>
        </w:rPr>
        <w:t>DISPOZITA TË PËRGJITHSHME</w:t>
      </w:r>
    </w:p>
    <w:p w14:paraId="2826F212" w14:textId="77777777" w:rsidR="002376D9" w:rsidRPr="00B102AD" w:rsidRDefault="002376D9" w:rsidP="002376D9">
      <w:pPr>
        <w:autoSpaceDE w:val="0"/>
        <w:autoSpaceDN w:val="0"/>
        <w:adjustRightInd w:val="0"/>
        <w:spacing w:after="0" w:line="240" w:lineRule="auto"/>
        <w:ind w:firstLine="284"/>
        <w:jc w:val="center"/>
        <w:rPr>
          <w:rFonts w:ascii="Garamond" w:eastAsiaTheme="minorHAnsi" w:hAnsi="Garamond" w:cs="Times New Roman"/>
          <w:b/>
          <w:bCs/>
          <w:kern w:val="0"/>
          <w:sz w:val="24"/>
          <w:szCs w:val="24"/>
          <w14:ligatures w14:val="none"/>
        </w:rPr>
      </w:pPr>
    </w:p>
    <w:p w14:paraId="7ACDAC83" w14:textId="77777777" w:rsidR="00494773" w:rsidRPr="00B102AD" w:rsidRDefault="00494773" w:rsidP="002376D9">
      <w:pPr>
        <w:autoSpaceDE w:val="0"/>
        <w:autoSpaceDN w:val="0"/>
        <w:adjustRightInd w:val="0"/>
        <w:spacing w:after="0" w:line="240" w:lineRule="auto"/>
        <w:ind w:firstLine="284"/>
        <w:jc w:val="center"/>
        <w:rPr>
          <w:rFonts w:ascii="Garamond" w:eastAsiaTheme="minorHAnsi" w:hAnsi="Garamond" w:cs="Times New Roman"/>
          <w:bCs/>
          <w:kern w:val="0"/>
          <w:sz w:val="24"/>
          <w:szCs w:val="24"/>
          <w14:ligatures w14:val="none"/>
        </w:rPr>
      </w:pPr>
      <w:r w:rsidRPr="00B102AD">
        <w:rPr>
          <w:rFonts w:ascii="Garamond" w:eastAsiaTheme="minorHAnsi" w:hAnsi="Garamond" w:cs="Times New Roman"/>
          <w:bCs/>
          <w:kern w:val="0"/>
          <w:sz w:val="24"/>
          <w:szCs w:val="24"/>
          <w14:ligatures w14:val="none"/>
        </w:rPr>
        <w:t>Neni 1</w:t>
      </w:r>
    </w:p>
    <w:p w14:paraId="3F6012C7" w14:textId="792175DA" w:rsidR="00494773" w:rsidRPr="00B102AD" w:rsidRDefault="00494773" w:rsidP="002376D9">
      <w:pPr>
        <w:autoSpaceDE w:val="0"/>
        <w:autoSpaceDN w:val="0"/>
        <w:adjustRightInd w:val="0"/>
        <w:spacing w:after="0" w:line="240" w:lineRule="auto"/>
        <w:ind w:firstLine="284"/>
        <w:jc w:val="center"/>
        <w:rPr>
          <w:rFonts w:ascii="Garamond" w:eastAsiaTheme="minorHAnsi" w:hAnsi="Garamond" w:cs="Times New Roman"/>
          <w:b/>
          <w:bCs/>
          <w:kern w:val="0"/>
          <w:sz w:val="24"/>
          <w:szCs w:val="24"/>
          <w14:ligatures w14:val="none"/>
        </w:rPr>
      </w:pPr>
      <w:r w:rsidRPr="00B102AD">
        <w:rPr>
          <w:rFonts w:ascii="Garamond" w:eastAsiaTheme="minorHAnsi" w:hAnsi="Garamond" w:cs="Times New Roman"/>
          <w:b/>
          <w:bCs/>
          <w:kern w:val="0"/>
          <w:sz w:val="24"/>
          <w:szCs w:val="24"/>
          <w14:ligatures w14:val="none"/>
        </w:rPr>
        <w:t>Qëllimi dhe fusha e zbatimit</w:t>
      </w:r>
    </w:p>
    <w:p w14:paraId="13B32552" w14:textId="77777777" w:rsidR="002376D9" w:rsidRPr="00B102AD" w:rsidRDefault="002376D9" w:rsidP="002376D9">
      <w:pPr>
        <w:autoSpaceDE w:val="0"/>
        <w:autoSpaceDN w:val="0"/>
        <w:adjustRightInd w:val="0"/>
        <w:spacing w:after="0" w:line="240" w:lineRule="auto"/>
        <w:ind w:firstLine="284"/>
        <w:jc w:val="center"/>
        <w:rPr>
          <w:rFonts w:ascii="Garamond" w:eastAsiaTheme="minorHAnsi" w:hAnsi="Garamond" w:cs="Times New Roman"/>
          <w:b/>
          <w:bCs/>
          <w:kern w:val="0"/>
          <w:sz w:val="24"/>
          <w:szCs w:val="24"/>
          <w14:ligatures w14:val="none"/>
        </w:rPr>
      </w:pPr>
    </w:p>
    <w:p w14:paraId="63BD396D" w14:textId="4D1BFEBB"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Ky udhëzim ka për qëllim të përcaktojë rre</w:t>
      </w:r>
      <w:r w:rsidR="00B102AD">
        <w:rPr>
          <w:rFonts w:ascii="Garamond" w:eastAsiaTheme="minorHAnsi" w:hAnsi="Garamond" w:cs="Times New Roman"/>
          <w:kern w:val="0"/>
          <w:sz w:val="24"/>
          <w:szCs w:val="24"/>
          <w14:ligatures w14:val="none"/>
        </w:rPr>
        <w:t>gullat e hollësishme, lidhur me:</w:t>
      </w:r>
    </w:p>
    <w:p w14:paraId="6D510255" w14:textId="4383CFC0"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a)</w:t>
      </w:r>
      <w:r w:rsidR="002376D9" w:rsidRPr="00B102AD">
        <w:rPr>
          <w:rFonts w:ascii="Garamond" w:eastAsiaTheme="minorHAnsi" w:hAnsi="Garamond" w:cs="Times New Roman"/>
          <w:kern w:val="0"/>
          <w:sz w:val="24"/>
          <w:szCs w:val="24"/>
          <w14:ligatures w14:val="none"/>
        </w:rPr>
        <w:t xml:space="preserve"> </w:t>
      </w:r>
      <w:r w:rsidRPr="00B102AD">
        <w:rPr>
          <w:rFonts w:ascii="Garamond" w:eastAsiaTheme="minorHAnsi" w:hAnsi="Garamond" w:cs="Times New Roman"/>
          <w:kern w:val="0"/>
          <w:sz w:val="24"/>
          <w:szCs w:val="24"/>
          <w14:ligatures w14:val="none"/>
        </w:rPr>
        <w:t>prodhimin organik të bimëve dhe produkteve bimore përfshirë materiali</w:t>
      </w:r>
      <w:r w:rsidR="00B102AD">
        <w:rPr>
          <w:rFonts w:ascii="Garamond" w:eastAsiaTheme="minorHAnsi" w:hAnsi="Garamond" w:cs="Times New Roman"/>
          <w:kern w:val="0"/>
          <w:sz w:val="24"/>
          <w:szCs w:val="24"/>
          <w14:ligatures w14:val="none"/>
        </w:rPr>
        <w:t>n mbjellës dhe shumëzues bimor;</w:t>
      </w:r>
    </w:p>
    <w:p w14:paraId="57D35AC2" w14:textId="5C7EF812"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b)</w:t>
      </w:r>
      <w:r w:rsidR="002376D9" w:rsidRPr="00B102AD">
        <w:rPr>
          <w:rFonts w:ascii="Garamond" w:eastAsiaTheme="minorHAnsi" w:hAnsi="Garamond" w:cs="Times New Roman"/>
          <w:kern w:val="0"/>
          <w:sz w:val="24"/>
          <w:szCs w:val="24"/>
          <w14:ligatures w14:val="none"/>
        </w:rPr>
        <w:t xml:space="preserve"> </w:t>
      </w:r>
      <w:r w:rsidRPr="00B102AD">
        <w:rPr>
          <w:rFonts w:ascii="Garamond" w:eastAsiaTheme="minorHAnsi" w:hAnsi="Garamond" w:cs="Times New Roman"/>
          <w:kern w:val="0"/>
          <w:sz w:val="24"/>
          <w:szCs w:val="24"/>
          <w14:ligatures w14:val="none"/>
        </w:rPr>
        <w:t>kalimin e prod</w:t>
      </w:r>
      <w:r w:rsidR="00A05F9C">
        <w:rPr>
          <w:rFonts w:ascii="Garamond" w:eastAsiaTheme="minorHAnsi" w:hAnsi="Garamond" w:cs="Times New Roman"/>
          <w:kern w:val="0"/>
          <w:sz w:val="24"/>
          <w:szCs w:val="24"/>
          <w14:ligatures w14:val="none"/>
        </w:rPr>
        <w:t>himit bimor në prodhim organik;</w:t>
      </w:r>
    </w:p>
    <w:p w14:paraId="624DA342" w14:textId="043D18D2"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c)</w:t>
      </w:r>
      <w:r w:rsidR="002376D9" w:rsidRPr="00B102AD">
        <w:rPr>
          <w:rFonts w:ascii="Garamond" w:eastAsiaTheme="minorHAnsi" w:hAnsi="Garamond" w:cs="Times New Roman"/>
          <w:kern w:val="0"/>
          <w:sz w:val="24"/>
          <w:szCs w:val="24"/>
          <w14:ligatures w14:val="none"/>
        </w:rPr>
        <w:t xml:space="preserve"> </w:t>
      </w:r>
      <w:r w:rsidRPr="00B102AD">
        <w:rPr>
          <w:rFonts w:ascii="Garamond" w:eastAsiaTheme="minorHAnsi" w:hAnsi="Garamond" w:cs="Times New Roman"/>
          <w:kern w:val="0"/>
          <w:sz w:val="24"/>
          <w:szCs w:val="24"/>
          <w14:ligatures w14:val="none"/>
        </w:rPr>
        <w:t>përjashtimet nga rregullat e prodhimit bimor organik</w:t>
      </w:r>
      <w:r w:rsidR="00E12F9D">
        <w:rPr>
          <w:rFonts w:ascii="Garamond" w:eastAsiaTheme="minorHAnsi" w:hAnsi="Garamond" w:cs="Times New Roman"/>
          <w:kern w:val="0"/>
          <w:sz w:val="24"/>
          <w:szCs w:val="24"/>
          <w14:ligatures w14:val="none"/>
        </w:rPr>
        <w:t>;</w:t>
      </w:r>
    </w:p>
    <w:p w14:paraId="577D1290" w14:textId="2E4734B6"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ç) prodhimin e kërpudhave organike;</w:t>
      </w:r>
    </w:p>
    <w:p w14:paraId="743DF441" w14:textId="1F34F07E"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d) mbledhjen e bimëve të egra organike.</w:t>
      </w:r>
    </w:p>
    <w:p w14:paraId="07D04892" w14:textId="77777777" w:rsidR="00494773" w:rsidRPr="00B102AD" w:rsidRDefault="00494773" w:rsidP="002376D9">
      <w:pPr>
        <w:autoSpaceDE w:val="0"/>
        <w:autoSpaceDN w:val="0"/>
        <w:adjustRightInd w:val="0"/>
        <w:spacing w:after="0" w:line="240" w:lineRule="auto"/>
        <w:ind w:firstLine="284"/>
        <w:jc w:val="center"/>
        <w:rPr>
          <w:rFonts w:ascii="Garamond" w:eastAsiaTheme="minorHAnsi" w:hAnsi="Garamond" w:cs="Times New Roman"/>
          <w:b/>
          <w:bCs/>
          <w:kern w:val="0"/>
          <w:sz w:val="24"/>
          <w:szCs w:val="24"/>
          <w14:ligatures w14:val="none"/>
        </w:rPr>
      </w:pPr>
    </w:p>
    <w:p w14:paraId="5C7CAC54" w14:textId="77777777" w:rsidR="00494773" w:rsidRPr="00B102AD" w:rsidRDefault="00494773" w:rsidP="002376D9">
      <w:pPr>
        <w:autoSpaceDE w:val="0"/>
        <w:autoSpaceDN w:val="0"/>
        <w:adjustRightInd w:val="0"/>
        <w:spacing w:after="0" w:line="240" w:lineRule="auto"/>
        <w:ind w:firstLine="284"/>
        <w:jc w:val="center"/>
        <w:rPr>
          <w:rFonts w:ascii="Garamond" w:eastAsiaTheme="minorHAnsi" w:hAnsi="Garamond" w:cs="Times New Roman"/>
          <w:bCs/>
          <w:kern w:val="0"/>
          <w:sz w:val="24"/>
          <w:szCs w:val="24"/>
          <w14:ligatures w14:val="none"/>
        </w:rPr>
      </w:pPr>
      <w:r w:rsidRPr="00B102AD">
        <w:rPr>
          <w:rFonts w:ascii="Garamond" w:eastAsiaTheme="minorHAnsi" w:hAnsi="Garamond" w:cs="Times New Roman"/>
          <w:bCs/>
          <w:kern w:val="0"/>
          <w:sz w:val="24"/>
          <w:szCs w:val="24"/>
          <w14:ligatures w14:val="none"/>
        </w:rPr>
        <w:t>Neni 2</w:t>
      </w:r>
    </w:p>
    <w:p w14:paraId="35EC018F" w14:textId="4CFAC373" w:rsidR="00494773" w:rsidRPr="00B102AD" w:rsidRDefault="00494773" w:rsidP="002376D9">
      <w:pPr>
        <w:autoSpaceDE w:val="0"/>
        <w:autoSpaceDN w:val="0"/>
        <w:adjustRightInd w:val="0"/>
        <w:spacing w:after="0" w:line="240" w:lineRule="auto"/>
        <w:ind w:firstLine="284"/>
        <w:jc w:val="center"/>
        <w:rPr>
          <w:rFonts w:ascii="Garamond" w:eastAsiaTheme="minorHAnsi" w:hAnsi="Garamond" w:cs="Times New Roman"/>
          <w:b/>
          <w:bCs/>
          <w:kern w:val="0"/>
          <w:sz w:val="24"/>
          <w:szCs w:val="24"/>
          <w14:ligatures w14:val="none"/>
        </w:rPr>
      </w:pPr>
      <w:r w:rsidRPr="00B102AD">
        <w:rPr>
          <w:rFonts w:ascii="Garamond" w:eastAsiaTheme="minorHAnsi" w:hAnsi="Garamond" w:cs="Times New Roman"/>
          <w:b/>
          <w:bCs/>
          <w:kern w:val="0"/>
          <w:sz w:val="24"/>
          <w:szCs w:val="24"/>
          <w14:ligatures w14:val="none"/>
        </w:rPr>
        <w:t>Përkufizimet</w:t>
      </w:r>
    </w:p>
    <w:p w14:paraId="4B28FD06" w14:textId="77777777" w:rsidR="002376D9" w:rsidRPr="00B102AD" w:rsidRDefault="002376D9" w:rsidP="002376D9">
      <w:pPr>
        <w:autoSpaceDE w:val="0"/>
        <w:autoSpaceDN w:val="0"/>
        <w:adjustRightInd w:val="0"/>
        <w:spacing w:after="0" w:line="240" w:lineRule="auto"/>
        <w:ind w:firstLine="284"/>
        <w:jc w:val="center"/>
        <w:rPr>
          <w:rFonts w:ascii="Garamond" w:eastAsiaTheme="minorHAnsi" w:hAnsi="Garamond" w:cs="Times New Roman"/>
          <w:b/>
          <w:bCs/>
          <w:kern w:val="0"/>
          <w:sz w:val="24"/>
          <w:szCs w:val="24"/>
          <w14:ligatures w14:val="none"/>
        </w:rPr>
      </w:pPr>
    </w:p>
    <w:p w14:paraId="3A04AC22" w14:textId="1338A031"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1.</w:t>
      </w:r>
      <w:r w:rsidR="00E12F9D">
        <w:rPr>
          <w:rFonts w:ascii="Garamond" w:eastAsiaTheme="minorHAnsi" w:hAnsi="Garamond" w:cs="Times New Roman"/>
          <w:kern w:val="0"/>
          <w:sz w:val="24"/>
          <w:szCs w:val="24"/>
          <w14:ligatures w14:val="none"/>
        </w:rPr>
        <w:t xml:space="preserve"> </w:t>
      </w:r>
      <w:r w:rsidRPr="00B102AD">
        <w:rPr>
          <w:rFonts w:ascii="Garamond" w:eastAsiaTheme="minorHAnsi" w:hAnsi="Garamond" w:cs="Times New Roman"/>
          <w:kern w:val="0"/>
          <w:sz w:val="24"/>
          <w:szCs w:val="24"/>
          <w14:ligatures w14:val="none"/>
        </w:rPr>
        <w:t>Të gjith</w:t>
      </w:r>
      <w:r w:rsidR="009D5F13">
        <w:rPr>
          <w:rFonts w:ascii="Garamond" w:eastAsiaTheme="minorHAnsi" w:hAnsi="Garamond" w:cs="Times New Roman"/>
          <w:kern w:val="0"/>
          <w:sz w:val="24"/>
          <w:szCs w:val="24"/>
          <w14:ligatures w14:val="none"/>
        </w:rPr>
        <w:t>ë</w:t>
      </w:r>
      <w:r w:rsidRPr="00B102AD">
        <w:rPr>
          <w:rFonts w:ascii="Garamond" w:eastAsiaTheme="minorHAnsi" w:hAnsi="Garamond" w:cs="Times New Roman"/>
          <w:kern w:val="0"/>
          <w:sz w:val="24"/>
          <w:szCs w:val="24"/>
          <w14:ligatures w14:val="none"/>
        </w:rPr>
        <w:t xml:space="preserve"> termat e përcaktuar</w:t>
      </w:r>
      <w:r w:rsidR="001B0202">
        <w:rPr>
          <w:rFonts w:ascii="Garamond" w:eastAsiaTheme="minorHAnsi" w:hAnsi="Garamond" w:cs="Times New Roman"/>
          <w:kern w:val="0"/>
          <w:sz w:val="24"/>
          <w:szCs w:val="24"/>
          <w14:ligatures w14:val="none"/>
        </w:rPr>
        <w:t xml:space="preserve"> </w:t>
      </w:r>
      <w:bookmarkStart w:id="0" w:name="_GoBack"/>
      <w:bookmarkEnd w:id="0"/>
      <w:r w:rsidRPr="00B102AD">
        <w:rPr>
          <w:rFonts w:ascii="Garamond" w:eastAsiaTheme="minorHAnsi" w:hAnsi="Garamond" w:cs="Times New Roman"/>
          <w:kern w:val="0"/>
          <w:sz w:val="24"/>
          <w:szCs w:val="24"/>
          <w14:ligatures w14:val="none"/>
        </w:rPr>
        <w:t>në këtë udhëzim kanë të njëjtin kuptim me termat e</w:t>
      </w:r>
      <w:r w:rsidR="00414D14">
        <w:rPr>
          <w:rFonts w:ascii="Garamond" w:eastAsiaTheme="minorHAnsi" w:hAnsi="Garamond" w:cs="Times New Roman"/>
          <w:kern w:val="0"/>
          <w:sz w:val="24"/>
          <w:szCs w:val="24"/>
          <w14:ligatures w14:val="none"/>
        </w:rPr>
        <w:t xml:space="preserve"> </w:t>
      </w:r>
      <w:r w:rsidRPr="00B102AD">
        <w:rPr>
          <w:rFonts w:ascii="Garamond" w:eastAsiaTheme="minorHAnsi" w:hAnsi="Garamond" w:cs="Times New Roman"/>
          <w:kern w:val="0"/>
          <w:sz w:val="24"/>
          <w:szCs w:val="24"/>
          <w14:ligatures w14:val="none"/>
        </w:rPr>
        <w:t xml:space="preserve">përcaktuar në </w:t>
      </w:r>
      <w:r w:rsidR="00E12F9D">
        <w:rPr>
          <w:rFonts w:ascii="Garamond" w:eastAsiaTheme="minorHAnsi" w:hAnsi="Garamond" w:cs="Times New Roman"/>
          <w:kern w:val="0"/>
          <w:sz w:val="24"/>
          <w:szCs w:val="24"/>
          <w14:ligatures w14:val="none"/>
        </w:rPr>
        <w:t>l</w:t>
      </w:r>
      <w:r w:rsidRPr="00B102AD">
        <w:rPr>
          <w:rFonts w:ascii="Garamond" w:eastAsiaTheme="minorHAnsi" w:hAnsi="Garamond" w:cs="Times New Roman"/>
          <w:kern w:val="0"/>
          <w:sz w:val="24"/>
          <w:szCs w:val="24"/>
          <w14:ligatures w14:val="none"/>
        </w:rPr>
        <w:t>igjin nr. 104/2024</w:t>
      </w:r>
      <w:r w:rsidR="00E12F9D">
        <w:rPr>
          <w:rFonts w:ascii="Garamond" w:eastAsiaTheme="minorHAnsi" w:hAnsi="Garamond" w:cs="Times New Roman"/>
          <w:kern w:val="0"/>
          <w:sz w:val="24"/>
          <w:szCs w:val="24"/>
          <w14:ligatures w14:val="none"/>
        </w:rPr>
        <w:t>,</w:t>
      </w:r>
      <w:r w:rsidRPr="00B102AD">
        <w:rPr>
          <w:rFonts w:ascii="Garamond" w:eastAsiaTheme="minorHAnsi" w:hAnsi="Garamond" w:cs="Times New Roman"/>
          <w:kern w:val="0"/>
          <w:sz w:val="24"/>
          <w:szCs w:val="24"/>
          <w14:ligatures w14:val="none"/>
        </w:rPr>
        <w:t xml:space="preserve"> “Për prodhimin organik, etiketimin e produkteve organike dhe kontrollin e tyre”, në vijim ligji.</w:t>
      </w:r>
    </w:p>
    <w:p w14:paraId="604C5E61" w14:textId="77777777" w:rsidR="00494773" w:rsidRPr="00E12F9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E12F9D">
        <w:rPr>
          <w:rFonts w:ascii="Garamond" w:eastAsiaTheme="minorHAnsi" w:hAnsi="Garamond" w:cs="Times New Roman"/>
          <w:kern w:val="0"/>
          <w:sz w:val="24"/>
          <w:szCs w:val="24"/>
          <w14:ligatures w14:val="none"/>
        </w:rPr>
        <w:t>2. Për efekt të këtij udhëzimi termat e mëposhtëm kanë këto kuptime:</w:t>
      </w:r>
    </w:p>
    <w:p w14:paraId="6CCD9AC2" w14:textId="5E6A1DD6" w:rsidR="00494773" w:rsidRPr="00E12F9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E12F9D">
        <w:rPr>
          <w:rFonts w:ascii="Garamond" w:eastAsiaTheme="minorHAnsi" w:hAnsi="Garamond" w:cs="Times New Roman"/>
          <w:bCs/>
          <w:iCs/>
          <w:kern w:val="0"/>
          <w:sz w:val="24"/>
          <w:szCs w:val="24"/>
          <w14:ligatures w14:val="none"/>
        </w:rPr>
        <w:t>a) “Lëndë e parë bujqëso</w:t>
      </w:r>
      <w:r w:rsidR="00E12F9D">
        <w:rPr>
          <w:rFonts w:ascii="Garamond" w:eastAsiaTheme="minorHAnsi" w:hAnsi="Garamond" w:cs="Times New Roman"/>
          <w:bCs/>
          <w:iCs/>
          <w:kern w:val="0"/>
          <w:sz w:val="24"/>
          <w:szCs w:val="24"/>
          <w14:ligatures w14:val="none"/>
        </w:rPr>
        <w:t>re”</w:t>
      </w:r>
      <w:r w:rsidRPr="00E12F9D">
        <w:rPr>
          <w:rFonts w:ascii="Garamond" w:eastAsiaTheme="minorHAnsi" w:hAnsi="Garamond" w:cs="Times New Roman"/>
          <w:bCs/>
          <w:kern w:val="0"/>
          <w:sz w:val="24"/>
          <w:szCs w:val="24"/>
          <w14:ligatures w14:val="none"/>
        </w:rPr>
        <w:t xml:space="preserve"> </w:t>
      </w:r>
      <w:r w:rsidRPr="00E12F9D">
        <w:rPr>
          <w:rFonts w:ascii="Garamond" w:eastAsiaTheme="minorHAnsi" w:hAnsi="Garamond" w:cs="Times New Roman"/>
          <w:kern w:val="0"/>
          <w:sz w:val="24"/>
          <w:szCs w:val="24"/>
          <w14:ligatures w14:val="none"/>
        </w:rPr>
        <w:t>është një produkt bujqësor që nuk i është nënshtruar asnjë procesi ruajtje</w:t>
      </w:r>
      <w:r w:rsidR="00E12F9D">
        <w:rPr>
          <w:rFonts w:ascii="Garamond" w:eastAsiaTheme="minorHAnsi" w:hAnsi="Garamond" w:cs="Times New Roman"/>
          <w:kern w:val="0"/>
          <w:sz w:val="24"/>
          <w:szCs w:val="24"/>
          <w14:ligatures w14:val="none"/>
        </w:rPr>
        <w:t>je</w:t>
      </w:r>
      <w:r w:rsidRPr="00E12F9D">
        <w:rPr>
          <w:rFonts w:ascii="Garamond" w:eastAsiaTheme="minorHAnsi" w:hAnsi="Garamond" w:cs="Times New Roman"/>
          <w:kern w:val="0"/>
          <w:sz w:val="24"/>
          <w:szCs w:val="24"/>
          <w14:ligatures w14:val="none"/>
        </w:rPr>
        <w:t xml:space="preserve"> ose përpunimi;</w:t>
      </w:r>
    </w:p>
    <w:p w14:paraId="26B6F76B" w14:textId="77777777" w:rsidR="00494773" w:rsidRPr="00E12F9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E12F9D">
        <w:rPr>
          <w:rFonts w:ascii="Garamond" w:eastAsiaTheme="minorHAnsi" w:hAnsi="Garamond" w:cs="Times New Roman"/>
          <w:bCs/>
          <w:iCs/>
          <w:kern w:val="0"/>
          <w:sz w:val="24"/>
          <w:szCs w:val="24"/>
          <w14:ligatures w14:val="none"/>
        </w:rPr>
        <w:t>b) “Sipërfaqe bujqësore”,</w:t>
      </w:r>
      <w:r w:rsidRPr="00E12F9D">
        <w:rPr>
          <w:rFonts w:ascii="Garamond" w:eastAsiaTheme="minorHAnsi" w:hAnsi="Garamond" w:cs="Times New Roman"/>
          <w:bCs/>
          <w:kern w:val="0"/>
          <w:sz w:val="24"/>
          <w:szCs w:val="24"/>
          <w14:ligatures w14:val="none"/>
        </w:rPr>
        <w:t xml:space="preserve"> </w:t>
      </w:r>
      <w:r w:rsidRPr="00E12F9D">
        <w:rPr>
          <w:rFonts w:ascii="Garamond" w:eastAsiaTheme="minorHAnsi" w:hAnsi="Garamond" w:cs="Times New Roman"/>
          <w:kern w:val="0"/>
          <w:sz w:val="24"/>
          <w:szCs w:val="24"/>
          <w14:ligatures w14:val="none"/>
        </w:rPr>
        <w:t>ka kuptimin e dhënë në legjislacionin në fuqi për bujqësinë dhe zhvillimin rural;</w:t>
      </w:r>
    </w:p>
    <w:p w14:paraId="543E8FEC" w14:textId="385AB5D9" w:rsidR="00494773" w:rsidRPr="00E12F9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E12F9D">
        <w:rPr>
          <w:rFonts w:ascii="Garamond" w:eastAsiaTheme="minorHAnsi" w:hAnsi="Garamond" w:cs="Times New Roman"/>
          <w:iCs/>
          <w:kern w:val="0"/>
          <w:sz w:val="24"/>
          <w:szCs w:val="24"/>
          <w14:ligatures w14:val="none"/>
        </w:rPr>
        <w:t>c)</w:t>
      </w:r>
      <w:r w:rsidRPr="00E12F9D">
        <w:rPr>
          <w:rFonts w:ascii="Garamond" w:eastAsiaTheme="minorHAnsi" w:hAnsi="Garamond" w:cs="Times New Roman"/>
          <w:kern w:val="0"/>
          <w:sz w:val="24"/>
          <w:szCs w:val="24"/>
          <w14:ligatures w14:val="none"/>
        </w:rPr>
        <w:t xml:space="preserve"> </w:t>
      </w:r>
      <w:r w:rsidRPr="00E12F9D">
        <w:rPr>
          <w:rFonts w:ascii="Garamond" w:eastAsiaTheme="minorHAnsi" w:hAnsi="Garamond" w:cs="Times New Roman"/>
          <w:bCs/>
          <w:iCs/>
          <w:kern w:val="0"/>
          <w:sz w:val="24"/>
          <w:szCs w:val="24"/>
          <w14:ligatures w14:val="none"/>
        </w:rPr>
        <w:t>“</w:t>
      </w:r>
      <w:r w:rsidRPr="00E12F9D">
        <w:rPr>
          <w:rFonts w:ascii="Garamond" w:eastAsiaTheme="minorHAnsi" w:hAnsi="Garamond" w:cs="Times New Roman"/>
          <w:iCs/>
          <w:kern w:val="0"/>
          <w:sz w:val="24"/>
          <w:szCs w:val="24"/>
          <w14:ligatures w14:val="none"/>
        </w:rPr>
        <w:t>Përgatitjet biodinamike</w:t>
      </w:r>
      <w:r w:rsidRPr="00E12F9D">
        <w:rPr>
          <w:rFonts w:ascii="Garamond" w:eastAsiaTheme="minorHAnsi" w:hAnsi="Garamond" w:cs="Times New Roman"/>
          <w:bCs/>
          <w:iCs/>
          <w:kern w:val="0"/>
          <w:sz w:val="24"/>
          <w:szCs w:val="24"/>
          <w14:ligatures w14:val="none"/>
        </w:rPr>
        <w:t>”</w:t>
      </w:r>
      <w:r w:rsidRPr="00E12F9D">
        <w:rPr>
          <w:rFonts w:ascii="Garamond" w:eastAsiaTheme="minorHAnsi" w:hAnsi="Garamond" w:cs="Times New Roman"/>
          <w:kern w:val="0"/>
          <w:sz w:val="24"/>
          <w:szCs w:val="24"/>
          <w14:ligatures w14:val="none"/>
        </w:rPr>
        <w:t xml:space="preserve"> janë përzierje që përdoren tradiciona</w:t>
      </w:r>
      <w:r w:rsidR="00E12F9D">
        <w:rPr>
          <w:rFonts w:ascii="Garamond" w:eastAsiaTheme="minorHAnsi" w:hAnsi="Garamond" w:cs="Times New Roman"/>
          <w:kern w:val="0"/>
          <w:sz w:val="24"/>
          <w:szCs w:val="24"/>
          <w14:ligatures w14:val="none"/>
        </w:rPr>
        <w:t>lisht në bujqësinë biodinamike;</w:t>
      </w:r>
    </w:p>
    <w:p w14:paraId="7F243895" w14:textId="77777777" w:rsidR="00494773" w:rsidRPr="00E12F9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E12F9D">
        <w:rPr>
          <w:rFonts w:ascii="Garamond" w:eastAsiaTheme="minorHAnsi" w:hAnsi="Garamond" w:cs="Times New Roman"/>
          <w:iCs/>
          <w:kern w:val="0"/>
          <w:sz w:val="24"/>
          <w:szCs w:val="24"/>
          <w14:ligatures w14:val="none"/>
        </w:rPr>
        <w:t>ç) “Kultivimi i kulturave të lidhura me tokën</w:t>
      </w:r>
      <w:r w:rsidRPr="00E12F9D">
        <w:rPr>
          <w:rFonts w:ascii="Garamond" w:eastAsiaTheme="minorHAnsi" w:hAnsi="Garamond" w:cs="Times New Roman"/>
          <w:bCs/>
          <w:iCs/>
          <w:kern w:val="0"/>
          <w:sz w:val="24"/>
          <w:szCs w:val="24"/>
          <w14:ligatures w14:val="none"/>
        </w:rPr>
        <w:t>”</w:t>
      </w:r>
      <w:r w:rsidRPr="00E12F9D">
        <w:rPr>
          <w:rFonts w:ascii="Garamond" w:eastAsiaTheme="minorHAnsi" w:hAnsi="Garamond" w:cs="Times New Roman"/>
          <w:iCs/>
          <w:kern w:val="0"/>
          <w:sz w:val="24"/>
          <w:szCs w:val="24"/>
          <w14:ligatures w14:val="none"/>
        </w:rPr>
        <w:t>,</w:t>
      </w:r>
      <w:r w:rsidRPr="00E12F9D">
        <w:rPr>
          <w:rFonts w:ascii="Garamond" w:eastAsiaTheme="minorHAnsi" w:hAnsi="Garamond" w:cs="Times New Roman"/>
          <w:kern w:val="0"/>
          <w:sz w:val="24"/>
          <w:szCs w:val="24"/>
          <w14:ligatures w14:val="none"/>
        </w:rPr>
        <w:t xml:space="preserve"> është prodhimi në tokë natyrore ose në tokë të plehëruar me produkte dhe substanca që përdoren në prodhimin organik, në varësi të përbërjes së tokës dhe shkëmbit </w:t>
      </w:r>
      <w:proofErr w:type="spellStart"/>
      <w:r w:rsidRPr="00E12F9D">
        <w:rPr>
          <w:rFonts w:ascii="Garamond" w:eastAsiaTheme="minorHAnsi" w:hAnsi="Garamond" w:cs="Times New Roman"/>
          <w:kern w:val="0"/>
          <w:sz w:val="24"/>
          <w:szCs w:val="24"/>
          <w14:ligatures w14:val="none"/>
        </w:rPr>
        <w:t>amoniakal</w:t>
      </w:r>
      <w:proofErr w:type="spellEnd"/>
      <w:r w:rsidRPr="00E12F9D">
        <w:rPr>
          <w:rFonts w:ascii="Garamond" w:eastAsiaTheme="minorHAnsi" w:hAnsi="Garamond" w:cs="Times New Roman"/>
          <w:kern w:val="0"/>
          <w:sz w:val="24"/>
          <w:szCs w:val="24"/>
          <w14:ligatures w14:val="none"/>
        </w:rPr>
        <w:t>;</w:t>
      </w:r>
    </w:p>
    <w:p w14:paraId="2B9BA2E4" w14:textId="589E2F8C" w:rsidR="00494773" w:rsidRPr="00E12F9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E12F9D">
        <w:rPr>
          <w:rFonts w:ascii="Garamond" w:eastAsiaTheme="minorHAnsi" w:hAnsi="Garamond" w:cs="Times New Roman"/>
          <w:iCs/>
          <w:kern w:val="0"/>
          <w:sz w:val="24"/>
          <w:szCs w:val="24"/>
          <w14:ligatures w14:val="none"/>
        </w:rPr>
        <w:t xml:space="preserve">d) </w:t>
      </w:r>
      <w:r w:rsidR="00E12F9D">
        <w:rPr>
          <w:rFonts w:ascii="Garamond" w:eastAsiaTheme="minorHAnsi" w:hAnsi="Garamond" w:cs="Times New Roman"/>
          <w:bCs/>
          <w:iCs/>
          <w:kern w:val="0"/>
          <w:sz w:val="24"/>
          <w:szCs w:val="24"/>
          <w14:ligatures w14:val="none"/>
        </w:rPr>
        <w:t>“</w:t>
      </w:r>
      <w:proofErr w:type="spellStart"/>
      <w:r w:rsidR="00E12F9D">
        <w:rPr>
          <w:rFonts w:ascii="Garamond" w:eastAsiaTheme="minorHAnsi" w:hAnsi="Garamond" w:cs="Times New Roman"/>
          <w:bCs/>
          <w:iCs/>
          <w:kern w:val="0"/>
          <w:sz w:val="24"/>
          <w:szCs w:val="24"/>
          <w14:ligatures w14:val="none"/>
        </w:rPr>
        <w:t>Biofumigimi</w:t>
      </w:r>
      <w:proofErr w:type="spellEnd"/>
      <w:r w:rsidR="00E12F9D">
        <w:rPr>
          <w:rFonts w:ascii="Garamond" w:eastAsiaTheme="minorHAnsi" w:hAnsi="Garamond" w:cs="Times New Roman"/>
          <w:bCs/>
          <w:iCs/>
          <w:kern w:val="0"/>
          <w:sz w:val="24"/>
          <w:szCs w:val="24"/>
          <w14:ligatures w14:val="none"/>
        </w:rPr>
        <w:t>”</w:t>
      </w:r>
      <w:r w:rsidRPr="00E12F9D">
        <w:rPr>
          <w:rFonts w:ascii="Garamond" w:eastAsiaTheme="minorHAnsi" w:hAnsi="Garamond" w:cs="Times New Roman"/>
          <w:kern w:val="0"/>
          <w:sz w:val="24"/>
          <w:szCs w:val="24"/>
          <w14:ligatures w14:val="none"/>
        </w:rPr>
        <w:t xml:space="preserve"> është një praktikë agroteknike që konsiston në mbjelljen, prerjen dhe futjen në tokë të bimëve të caktuara, të cilat gjatë procesit të dekompozimit çlirojnë substanca </w:t>
      </w:r>
      <w:proofErr w:type="spellStart"/>
      <w:r w:rsidRPr="00E12F9D">
        <w:rPr>
          <w:rFonts w:ascii="Garamond" w:eastAsiaTheme="minorHAnsi" w:hAnsi="Garamond" w:cs="Times New Roman"/>
          <w:kern w:val="0"/>
          <w:sz w:val="24"/>
          <w:szCs w:val="24"/>
          <w14:ligatures w14:val="none"/>
        </w:rPr>
        <w:t>biologjikisht</w:t>
      </w:r>
      <w:proofErr w:type="spellEnd"/>
      <w:r w:rsidRPr="00E12F9D">
        <w:rPr>
          <w:rFonts w:ascii="Garamond" w:eastAsiaTheme="minorHAnsi" w:hAnsi="Garamond" w:cs="Times New Roman"/>
          <w:kern w:val="0"/>
          <w:sz w:val="24"/>
          <w:szCs w:val="24"/>
          <w14:ligatures w14:val="none"/>
        </w:rPr>
        <w:t xml:space="preserve"> aktive me efekt toksik ndaj patogjenëve, </w:t>
      </w:r>
      <w:proofErr w:type="spellStart"/>
      <w:r w:rsidRPr="00E12F9D">
        <w:rPr>
          <w:rFonts w:ascii="Garamond" w:eastAsiaTheme="minorHAnsi" w:hAnsi="Garamond" w:cs="Times New Roman"/>
          <w:kern w:val="0"/>
          <w:sz w:val="24"/>
          <w:szCs w:val="24"/>
          <w14:ligatures w14:val="none"/>
        </w:rPr>
        <w:t>nematodave</w:t>
      </w:r>
      <w:proofErr w:type="spellEnd"/>
      <w:r w:rsidRPr="00E12F9D">
        <w:rPr>
          <w:rFonts w:ascii="Garamond" w:eastAsiaTheme="minorHAnsi" w:hAnsi="Garamond" w:cs="Times New Roman"/>
          <w:kern w:val="0"/>
          <w:sz w:val="24"/>
          <w:szCs w:val="24"/>
          <w14:ligatures w14:val="none"/>
        </w:rPr>
        <w:t xml:space="preserve"> dhe dëmtuesve të tokës. Kjo metodë përbën një alternativë ekologjike ndaj përdorimit të pesticideve kimik</w:t>
      </w:r>
      <w:r w:rsidR="00E12F9D">
        <w:rPr>
          <w:rFonts w:ascii="Garamond" w:eastAsiaTheme="minorHAnsi" w:hAnsi="Garamond" w:cs="Times New Roman"/>
          <w:kern w:val="0"/>
          <w:sz w:val="24"/>
          <w:szCs w:val="24"/>
          <w14:ligatures w14:val="none"/>
        </w:rPr>
        <w:t>e</w:t>
      </w:r>
      <w:r w:rsidRPr="00E12F9D">
        <w:rPr>
          <w:rFonts w:ascii="Garamond" w:eastAsiaTheme="minorHAnsi" w:hAnsi="Garamond" w:cs="Times New Roman"/>
          <w:kern w:val="0"/>
          <w:sz w:val="24"/>
          <w:szCs w:val="24"/>
          <w14:ligatures w14:val="none"/>
        </w:rPr>
        <w:t xml:space="preserve"> për dezinfektimin e tokës;</w:t>
      </w:r>
    </w:p>
    <w:p w14:paraId="0CC4DAED" w14:textId="7E7FBEBF"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E12F9D">
        <w:rPr>
          <w:rFonts w:ascii="Garamond" w:eastAsiaTheme="minorHAnsi" w:hAnsi="Garamond" w:cs="Times New Roman"/>
          <w:bCs/>
          <w:iCs/>
          <w:kern w:val="0"/>
          <w:sz w:val="24"/>
          <w:szCs w:val="24"/>
          <w14:ligatures w14:val="none"/>
        </w:rPr>
        <w:t>dh) “</w:t>
      </w:r>
      <w:proofErr w:type="spellStart"/>
      <w:r w:rsidRPr="00E12F9D">
        <w:rPr>
          <w:rFonts w:ascii="Garamond" w:eastAsiaTheme="minorHAnsi" w:hAnsi="Garamond" w:cs="Times New Roman"/>
          <w:bCs/>
          <w:iCs/>
          <w:kern w:val="0"/>
          <w:sz w:val="24"/>
          <w:szCs w:val="24"/>
          <w14:ligatures w14:val="none"/>
        </w:rPr>
        <w:t>Solarizimi</w:t>
      </w:r>
      <w:proofErr w:type="spellEnd"/>
      <w:r w:rsidRPr="00E12F9D">
        <w:rPr>
          <w:rFonts w:ascii="Garamond" w:eastAsiaTheme="minorHAnsi" w:hAnsi="Garamond" w:cs="Times New Roman"/>
          <w:bCs/>
          <w:iCs/>
          <w:kern w:val="0"/>
          <w:sz w:val="24"/>
          <w:szCs w:val="24"/>
          <w14:ligatures w14:val="none"/>
        </w:rPr>
        <w:t xml:space="preserve"> i tokës”,</w:t>
      </w:r>
      <w:r w:rsidRPr="00E12F9D">
        <w:rPr>
          <w:rFonts w:ascii="Garamond" w:eastAsiaTheme="minorHAnsi" w:hAnsi="Garamond" w:cs="Times New Roman"/>
          <w:kern w:val="0"/>
          <w:sz w:val="24"/>
          <w:szCs w:val="24"/>
          <w14:ligatures w14:val="none"/>
        </w:rPr>
        <w:t xml:space="preserve"> është</w:t>
      </w:r>
      <w:r w:rsidRPr="00B102AD">
        <w:rPr>
          <w:rFonts w:ascii="Garamond" w:eastAsiaTheme="minorHAnsi" w:hAnsi="Garamond" w:cs="Times New Roman"/>
          <w:kern w:val="0"/>
          <w:sz w:val="24"/>
          <w:szCs w:val="24"/>
          <w14:ligatures w14:val="none"/>
        </w:rPr>
        <w:t xml:space="preserve"> një metodë agroteknike e dezinfektimit natyral të tokës, e cila konsiston në mbulimin e tokës së lagur me plastikë transparente gjatë periudhave të nxehta, me qëllim rritjen e temperaturës së tokës në nivele që eliminojnë patogjenët, farat e barërave të këqija dhe insektet në shtresat sipërfaqësore të tokës.</w:t>
      </w:r>
    </w:p>
    <w:p w14:paraId="05C590FD" w14:textId="77777777" w:rsidR="002376D9" w:rsidRPr="00E12F9D" w:rsidRDefault="002376D9"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p>
    <w:p w14:paraId="13B65EF9" w14:textId="77777777" w:rsidR="00E12F9D" w:rsidRDefault="00E12F9D" w:rsidP="002376D9">
      <w:pPr>
        <w:autoSpaceDE w:val="0"/>
        <w:autoSpaceDN w:val="0"/>
        <w:adjustRightInd w:val="0"/>
        <w:spacing w:after="0" w:line="240" w:lineRule="auto"/>
        <w:ind w:firstLine="284"/>
        <w:jc w:val="center"/>
        <w:rPr>
          <w:rFonts w:ascii="Garamond" w:eastAsiaTheme="minorHAnsi" w:hAnsi="Garamond" w:cs="Times New Roman"/>
          <w:bCs/>
          <w:kern w:val="0"/>
          <w:sz w:val="24"/>
          <w:szCs w:val="24"/>
          <w14:ligatures w14:val="none"/>
        </w:rPr>
      </w:pPr>
    </w:p>
    <w:p w14:paraId="275B1365" w14:textId="77777777" w:rsidR="00E12F9D" w:rsidRDefault="00E12F9D" w:rsidP="002376D9">
      <w:pPr>
        <w:autoSpaceDE w:val="0"/>
        <w:autoSpaceDN w:val="0"/>
        <w:adjustRightInd w:val="0"/>
        <w:spacing w:after="0" w:line="240" w:lineRule="auto"/>
        <w:ind w:firstLine="284"/>
        <w:jc w:val="center"/>
        <w:rPr>
          <w:rFonts w:ascii="Garamond" w:eastAsiaTheme="minorHAnsi" w:hAnsi="Garamond" w:cs="Times New Roman"/>
          <w:bCs/>
          <w:kern w:val="0"/>
          <w:sz w:val="24"/>
          <w:szCs w:val="24"/>
          <w14:ligatures w14:val="none"/>
        </w:rPr>
      </w:pPr>
    </w:p>
    <w:p w14:paraId="770F5E42" w14:textId="56980C19" w:rsidR="00494773" w:rsidRPr="00E12F9D" w:rsidRDefault="00494773" w:rsidP="002376D9">
      <w:pPr>
        <w:autoSpaceDE w:val="0"/>
        <w:autoSpaceDN w:val="0"/>
        <w:adjustRightInd w:val="0"/>
        <w:spacing w:after="0" w:line="240" w:lineRule="auto"/>
        <w:ind w:firstLine="284"/>
        <w:jc w:val="center"/>
        <w:rPr>
          <w:rFonts w:ascii="Garamond" w:eastAsiaTheme="minorHAnsi" w:hAnsi="Garamond" w:cs="Times New Roman"/>
          <w:bCs/>
          <w:kern w:val="0"/>
          <w:sz w:val="24"/>
          <w:szCs w:val="24"/>
          <w14:ligatures w14:val="none"/>
        </w:rPr>
      </w:pPr>
      <w:r w:rsidRPr="00E12F9D">
        <w:rPr>
          <w:rFonts w:ascii="Garamond" w:eastAsiaTheme="minorHAnsi" w:hAnsi="Garamond" w:cs="Times New Roman"/>
          <w:bCs/>
          <w:kern w:val="0"/>
          <w:sz w:val="24"/>
          <w:szCs w:val="24"/>
          <w14:ligatures w14:val="none"/>
        </w:rPr>
        <w:t>KREU II</w:t>
      </w:r>
      <w:r w:rsidR="00414D14">
        <w:rPr>
          <w:rFonts w:ascii="Garamond" w:eastAsiaTheme="minorHAnsi" w:hAnsi="Garamond" w:cs="Times New Roman"/>
          <w:bCs/>
          <w:kern w:val="0"/>
          <w:sz w:val="24"/>
          <w:szCs w:val="24"/>
          <w14:ligatures w14:val="none"/>
        </w:rPr>
        <w:t xml:space="preserve"> </w:t>
      </w:r>
    </w:p>
    <w:p w14:paraId="239FF19B" w14:textId="77777777" w:rsidR="00494773" w:rsidRPr="00E12F9D" w:rsidRDefault="00494773" w:rsidP="002376D9">
      <w:pPr>
        <w:autoSpaceDE w:val="0"/>
        <w:autoSpaceDN w:val="0"/>
        <w:adjustRightInd w:val="0"/>
        <w:spacing w:after="0" w:line="240" w:lineRule="auto"/>
        <w:ind w:firstLine="284"/>
        <w:jc w:val="center"/>
        <w:rPr>
          <w:rFonts w:ascii="Garamond" w:eastAsiaTheme="minorHAnsi" w:hAnsi="Garamond" w:cs="Times New Roman"/>
          <w:bCs/>
          <w:kern w:val="0"/>
          <w:sz w:val="24"/>
          <w:szCs w:val="24"/>
          <w14:ligatures w14:val="none"/>
        </w:rPr>
      </w:pPr>
      <w:r w:rsidRPr="00E12F9D">
        <w:rPr>
          <w:rFonts w:ascii="Garamond" w:eastAsiaTheme="minorHAnsi" w:hAnsi="Garamond" w:cs="Times New Roman"/>
          <w:bCs/>
          <w:kern w:val="0"/>
          <w:sz w:val="24"/>
          <w:szCs w:val="24"/>
          <w14:ligatures w14:val="none"/>
        </w:rPr>
        <w:t>RREGULLAT E PRODHIMIT ORGANIK BIMOR</w:t>
      </w:r>
    </w:p>
    <w:p w14:paraId="4A0482E0" w14:textId="77777777" w:rsidR="00494773" w:rsidRPr="00B102AD" w:rsidRDefault="00494773" w:rsidP="002376D9">
      <w:pPr>
        <w:autoSpaceDE w:val="0"/>
        <w:autoSpaceDN w:val="0"/>
        <w:adjustRightInd w:val="0"/>
        <w:spacing w:after="0" w:line="240" w:lineRule="auto"/>
        <w:ind w:firstLine="284"/>
        <w:jc w:val="center"/>
        <w:rPr>
          <w:rFonts w:ascii="Garamond" w:eastAsiaTheme="minorHAnsi" w:hAnsi="Garamond" w:cs="Times New Roman"/>
          <w:b/>
          <w:bCs/>
          <w:kern w:val="0"/>
          <w:sz w:val="24"/>
          <w:szCs w:val="24"/>
          <w14:ligatures w14:val="none"/>
        </w:rPr>
      </w:pPr>
    </w:p>
    <w:p w14:paraId="2A1DB4BA" w14:textId="77777777" w:rsidR="00494773" w:rsidRPr="00B102AD" w:rsidRDefault="00494773" w:rsidP="002376D9">
      <w:pPr>
        <w:autoSpaceDE w:val="0"/>
        <w:autoSpaceDN w:val="0"/>
        <w:adjustRightInd w:val="0"/>
        <w:spacing w:after="0" w:line="240" w:lineRule="auto"/>
        <w:ind w:firstLine="284"/>
        <w:jc w:val="center"/>
        <w:rPr>
          <w:rFonts w:ascii="Garamond" w:eastAsiaTheme="minorHAnsi" w:hAnsi="Garamond" w:cs="Times New Roman"/>
          <w:bCs/>
          <w:kern w:val="0"/>
          <w:sz w:val="24"/>
          <w:szCs w:val="24"/>
          <w14:ligatures w14:val="none"/>
        </w:rPr>
      </w:pPr>
      <w:r w:rsidRPr="00B102AD">
        <w:rPr>
          <w:rFonts w:ascii="Garamond" w:eastAsiaTheme="minorHAnsi" w:hAnsi="Garamond" w:cs="Times New Roman"/>
          <w:bCs/>
          <w:kern w:val="0"/>
          <w:sz w:val="24"/>
          <w:szCs w:val="24"/>
          <w14:ligatures w14:val="none"/>
        </w:rPr>
        <w:t>Neni 3</w:t>
      </w:r>
    </w:p>
    <w:p w14:paraId="50AB05E2" w14:textId="0757E719" w:rsidR="00494773" w:rsidRPr="00B102AD" w:rsidRDefault="00494773" w:rsidP="002376D9">
      <w:pPr>
        <w:autoSpaceDE w:val="0"/>
        <w:autoSpaceDN w:val="0"/>
        <w:adjustRightInd w:val="0"/>
        <w:spacing w:after="0" w:line="240" w:lineRule="auto"/>
        <w:ind w:firstLine="284"/>
        <w:jc w:val="center"/>
        <w:rPr>
          <w:rFonts w:ascii="Garamond" w:eastAsiaTheme="minorHAnsi" w:hAnsi="Garamond" w:cs="Times New Roman"/>
          <w:b/>
          <w:bCs/>
          <w:kern w:val="0"/>
          <w:sz w:val="24"/>
          <w:szCs w:val="24"/>
          <w14:ligatures w14:val="none"/>
        </w:rPr>
      </w:pPr>
      <w:r w:rsidRPr="00B102AD">
        <w:rPr>
          <w:rFonts w:ascii="Garamond" w:eastAsiaTheme="minorHAnsi" w:hAnsi="Garamond" w:cs="Times New Roman"/>
          <w:b/>
          <w:bCs/>
          <w:kern w:val="0"/>
          <w:sz w:val="24"/>
          <w:szCs w:val="24"/>
          <w14:ligatures w14:val="none"/>
        </w:rPr>
        <w:t>Rregulla të përgjithshme për prodhimin organik bimor</w:t>
      </w:r>
    </w:p>
    <w:p w14:paraId="52494B80" w14:textId="77777777" w:rsidR="002376D9" w:rsidRPr="00B102AD" w:rsidRDefault="002376D9" w:rsidP="002376D9">
      <w:pPr>
        <w:autoSpaceDE w:val="0"/>
        <w:autoSpaceDN w:val="0"/>
        <w:adjustRightInd w:val="0"/>
        <w:spacing w:after="0" w:line="240" w:lineRule="auto"/>
        <w:ind w:firstLine="284"/>
        <w:jc w:val="both"/>
        <w:rPr>
          <w:rFonts w:ascii="Garamond" w:eastAsiaTheme="minorHAnsi" w:hAnsi="Garamond" w:cs="Times New Roman"/>
          <w:b/>
          <w:bCs/>
          <w:kern w:val="0"/>
          <w:sz w:val="24"/>
          <w:szCs w:val="24"/>
          <w14:ligatures w14:val="none"/>
        </w:rPr>
      </w:pPr>
    </w:p>
    <w:p w14:paraId="4C0D7F6D" w14:textId="77777777"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1. Operatori i prodhimit organik bimor, përveç rregullave të përgjithshme të prodhimit të përcaktuara në nenet 9 deri në 12 të ligjit, plotëson edhe rregullat e përcaktuara në këtë udhëzim.</w:t>
      </w:r>
    </w:p>
    <w:p w14:paraId="3CDE47A6" w14:textId="6B7EF29C"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2. Në përjashtim nga pika 2,</w:t>
      </w:r>
      <w:r w:rsidR="00E12F9D">
        <w:rPr>
          <w:rFonts w:ascii="Garamond" w:eastAsiaTheme="minorHAnsi" w:hAnsi="Garamond" w:cs="Times New Roman"/>
          <w:kern w:val="0"/>
          <w:sz w:val="24"/>
          <w:szCs w:val="24"/>
          <w14:ligatures w14:val="none"/>
        </w:rPr>
        <w:t xml:space="preserve"> e nenit 13 të ligjit, lejohet:</w:t>
      </w:r>
    </w:p>
    <w:p w14:paraId="366F76FC" w14:textId="0B6E3FF4"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 xml:space="preserve">a) prodhimi i farave të mbira të cilat nuk janë rritur në tokë por në </w:t>
      </w:r>
      <w:proofErr w:type="spellStart"/>
      <w:r w:rsidRPr="00B102AD">
        <w:rPr>
          <w:rFonts w:ascii="Garamond" w:eastAsiaTheme="minorHAnsi" w:hAnsi="Garamond" w:cs="Times New Roman"/>
          <w:kern w:val="0"/>
          <w:sz w:val="24"/>
          <w:szCs w:val="24"/>
          <w14:ligatures w14:val="none"/>
        </w:rPr>
        <w:t>kontenier</w:t>
      </w:r>
      <w:proofErr w:type="spellEnd"/>
      <w:r w:rsidRPr="00B102AD">
        <w:rPr>
          <w:rFonts w:ascii="Garamond" w:eastAsiaTheme="minorHAnsi" w:hAnsi="Garamond" w:cs="Times New Roman"/>
          <w:kern w:val="0"/>
          <w:sz w:val="24"/>
          <w:szCs w:val="24"/>
          <w14:ligatures w14:val="none"/>
        </w:rPr>
        <w:t xml:space="preserve"> me ujë dhe mjedis inert, ku përfshihen filizat, lastarët dhe </w:t>
      </w:r>
      <w:proofErr w:type="spellStart"/>
      <w:r w:rsidRPr="00B102AD">
        <w:rPr>
          <w:rFonts w:ascii="Garamond" w:eastAsiaTheme="minorHAnsi" w:hAnsi="Garamond" w:cs="Times New Roman"/>
          <w:kern w:val="0"/>
          <w:sz w:val="24"/>
          <w:szCs w:val="24"/>
          <w14:ligatures w14:val="none"/>
        </w:rPr>
        <w:t>mikroperimet</w:t>
      </w:r>
      <w:proofErr w:type="spellEnd"/>
      <w:r w:rsidRPr="00B102AD">
        <w:rPr>
          <w:rFonts w:ascii="Garamond" w:eastAsiaTheme="minorHAnsi" w:hAnsi="Garamond" w:cs="Times New Roman"/>
          <w:kern w:val="0"/>
          <w:sz w:val="24"/>
          <w:szCs w:val="24"/>
          <w14:ligatures w14:val="none"/>
        </w:rPr>
        <w:t xml:space="preserve"> që rriten vetëm me rezervat ushqyese që gjenden në fara, duke i lagur me ujë të pastër, me k</w:t>
      </w:r>
      <w:r w:rsidR="00E12F9D">
        <w:rPr>
          <w:rFonts w:ascii="Garamond" w:eastAsiaTheme="minorHAnsi" w:hAnsi="Garamond" w:cs="Times New Roman"/>
          <w:kern w:val="0"/>
          <w:sz w:val="24"/>
          <w:szCs w:val="24"/>
          <w14:ligatures w14:val="none"/>
        </w:rPr>
        <w:t>usht që farat të jenë organike.</w:t>
      </w:r>
    </w:p>
    <w:p w14:paraId="6D34668E" w14:textId="77777777"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Ndalohet përdorimi i mjedisit të rritjes, përveç rastit të përdorimit të një mjedisi inert për mbajtjen e farave me lagështi, kur përbërësit e tij përfshihen në listën e përcaktuar në pikën 4, të nenit 21, të ligjit;</w:t>
      </w:r>
    </w:p>
    <w:p w14:paraId="0E4F3A98" w14:textId="2A66B25B"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b) përftimi i kokave të çikores, duke përfshirë zhytjen e tyre në ujë të pastër, me kusht që materiali mbjellës dhe shumëzues bimor të jetë organik. Përdorimi i një mjedisi rritje</w:t>
      </w:r>
      <w:r w:rsidR="00E12F9D">
        <w:rPr>
          <w:rFonts w:ascii="Garamond" w:eastAsiaTheme="minorHAnsi" w:hAnsi="Garamond" w:cs="Times New Roman"/>
          <w:kern w:val="0"/>
          <w:sz w:val="24"/>
          <w:szCs w:val="24"/>
          <w14:ligatures w14:val="none"/>
        </w:rPr>
        <w:t>je</w:t>
      </w:r>
      <w:r w:rsidRPr="00B102AD">
        <w:rPr>
          <w:rFonts w:ascii="Garamond" w:eastAsiaTheme="minorHAnsi" w:hAnsi="Garamond" w:cs="Times New Roman"/>
          <w:kern w:val="0"/>
          <w:sz w:val="24"/>
          <w:szCs w:val="24"/>
          <w14:ligatures w14:val="none"/>
        </w:rPr>
        <w:t xml:space="preserve"> lejohet vetëm kur përbërësit e tij përfshihen në listën e përcaktuar në pikën 4, të nenit 21, të ligjit.</w:t>
      </w:r>
    </w:p>
    <w:p w14:paraId="1907FEF2" w14:textId="77777777"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3. Në përjashtim nga pika 2, e nenit 13 të ligjit, lejohen praktikat e mëposhtme:</w:t>
      </w:r>
    </w:p>
    <w:p w14:paraId="62CC3BAA" w14:textId="193B70F4"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a) Rritja e bimëve në vazo ose enë kultivimi për prodhimin e bimëve zbukuruese dhe erëza</w:t>
      </w:r>
      <w:r w:rsidR="00E12F9D">
        <w:rPr>
          <w:rFonts w:ascii="Garamond" w:eastAsiaTheme="minorHAnsi" w:hAnsi="Garamond" w:cs="Times New Roman"/>
          <w:kern w:val="0"/>
          <w:sz w:val="24"/>
          <w:szCs w:val="24"/>
          <w14:ligatures w14:val="none"/>
        </w:rPr>
        <w:t>ve</w:t>
      </w:r>
      <w:r w:rsidR="00414D14">
        <w:rPr>
          <w:rFonts w:ascii="Garamond" w:eastAsiaTheme="minorHAnsi" w:hAnsi="Garamond" w:cs="Times New Roman"/>
          <w:kern w:val="0"/>
          <w:sz w:val="24"/>
          <w:szCs w:val="24"/>
          <w14:ligatures w14:val="none"/>
        </w:rPr>
        <w:t xml:space="preserve"> </w:t>
      </w:r>
      <w:r w:rsidR="00E12F9D">
        <w:rPr>
          <w:rFonts w:ascii="Garamond" w:eastAsiaTheme="minorHAnsi" w:hAnsi="Garamond" w:cs="Times New Roman"/>
          <w:kern w:val="0"/>
          <w:sz w:val="24"/>
          <w:szCs w:val="24"/>
          <w14:ligatures w14:val="none"/>
        </w:rPr>
        <w:t>që shiten bashkë me vazo te</w:t>
      </w:r>
      <w:r w:rsidRPr="00B102AD">
        <w:rPr>
          <w:rFonts w:ascii="Garamond" w:eastAsiaTheme="minorHAnsi" w:hAnsi="Garamond" w:cs="Times New Roman"/>
          <w:kern w:val="0"/>
          <w:sz w:val="24"/>
          <w:szCs w:val="24"/>
          <w14:ligatures w14:val="none"/>
        </w:rPr>
        <w:t xml:space="preserve"> konsumatori i fundit;</w:t>
      </w:r>
    </w:p>
    <w:p w14:paraId="5019D9F9" w14:textId="60E247C9"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b) Rritja e fidanëve ose bimëve për transplantim në enë kultivimi për transplantim të mëtejshëm.</w:t>
      </w:r>
    </w:p>
    <w:p w14:paraId="63E8E580" w14:textId="77777777" w:rsidR="002376D9" w:rsidRPr="00B102AD" w:rsidRDefault="002376D9"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p>
    <w:p w14:paraId="0ACC10E8" w14:textId="77777777" w:rsidR="00494773" w:rsidRPr="00B102AD" w:rsidRDefault="00494773" w:rsidP="002376D9">
      <w:pPr>
        <w:autoSpaceDE w:val="0"/>
        <w:autoSpaceDN w:val="0"/>
        <w:adjustRightInd w:val="0"/>
        <w:spacing w:after="0" w:line="240" w:lineRule="auto"/>
        <w:ind w:firstLine="284"/>
        <w:jc w:val="center"/>
        <w:rPr>
          <w:rFonts w:ascii="Garamond" w:eastAsiaTheme="minorHAnsi" w:hAnsi="Garamond" w:cs="Times New Roman"/>
          <w:bCs/>
          <w:kern w:val="0"/>
          <w:sz w:val="24"/>
          <w:szCs w:val="24"/>
          <w14:ligatures w14:val="none"/>
        </w:rPr>
      </w:pPr>
      <w:r w:rsidRPr="00B102AD">
        <w:rPr>
          <w:rFonts w:ascii="Garamond" w:eastAsiaTheme="minorHAnsi" w:hAnsi="Garamond" w:cs="Times New Roman"/>
          <w:bCs/>
          <w:kern w:val="0"/>
          <w:sz w:val="24"/>
          <w:szCs w:val="24"/>
          <w14:ligatures w14:val="none"/>
        </w:rPr>
        <w:t>Neni 4</w:t>
      </w:r>
    </w:p>
    <w:p w14:paraId="51B159E4" w14:textId="77777777" w:rsidR="00494773" w:rsidRPr="00B102AD" w:rsidRDefault="00494773" w:rsidP="002376D9">
      <w:pPr>
        <w:autoSpaceDE w:val="0"/>
        <w:autoSpaceDN w:val="0"/>
        <w:adjustRightInd w:val="0"/>
        <w:spacing w:after="0" w:line="240" w:lineRule="auto"/>
        <w:ind w:firstLine="284"/>
        <w:jc w:val="center"/>
        <w:rPr>
          <w:rFonts w:ascii="Garamond" w:eastAsiaTheme="minorHAnsi" w:hAnsi="Garamond" w:cs="Times New Roman"/>
          <w:b/>
          <w:bCs/>
          <w:kern w:val="0"/>
          <w:sz w:val="24"/>
          <w:szCs w:val="24"/>
          <w14:ligatures w14:val="none"/>
        </w:rPr>
      </w:pPr>
      <w:r w:rsidRPr="00B102AD">
        <w:rPr>
          <w:rFonts w:ascii="Garamond" w:eastAsiaTheme="minorHAnsi" w:hAnsi="Garamond" w:cs="Times New Roman"/>
          <w:b/>
          <w:bCs/>
          <w:kern w:val="0"/>
          <w:sz w:val="24"/>
          <w:szCs w:val="24"/>
          <w14:ligatures w14:val="none"/>
        </w:rPr>
        <w:t>Periudha e kalimit</w:t>
      </w:r>
    </w:p>
    <w:p w14:paraId="1BD24FDB" w14:textId="77777777" w:rsidR="00494773" w:rsidRPr="00B102AD" w:rsidRDefault="00494773" w:rsidP="002376D9">
      <w:pPr>
        <w:autoSpaceDE w:val="0"/>
        <w:autoSpaceDN w:val="0"/>
        <w:adjustRightInd w:val="0"/>
        <w:spacing w:after="0" w:line="240" w:lineRule="auto"/>
        <w:ind w:firstLine="284"/>
        <w:jc w:val="center"/>
        <w:rPr>
          <w:rFonts w:ascii="Garamond" w:eastAsiaTheme="minorHAnsi" w:hAnsi="Garamond" w:cs="Times New Roman"/>
          <w:b/>
          <w:bCs/>
          <w:kern w:val="0"/>
          <w:sz w:val="24"/>
          <w:szCs w:val="24"/>
          <w14:ligatures w14:val="none"/>
        </w:rPr>
      </w:pPr>
    </w:p>
    <w:p w14:paraId="6E4E37BB" w14:textId="53732C7A" w:rsidR="00494773" w:rsidRPr="00B102AD" w:rsidRDefault="00494773" w:rsidP="00A519A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1. Bimët dhe produktet bimore konsiderohen organike, kur në parcelat e prodhimit të tyre zbatohen rregullat e prodhimit të përcaktuara në ligj dhe në këtë udhëzim, gjatë një periudhe kalimi, t</w:t>
      </w:r>
      <w:r w:rsidR="001E1B19">
        <w:rPr>
          <w:rFonts w:ascii="Garamond" w:eastAsiaTheme="minorHAnsi" w:hAnsi="Garamond" w:cs="Times New Roman"/>
          <w:kern w:val="0"/>
          <w:sz w:val="24"/>
          <w:szCs w:val="24"/>
          <w14:ligatures w14:val="none"/>
        </w:rPr>
        <w:t>ë paktën dy vjet para mbjelljes</w:t>
      </w:r>
      <w:r w:rsidRPr="00B102AD">
        <w:rPr>
          <w:rFonts w:ascii="Garamond" w:eastAsiaTheme="minorHAnsi" w:hAnsi="Garamond" w:cs="Times New Roman"/>
          <w:kern w:val="0"/>
          <w:sz w:val="24"/>
          <w:szCs w:val="24"/>
          <w14:ligatures w14:val="none"/>
        </w:rPr>
        <w:t xml:space="preserve"> ose në rastin e kullotave</w:t>
      </w:r>
      <w:r w:rsidR="001E1B19">
        <w:rPr>
          <w:rFonts w:ascii="Garamond" w:eastAsiaTheme="minorHAnsi" w:hAnsi="Garamond" w:cs="Times New Roman"/>
          <w:kern w:val="0"/>
          <w:sz w:val="24"/>
          <w:szCs w:val="24"/>
          <w14:ligatures w14:val="none"/>
        </w:rPr>
        <w:t>,</w:t>
      </w:r>
      <w:r w:rsidRPr="00B102AD">
        <w:rPr>
          <w:rFonts w:ascii="Garamond" w:eastAsiaTheme="minorHAnsi" w:hAnsi="Garamond" w:cs="Times New Roman"/>
          <w:kern w:val="0"/>
          <w:sz w:val="24"/>
          <w:szCs w:val="24"/>
          <w14:ligatures w14:val="none"/>
        </w:rPr>
        <w:t xml:space="preserve"> ose foragjereve shumëvjeçare, të paktën dy vjet para përdorimit të tyre si ushqim për kafshë, organik nga fermat organike, ose në rastin e kulturave shumëvjeçare përveç foragjereve, të paktën tre vjet para vjeljes së parë të produkteve organike.</w:t>
      </w:r>
    </w:p>
    <w:p w14:paraId="49BD0375" w14:textId="047E2B20" w:rsidR="00494773" w:rsidRPr="00B102AD" w:rsidRDefault="00494773" w:rsidP="00A519A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2. Kur toka ose një</w:t>
      </w:r>
      <w:r w:rsidR="001E1B19">
        <w:rPr>
          <w:rFonts w:ascii="Garamond" w:eastAsiaTheme="minorHAnsi" w:hAnsi="Garamond" w:cs="Times New Roman"/>
          <w:kern w:val="0"/>
          <w:sz w:val="24"/>
          <w:szCs w:val="24"/>
          <w14:ligatures w14:val="none"/>
        </w:rPr>
        <w:t>,</w:t>
      </w:r>
      <w:r w:rsidRPr="00B102AD">
        <w:rPr>
          <w:rFonts w:ascii="Garamond" w:eastAsiaTheme="minorHAnsi" w:hAnsi="Garamond" w:cs="Times New Roman"/>
          <w:kern w:val="0"/>
          <w:sz w:val="24"/>
          <w:szCs w:val="24"/>
          <w14:ligatures w14:val="none"/>
        </w:rPr>
        <w:t xml:space="preserve"> ose më shumë parcela të saj, janë ndotur me produkte ose substanca që nuk përdoren në prodhimin organik, trupa e kontrollit mund të zgjasë periudhën e kalimit përtej periudhës së përcaktuar në pikën 1, të këtij neni dhe njofton autoritetin kompetent të kontrollit zyrtar në fermë.</w:t>
      </w:r>
    </w:p>
    <w:p w14:paraId="733A8986" w14:textId="0D1C5811" w:rsidR="00494773" w:rsidRPr="00B102AD" w:rsidRDefault="00494773" w:rsidP="00A519A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3. Në rastin kur</w:t>
      </w:r>
      <w:r w:rsidR="001E1B19">
        <w:rPr>
          <w:rFonts w:ascii="Garamond" w:eastAsiaTheme="minorHAnsi" w:hAnsi="Garamond" w:cs="Times New Roman"/>
          <w:kern w:val="0"/>
          <w:sz w:val="24"/>
          <w:szCs w:val="24"/>
          <w14:ligatures w14:val="none"/>
        </w:rPr>
        <w:t xml:space="preserve"> parcelat organike ose në kalim</w:t>
      </w:r>
      <w:r w:rsidRPr="00B102AD">
        <w:rPr>
          <w:rFonts w:ascii="Garamond" w:eastAsiaTheme="minorHAnsi" w:hAnsi="Garamond" w:cs="Times New Roman"/>
          <w:kern w:val="0"/>
          <w:sz w:val="24"/>
          <w:szCs w:val="24"/>
          <w14:ligatures w14:val="none"/>
        </w:rPr>
        <w:t xml:space="preserve"> janë</w:t>
      </w:r>
      <w:r w:rsidR="00414D14">
        <w:rPr>
          <w:rFonts w:ascii="Garamond" w:eastAsiaTheme="minorHAnsi" w:hAnsi="Garamond" w:cs="Times New Roman"/>
          <w:kern w:val="0"/>
          <w:sz w:val="24"/>
          <w:szCs w:val="24"/>
          <w14:ligatures w14:val="none"/>
        </w:rPr>
        <w:t xml:space="preserve"> </w:t>
      </w:r>
      <w:r w:rsidRPr="00B102AD">
        <w:rPr>
          <w:rFonts w:ascii="Garamond" w:eastAsiaTheme="minorHAnsi" w:hAnsi="Garamond" w:cs="Times New Roman"/>
          <w:kern w:val="0"/>
          <w:sz w:val="24"/>
          <w:szCs w:val="24"/>
          <w14:ligatures w14:val="none"/>
        </w:rPr>
        <w:t>trajtuar me një produkt që nuk përdoret në prodhimin organik, trupa e kontrollit kërkon një periudhë të re kalimi</w:t>
      </w:r>
      <w:r w:rsidR="001E1B19">
        <w:rPr>
          <w:rFonts w:ascii="Garamond" w:eastAsiaTheme="minorHAnsi" w:hAnsi="Garamond" w:cs="Times New Roman"/>
          <w:kern w:val="0"/>
          <w:sz w:val="24"/>
          <w:szCs w:val="24"/>
          <w14:ligatures w14:val="none"/>
        </w:rPr>
        <w:t>,</w:t>
      </w:r>
      <w:r w:rsidRPr="00B102AD">
        <w:rPr>
          <w:rFonts w:ascii="Garamond" w:eastAsiaTheme="minorHAnsi" w:hAnsi="Garamond" w:cs="Times New Roman"/>
          <w:kern w:val="0"/>
          <w:sz w:val="24"/>
          <w:szCs w:val="24"/>
          <w14:ligatures w14:val="none"/>
        </w:rPr>
        <w:t xml:space="preserve"> në përputhje me pikën 1, të këtij neni dhe njofton autoritetin kompetent të kontrollit zyrtar në fermë.</w:t>
      </w:r>
    </w:p>
    <w:p w14:paraId="27BADAB5" w14:textId="76D37983" w:rsidR="00494773" w:rsidRPr="00B102AD" w:rsidRDefault="00494773" w:rsidP="00A519A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a) Kjo periudhë mund të reduktohet në rastet e mëposhtme:</w:t>
      </w:r>
    </w:p>
    <w:p w14:paraId="46652380" w14:textId="0C12C3FE" w:rsidR="00494773" w:rsidRPr="00B102AD" w:rsidRDefault="00494773" w:rsidP="00A519A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i</w:t>
      </w:r>
      <w:r w:rsidR="001E1B19">
        <w:rPr>
          <w:rFonts w:ascii="Garamond" w:eastAsiaTheme="minorHAnsi" w:hAnsi="Garamond" w:cs="Times New Roman"/>
          <w:kern w:val="0"/>
          <w:sz w:val="24"/>
          <w:szCs w:val="24"/>
          <w14:ligatures w14:val="none"/>
        </w:rPr>
        <w:t>.</w:t>
      </w:r>
      <w:r w:rsidR="002376D9" w:rsidRPr="00B102AD">
        <w:rPr>
          <w:rFonts w:ascii="Garamond" w:eastAsiaTheme="minorHAnsi" w:hAnsi="Garamond" w:cs="Times New Roman"/>
          <w:kern w:val="0"/>
          <w:sz w:val="24"/>
          <w:szCs w:val="24"/>
          <w14:ligatures w14:val="none"/>
        </w:rPr>
        <w:t xml:space="preserve"> </w:t>
      </w:r>
      <w:r w:rsidRPr="00B102AD">
        <w:rPr>
          <w:rFonts w:ascii="Garamond" w:eastAsiaTheme="minorHAnsi" w:hAnsi="Garamond" w:cs="Times New Roman"/>
          <w:kern w:val="0"/>
          <w:sz w:val="24"/>
          <w:szCs w:val="24"/>
          <w14:ligatures w14:val="none"/>
        </w:rPr>
        <w:t xml:space="preserve">trajtimi me një produkt ose substancë që nuk përdoret në prodhimin organik, është miratuar nga autoriteti kompetent për </w:t>
      </w:r>
      <w:r w:rsidR="001E1B19">
        <w:rPr>
          <w:rFonts w:ascii="Garamond" w:eastAsiaTheme="minorHAnsi" w:hAnsi="Garamond" w:cs="Times New Roman"/>
          <w:kern w:val="0"/>
          <w:sz w:val="24"/>
          <w:szCs w:val="24"/>
          <w14:ligatures w14:val="none"/>
        </w:rPr>
        <w:t>mbrojtjen e bimëve</w:t>
      </w:r>
      <w:r w:rsidRPr="00B102AD">
        <w:rPr>
          <w:rFonts w:ascii="Garamond" w:eastAsiaTheme="minorHAnsi" w:hAnsi="Garamond" w:cs="Times New Roman"/>
          <w:kern w:val="0"/>
          <w:sz w:val="24"/>
          <w:szCs w:val="24"/>
          <w14:ligatures w14:val="none"/>
        </w:rPr>
        <w:t xml:space="preserve"> si pjesë e masave të detyrueshme për kontrollin e dëmtuesve ose barërave të këqija, përfshirë organizmat karantinorë ose speciet </w:t>
      </w:r>
      <w:proofErr w:type="spellStart"/>
      <w:r w:rsidRPr="00B102AD">
        <w:rPr>
          <w:rFonts w:ascii="Garamond" w:eastAsiaTheme="minorHAnsi" w:hAnsi="Garamond" w:cs="Times New Roman"/>
          <w:kern w:val="0"/>
          <w:sz w:val="24"/>
          <w:szCs w:val="24"/>
          <w14:ligatures w14:val="none"/>
        </w:rPr>
        <w:t>invazive</w:t>
      </w:r>
      <w:proofErr w:type="spellEnd"/>
      <w:r w:rsidRPr="00B102AD">
        <w:rPr>
          <w:rFonts w:ascii="Garamond" w:eastAsiaTheme="minorHAnsi" w:hAnsi="Garamond" w:cs="Times New Roman"/>
          <w:kern w:val="0"/>
          <w:sz w:val="24"/>
          <w:szCs w:val="24"/>
          <w14:ligatures w14:val="none"/>
        </w:rPr>
        <w:t>;</w:t>
      </w:r>
    </w:p>
    <w:p w14:paraId="310FC5DC" w14:textId="6C7DABFC" w:rsidR="00494773" w:rsidRPr="00B102AD" w:rsidRDefault="00494773" w:rsidP="00A519A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proofErr w:type="spellStart"/>
      <w:r w:rsidRPr="00B102AD">
        <w:rPr>
          <w:rFonts w:ascii="Garamond" w:eastAsiaTheme="minorHAnsi" w:hAnsi="Garamond" w:cs="Times New Roman"/>
          <w:kern w:val="0"/>
          <w:sz w:val="24"/>
          <w:szCs w:val="24"/>
          <w14:ligatures w14:val="none"/>
        </w:rPr>
        <w:t>ii</w:t>
      </w:r>
      <w:proofErr w:type="spellEnd"/>
      <w:r w:rsidR="001E1B19">
        <w:rPr>
          <w:rFonts w:ascii="Garamond" w:eastAsiaTheme="minorHAnsi" w:hAnsi="Garamond" w:cs="Times New Roman"/>
          <w:kern w:val="0"/>
          <w:sz w:val="24"/>
          <w:szCs w:val="24"/>
          <w14:ligatures w14:val="none"/>
        </w:rPr>
        <w:t>.</w:t>
      </w:r>
      <w:r w:rsidR="002376D9" w:rsidRPr="00B102AD">
        <w:rPr>
          <w:rFonts w:ascii="Garamond" w:eastAsiaTheme="minorHAnsi" w:hAnsi="Garamond" w:cs="Times New Roman"/>
          <w:kern w:val="0"/>
          <w:sz w:val="24"/>
          <w:szCs w:val="24"/>
          <w14:ligatures w14:val="none"/>
        </w:rPr>
        <w:t xml:space="preserve"> </w:t>
      </w:r>
      <w:r w:rsidRPr="00B102AD">
        <w:rPr>
          <w:rFonts w:ascii="Garamond" w:eastAsiaTheme="minorHAnsi" w:hAnsi="Garamond" w:cs="Times New Roman"/>
          <w:kern w:val="0"/>
          <w:sz w:val="24"/>
          <w:szCs w:val="24"/>
          <w14:ligatures w14:val="none"/>
        </w:rPr>
        <w:t>trajtimi me një produkt ose substancë që nuk përdoret në prodhimin organik, është miratuar nga autoriteti kompetent për mbrojtjen e bimëve, si pjesë e testimeve shkencore.</w:t>
      </w:r>
    </w:p>
    <w:p w14:paraId="45265307" w14:textId="77777777" w:rsidR="00494773" w:rsidRPr="00B102AD" w:rsidRDefault="00494773" w:rsidP="00A519A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4. Në rastet e përcaktuara në pikat 2 dhe 3 të këtij neni, kohëzgjatja e periudhës së kalimit përcaktohet sipas kërkesave të mëposhtme:</w:t>
      </w:r>
    </w:p>
    <w:p w14:paraId="6A4BFFAB" w14:textId="77777777" w:rsidR="00494773" w:rsidRPr="00B102AD" w:rsidRDefault="00494773" w:rsidP="00A519A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a) procesi i degradimit të produkteve ose substancave të përdorura të garantojë, në fund të periudhës së kalimit, një nivel të papërfillshëm mbetjesh në tokë dhe, në rastin e një kulture shumëvjeçare në bimë;</w:t>
      </w:r>
    </w:p>
    <w:p w14:paraId="009C31F2" w14:textId="77777777" w:rsidR="00494773" w:rsidRPr="00B102AD" w:rsidRDefault="00494773" w:rsidP="00A519A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b) prodhimi i vjelë pas trajtimit nuk vendoset në treg si produkt organik ose në kalim.</w:t>
      </w:r>
    </w:p>
    <w:p w14:paraId="0334B6D5" w14:textId="46F59A60" w:rsidR="00494773" w:rsidRPr="00B102AD" w:rsidRDefault="00494773" w:rsidP="00A519A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5. Në rastin e trajtimit me një produkt që nuk përdoret në prodhimin organik, nuk zbatohet shkronja “b”</w:t>
      </w:r>
      <w:r w:rsidR="001E1B19">
        <w:rPr>
          <w:rFonts w:ascii="Garamond" w:eastAsiaTheme="minorHAnsi" w:hAnsi="Garamond" w:cs="Times New Roman"/>
          <w:kern w:val="0"/>
          <w:sz w:val="24"/>
          <w:szCs w:val="24"/>
          <w14:ligatures w14:val="none"/>
        </w:rPr>
        <w:t>,</w:t>
      </w:r>
      <w:r w:rsidRPr="00B102AD">
        <w:rPr>
          <w:rFonts w:ascii="Garamond" w:eastAsiaTheme="minorHAnsi" w:hAnsi="Garamond" w:cs="Times New Roman"/>
          <w:kern w:val="0"/>
          <w:sz w:val="24"/>
          <w:szCs w:val="24"/>
          <w14:ligatures w14:val="none"/>
        </w:rPr>
        <w:t xml:space="preserve"> e pikës 6, të këtij neni.</w:t>
      </w:r>
    </w:p>
    <w:p w14:paraId="1856B969" w14:textId="77777777" w:rsidR="00494773" w:rsidRPr="00B102AD" w:rsidRDefault="00494773" w:rsidP="00A519A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6. Në rastin e tokës së shoqëruar me prodhimin blegtoral organik:</w:t>
      </w:r>
    </w:p>
    <w:p w14:paraId="5213C0AE" w14:textId="129EFAB7" w:rsidR="00494773" w:rsidRPr="00B102AD" w:rsidRDefault="00494773" w:rsidP="00A519A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a) rregullat e kalimit zbatohen për të gjithë sipërfaqen e njësisë së prodhimit të ushqimit për</w:t>
      </w:r>
      <w:r w:rsidR="00414D14">
        <w:rPr>
          <w:rFonts w:ascii="Garamond" w:eastAsiaTheme="minorHAnsi" w:hAnsi="Garamond" w:cs="Times New Roman"/>
          <w:kern w:val="0"/>
          <w:sz w:val="24"/>
          <w:szCs w:val="24"/>
          <w14:ligatures w14:val="none"/>
        </w:rPr>
        <w:t xml:space="preserve"> </w:t>
      </w:r>
      <w:r w:rsidRPr="00B102AD">
        <w:rPr>
          <w:rFonts w:ascii="Garamond" w:eastAsiaTheme="minorHAnsi" w:hAnsi="Garamond" w:cs="Times New Roman"/>
          <w:kern w:val="0"/>
          <w:sz w:val="24"/>
          <w:szCs w:val="24"/>
          <w14:ligatures w14:val="none"/>
        </w:rPr>
        <w:t>kafshë;</w:t>
      </w:r>
    </w:p>
    <w:p w14:paraId="5AD3A1FF" w14:textId="77777777" w:rsidR="00494773" w:rsidRPr="00B102AD" w:rsidRDefault="00494773" w:rsidP="00A519A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 xml:space="preserve">b) pavarësisht nga shkronja “a” e kësaj pike, periudha e kalimit mund të reduktohet në një vit për kullotat dhe sipërfaqet e hapura të përdorura nga speciet </w:t>
      </w:r>
      <w:proofErr w:type="spellStart"/>
      <w:r w:rsidRPr="00B102AD">
        <w:rPr>
          <w:rFonts w:ascii="Garamond" w:eastAsiaTheme="minorHAnsi" w:hAnsi="Garamond" w:cs="Times New Roman"/>
          <w:kern w:val="0"/>
          <w:sz w:val="24"/>
          <w:szCs w:val="24"/>
          <w14:ligatures w14:val="none"/>
        </w:rPr>
        <w:t>jobarngrënëse</w:t>
      </w:r>
      <w:proofErr w:type="spellEnd"/>
      <w:r w:rsidRPr="00B102AD">
        <w:rPr>
          <w:rFonts w:ascii="Garamond" w:eastAsiaTheme="minorHAnsi" w:hAnsi="Garamond" w:cs="Times New Roman"/>
          <w:kern w:val="0"/>
          <w:sz w:val="24"/>
          <w:szCs w:val="24"/>
          <w14:ligatures w14:val="none"/>
        </w:rPr>
        <w:t>.</w:t>
      </w:r>
    </w:p>
    <w:p w14:paraId="03FAA070" w14:textId="77777777"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p>
    <w:p w14:paraId="40E99246" w14:textId="77777777" w:rsidR="00494773" w:rsidRPr="00B102AD" w:rsidRDefault="00494773" w:rsidP="002376D9">
      <w:pPr>
        <w:autoSpaceDE w:val="0"/>
        <w:autoSpaceDN w:val="0"/>
        <w:adjustRightInd w:val="0"/>
        <w:spacing w:after="0" w:line="240" w:lineRule="auto"/>
        <w:ind w:firstLine="284"/>
        <w:jc w:val="center"/>
        <w:rPr>
          <w:rFonts w:ascii="Garamond" w:eastAsiaTheme="minorHAnsi" w:hAnsi="Garamond" w:cs="Times New Roman"/>
          <w:bCs/>
          <w:kern w:val="0"/>
          <w:sz w:val="24"/>
          <w:szCs w:val="24"/>
          <w14:ligatures w14:val="none"/>
        </w:rPr>
      </w:pPr>
      <w:r w:rsidRPr="00B102AD">
        <w:rPr>
          <w:rFonts w:ascii="Garamond" w:eastAsiaTheme="minorHAnsi" w:hAnsi="Garamond" w:cs="Times New Roman"/>
          <w:bCs/>
          <w:kern w:val="0"/>
          <w:sz w:val="24"/>
          <w:szCs w:val="24"/>
          <w14:ligatures w14:val="none"/>
        </w:rPr>
        <w:t xml:space="preserve">Neni 5 </w:t>
      </w:r>
    </w:p>
    <w:p w14:paraId="5B9D5A00" w14:textId="57302A11" w:rsidR="00494773" w:rsidRPr="00B102AD" w:rsidRDefault="00494773" w:rsidP="002376D9">
      <w:pPr>
        <w:autoSpaceDE w:val="0"/>
        <w:autoSpaceDN w:val="0"/>
        <w:adjustRightInd w:val="0"/>
        <w:spacing w:after="0" w:line="240" w:lineRule="auto"/>
        <w:ind w:firstLine="284"/>
        <w:jc w:val="center"/>
        <w:rPr>
          <w:rFonts w:ascii="Garamond" w:eastAsiaTheme="minorHAnsi" w:hAnsi="Garamond" w:cs="Times New Roman"/>
          <w:b/>
          <w:bCs/>
          <w:kern w:val="0"/>
          <w:sz w:val="24"/>
          <w:szCs w:val="24"/>
          <w14:ligatures w14:val="none"/>
        </w:rPr>
      </w:pPr>
      <w:r w:rsidRPr="00B102AD">
        <w:rPr>
          <w:rFonts w:ascii="Garamond" w:eastAsiaTheme="minorHAnsi" w:hAnsi="Garamond" w:cs="Times New Roman"/>
          <w:b/>
          <w:bCs/>
          <w:kern w:val="0"/>
          <w:sz w:val="24"/>
          <w:szCs w:val="24"/>
          <w14:ligatures w14:val="none"/>
        </w:rPr>
        <w:t>Përdorimi i materialit mbjellës dhe shumëzues bimor në kalim</w:t>
      </w:r>
      <w:r w:rsidR="001E1B19">
        <w:rPr>
          <w:rFonts w:ascii="Garamond" w:eastAsiaTheme="minorHAnsi" w:hAnsi="Garamond" w:cs="Times New Roman"/>
          <w:b/>
          <w:bCs/>
          <w:kern w:val="0"/>
          <w:sz w:val="24"/>
          <w:szCs w:val="24"/>
          <w14:ligatures w14:val="none"/>
        </w:rPr>
        <w:t>,</w:t>
      </w:r>
      <w:r w:rsidRPr="00B102AD">
        <w:rPr>
          <w:rFonts w:ascii="Garamond" w:eastAsiaTheme="minorHAnsi" w:hAnsi="Garamond" w:cs="Times New Roman"/>
          <w:b/>
          <w:bCs/>
          <w:kern w:val="0"/>
          <w:sz w:val="24"/>
          <w:szCs w:val="24"/>
          <w14:ligatures w14:val="none"/>
        </w:rPr>
        <w:t xml:space="preserve"> dhe joorganik</w:t>
      </w:r>
    </w:p>
    <w:p w14:paraId="3E929249" w14:textId="77777777" w:rsidR="00494773" w:rsidRPr="00B102AD" w:rsidRDefault="00494773" w:rsidP="002376D9">
      <w:pPr>
        <w:autoSpaceDE w:val="0"/>
        <w:autoSpaceDN w:val="0"/>
        <w:adjustRightInd w:val="0"/>
        <w:spacing w:after="0" w:line="240" w:lineRule="auto"/>
        <w:ind w:firstLine="284"/>
        <w:jc w:val="center"/>
        <w:rPr>
          <w:rFonts w:ascii="Garamond" w:eastAsiaTheme="minorHAnsi" w:hAnsi="Garamond" w:cs="Times New Roman"/>
          <w:b/>
          <w:bCs/>
          <w:kern w:val="0"/>
          <w:sz w:val="24"/>
          <w:szCs w:val="24"/>
          <w14:ligatures w14:val="none"/>
        </w:rPr>
      </w:pPr>
    </w:p>
    <w:p w14:paraId="1802BDA8" w14:textId="70E4CA17"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b/>
          <w:bCs/>
          <w:kern w:val="0"/>
          <w:sz w:val="24"/>
          <w:szCs w:val="24"/>
          <w14:ligatures w14:val="none"/>
        </w:rPr>
      </w:pPr>
      <w:r w:rsidRPr="00B102AD">
        <w:rPr>
          <w:rFonts w:ascii="Garamond" w:eastAsiaTheme="minorHAnsi" w:hAnsi="Garamond" w:cs="Times New Roman"/>
          <w:kern w:val="0"/>
          <w:sz w:val="24"/>
          <w:szCs w:val="24"/>
          <w14:ligatures w14:val="none"/>
        </w:rPr>
        <w:t>1. Në përjashtim nga pika 5, e nenit 13 të ligjit, kur të dhënat, në regjistrin e përcaktuar në pikën 1, të nenit 8, të këtij udhëzimi dhe sistemin sipas shkronjës “a”</w:t>
      </w:r>
      <w:r w:rsidR="001E1B19">
        <w:rPr>
          <w:rFonts w:ascii="Garamond" w:eastAsiaTheme="minorHAnsi" w:hAnsi="Garamond" w:cs="Times New Roman"/>
          <w:kern w:val="0"/>
          <w:sz w:val="24"/>
          <w:szCs w:val="24"/>
          <w14:ligatures w14:val="none"/>
        </w:rPr>
        <w:t>,</w:t>
      </w:r>
      <w:r w:rsidRPr="00B102AD">
        <w:rPr>
          <w:rFonts w:ascii="Garamond" w:eastAsiaTheme="minorHAnsi" w:hAnsi="Garamond" w:cs="Times New Roman"/>
          <w:kern w:val="0"/>
          <w:sz w:val="24"/>
          <w:szCs w:val="24"/>
          <w14:ligatures w14:val="none"/>
        </w:rPr>
        <w:t xml:space="preserve"> të pikës 2, të nenit 24 të ligjit, tregojnë se nuk plotësohen nevojat cilësore dhe sasiore të operatorit për material mbjellës dhe shumëzues bimor organik, operatori mund të përdorë material mbjellës dhe shumëzues bimor në kalim</w:t>
      </w:r>
      <w:r w:rsidR="001E1B19">
        <w:rPr>
          <w:rFonts w:ascii="Garamond" w:eastAsiaTheme="minorHAnsi" w:hAnsi="Garamond" w:cs="Times New Roman"/>
          <w:kern w:val="0"/>
          <w:sz w:val="24"/>
          <w:szCs w:val="24"/>
          <w14:ligatures w14:val="none"/>
        </w:rPr>
        <w:t>,</w:t>
      </w:r>
      <w:r w:rsidRPr="00B102AD">
        <w:rPr>
          <w:rFonts w:ascii="Garamond" w:eastAsiaTheme="minorHAnsi" w:hAnsi="Garamond" w:cs="Times New Roman"/>
          <w:kern w:val="0"/>
          <w:sz w:val="24"/>
          <w:szCs w:val="24"/>
          <w14:ligatures w14:val="none"/>
        </w:rPr>
        <w:t xml:space="preserve"> në përputhje me shkronjën “a”, të pikës 4, të nenit 10, të ligjit ose material </w:t>
      </w:r>
      <w:r w:rsidR="001E1B19">
        <w:rPr>
          <w:rFonts w:ascii="Garamond" w:eastAsiaTheme="minorHAnsi" w:hAnsi="Garamond" w:cs="Times New Roman"/>
          <w:kern w:val="0"/>
          <w:sz w:val="24"/>
          <w:szCs w:val="24"/>
          <w14:ligatures w14:val="none"/>
        </w:rPr>
        <w:t>mbjellës dhe shumëzues bimor jo</w:t>
      </w:r>
      <w:r w:rsidRPr="00B102AD">
        <w:rPr>
          <w:rFonts w:ascii="Garamond" w:eastAsiaTheme="minorHAnsi" w:hAnsi="Garamond" w:cs="Times New Roman"/>
          <w:kern w:val="0"/>
          <w:sz w:val="24"/>
          <w:szCs w:val="24"/>
          <w14:ligatures w14:val="none"/>
        </w:rPr>
        <w:t>organik të miratuar në përputhje me nenin 10, të këtij udhëzimi.</w:t>
      </w:r>
    </w:p>
    <w:p w14:paraId="3C32A648" w14:textId="77777777" w:rsidR="00494773" w:rsidRPr="00B102AD" w:rsidRDefault="00494773" w:rsidP="00A519A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2. Përveç kësaj, në rast të mungesës së gjendjes për tregtim të fidanëve organikë, fidanët në kalim, të tregtuara në përputhje me shkronjën “a”, të pikës 4, të nenit 10, të ligjit, mund të përdoren kur rriten:</w:t>
      </w:r>
    </w:p>
    <w:p w14:paraId="7E21E03C" w14:textId="02E605A8" w:rsidR="00494773" w:rsidRPr="00B102AD" w:rsidRDefault="00494773" w:rsidP="00A519A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a) përmes një cikli kultivimi nga fara në fidanin përfundimtar që zgjat të paktën 12 muaj, në një parcelë toke, që gjatë së njëjtës periudhë ka përfunduar një pe</w:t>
      </w:r>
      <w:r w:rsidR="001E1B19">
        <w:rPr>
          <w:rFonts w:ascii="Garamond" w:eastAsiaTheme="minorHAnsi" w:hAnsi="Garamond" w:cs="Times New Roman"/>
          <w:kern w:val="0"/>
          <w:sz w:val="24"/>
          <w:szCs w:val="24"/>
          <w14:ligatures w14:val="none"/>
        </w:rPr>
        <w:t>riudhë kalimi të paktën 12 muaj;</w:t>
      </w:r>
      <w:r w:rsidRPr="00B102AD">
        <w:rPr>
          <w:rFonts w:ascii="Garamond" w:eastAsiaTheme="minorHAnsi" w:hAnsi="Garamond" w:cs="Times New Roman"/>
          <w:kern w:val="0"/>
          <w:sz w:val="24"/>
          <w:szCs w:val="24"/>
          <w14:ligatures w14:val="none"/>
        </w:rPr>
        <w:t xml:space="preserve"> </w:t>
      </w:r>
      <w:r w:rsidR="001E1B19">
        <w:rPr>
          <w:rFonts w:ascii="Garamond" w:eastAsiaTheme="minorHAnsi" w:hAnsi="Garamond" w:cs="Times New Roman"/>
          <w:kern w:val="0"/>
          <w:sz w:val="24"/>
          <w:szCs w:val="24"/>
          <w14:ligatures w14:val="none"/>
        </w:rPr>
        <w:t>ose</w:t>
      </w:r>
    </w:p>
    <w:p w14:paraId="74A453F5" w14:textId="7166EE4D" w:rsidR="00494773" w:rsidRPr="00B102AD" w:rsidRDefault="00494773" w:rsidP="00A519A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b) në një parcelë toke organike ose në kalim, ose në enë kultivimi sipas përjashtimit të përcaktuar</w:t>
      </w:r>
      <w:r w:rsidR="00414D14">
        <w:rPr>
          <w:rFonts w:ascii="Garamond" w:eastAsiaTheme="minorHAnsi" w:hAnsi="Garamond" w:cs="Times New Roman"/>
          <w:kern w:val="0"/>
          <w:sz w:val="24"/>
          <w:szCs w:val="24"/>
          <w14:ligatures w14:val="none"/>
        </w:rPr>
        <w:t xml:space="preserve"> </w:t>
      </w:r>
      <w:r w:rsidRPr="00B102AD">
        <w:rPr>
          <w:rFonts w:ascii="Garamond" w:eastAsiaTheme="minorHAnsi" w:hAnsi="Garamond" w:cs="Times New Roman"/>
          <w:kern w:val="0"/>
          <w:sz w:val="24"/>
          <w:szCs w:val="24"/>
          <w14:ligatures w14:val="none"/>
        </w:rPr>
        <w:t>në pikën 3, të nenit 3, të këtij udhëzimi, me kusht që fidani të ketë origjinën nga fara në kalim, e korrur nga një bimë e rritur në një parcelë toke që ka përfunduar një periudhë kalimi prej të paktën 12 muaj.</w:t>
      </w:r>
    </w:p>
    <w:p w14:paraId="5F35C913" w14:textId="7266D7C0" w:rsidR="00494773" w:rsidRPr="00B102AD" w:rsidRDefault="00494773" w:rsidP="00A519A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3. Kur materiali mbjellës dhe shumëzues bimor organik ose në kalim</w:t>
      </w:r>
      <w:r w:rsidR="001E1B19">
        <w:rPr>
          <w:rFonts w:ascii="Garamond" w:eastAsiaTheme="minorHAnsi" w:hAnsi="Garamond" w:cs="Times New Roman"/>
          <w:kern w:val="0"/>
          <w:sz w:val="24"/>
          <w:szCs w:val="24"/>
          <w14:ligatures w14:val="none"/>
        </w:rPr>
        <w:t>,</w:t>
      </w:r>
      <w:r w:rsidRPr="00B102AD">
        <w:rPr>
          <w:rFonts w:ascii="Garamond" w:eastAsiaTheme="minorHAnsi" w:hAnsi="Garamond" w:cs="Times New Roman"/>
          <w:kern w:val="0"/>
          <w:sz w:val="24"/>
          <w:szCs w:val="24"/>
          <w14:ligatures w14:val="none"/>
        </w:rPr>
        <w:t xml:space="preserve"> ose materiali mbjellës dhe shumëzues bimor i miratuar për përdorim sipas nenit 10, të këtij udhëzimi nuk është i </w:t>
      </w:r>
      <w:proofErr w:type="spellStart"/>
      <w:r w:rsidRPr="00B102AD">
        <w:rPr>
          <w:rFonts w:ascii="Garamond" w:eastAsiaTheme="minorHAnsi" w:hAnsi="Garamond" w:cs="Times New Roman"/>
          <w:kern w:val="0"/>
          <w:sz w:val="24"/>
          <w:szCs w:val="24"/>
          <w14:ligatures w14:val="none"/>
        </w:rPr>
        <w:t>disponueshëm</w:t>
      </w:r>
      <w:proofErr w:type="spellEnd"/>
      <w:r w:rsidRPr="00B102AD">
        <w:rPr>
          <w:rFonts w:ascii="Garamond" w:eastAsiaTheme="minorHAnsi" w:hAnsi="Garamond" w:cs="Times New Roman"/>
          <w:kern w:val="0"/>
          <w:sz w:val="24"/>
          <w:szCs w:val="24"/>
          <w14:ligatures w14:val="none"/>
        </w:rPr>
        <w:t xml:space="preserve"> në cilësi ose sasi të mjaftueshme për të përmbushur nevojat e operatorit, trupa e kontrollit miraton përdorimin e materialit </w:t>
      </w:r>
      <w:r w:rsidR="001E1B19">
        <w:rPr>
          <w:rFonts w:ascii="Garamond" w:eastAsiaTheme="minorHAnsi" w:hAnsi="Garamond" w:cs="Times New Roman"/>
          <w:kern w:val="0"/>
          <w:sz w:val="24"/>
          <w:szCs w:val="24"/>
          <w14:ligatures w14:val="none"/>
        </w:rPr>
        <w:t>mbjellës dhe shumëzues bimor jo</w:t>
      </w:r>
      <w:r w:rsidRPr="00B102AD">
        <w:rPr>
          <w:rFonts w:ascii="Garamond" w:eastAsiaTheme="minorHAnsi" w:hAnsi="Garamond" w:cs="Times New Roman"/>
          <w:kern w:val="0"/>
          <w:sz w:val="24"/>
          <w:szCs w:val="24"/>
          <w14:ligatures w14:val="none"/>
        </w:rPr>
        <w:t>organik, sipas nenit 6 deri në nenin 9, të këtij udhëzimi.</w:t>
      </w:r>
    </w:p>
    <w:p w14:paraId="2D6FCD79" w14:textId="77777777" w:rsidR="00494773" w:rsidRPr="00B102AD" w:rsidRDefault="00494773" w:rsidP="00A519A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4. Një miratim i tillë individual jepet vetëm në një nga rastet e mëposhtme:</w:t>
      </w:r>
    </w:p>
    <w:p w14:paraId="352A6031" w14:textId="0000DCA6" w:rsidR="00494773" w:rsidRPr="00B102AD" w:rsidRDefault="00494773" w:rsidP="00A519A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a) kur asnjë varietet i llojit të bimës që operatori dëshiron të prodhojë ose ekuivalent me të, nuk gjendet në regjistrin e përcaktuar në pikën 1, të nenit 8, të këtij udhëzimi ose në sistemin e përcaktuar në shkronjën “a”</w:t>
      </w:r>
      <w:r w:rsidR="001E1B19">
        <w:rPr>
          <w:rFonts w:ascii="Garamond" w:eastAsiaTheme="minorHAnsi" w:hAnsi="Garamond" w:cs="Times New Roman"/>
          <w:kern w:val="0"/>
          <w:sz w:val="24"/>
          <w:szCs w:val="24"/>
          <w14:ligatures w14:val="none"/>
        </w:rPr>
        <w:t>,</w:t>
      </w:r>
      <w:r w:rsidRPr="00B102AD">
        <w:rPr>
          <w:rFonts w:ascii="Garamond" w:eastAsiaTheme="minorHAnsi" w:hAnsi="Garamond" w:cs="Times New Roman"/>
          <w:kern w:val="0"/>
          <w:sz w:val="24"/>
          <w:szCs w:val="24"/>
          <w14:ligatures w14:val="none"/>
        </w:rPr>
        <w:t xml:space="preserve"> të p</w:t>
      </w:r>
      <w:r w:rsidR="001E1B19">
        <w:rPr>
          <w:rFonts w:ascii="Garamond" w:eastAsiaTheme="minorHAnsi" w:hAnsi="Garamond" w:cs="Times New Roman"/>
          <w:kern w:val="0"/>
          <w:sz w:val="24"/>
          <w:szCs w:val="24"/>
          <w14:ligatures w14:val="none"/>
        </w:rPr>
        <w:t>ikës 2, të nenit 24, të ligjit;</w:t>
      </w:r>
    </w:p>
    <w:p w14:paraId="35B90B59" w14:textId="3C1D736B" w:rsidR="00494773" w:rsidRPr="00B102AD" w:rsidRDefault="00494773" w:rsidP="00A519A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b) kur asnjë operator që tregton material mbjellës dhe shumëzues bimor nuk mund të ofrojë materialin mbjellës dhe shumëzues bimor organik ose në kalim</w:t>
      </w:r>
      <w:r w:rsidR="001E1B19">
        <w:rPr>
          <w:rFonts w:ascii="Garamond" w:eastAsiaTheme="minorHAnsi" w:hAnsi="Garamond" w:cs="Times New Roman"/>
          <w:kern w:val="0"/>
          <w:sz w:val="24"/>
          <w:szCs w:val="24"/>
          <w14:ligatures w14:val="none"/>
        </w:rPr>
        <w:t>,</w:t>
      </w:r>
      <w:r w:rsidRPr="00B102AD">
        <w:rPr>
          <w:rFonts w:ascii="Garamond" w:eastAsiaTheme="minorHAnsi" w:hAnsi="Garamond" w:cs="Times New Roman"/>
          <w:kern w:val="0"/>
          <w:sz w:val="24"/>
          <w:szCs w:val="24"/>
          <w14:ligatures w14:val="none"/>
        </w:rPr>
        <w:t xml:space="preserve"> ose materialin mbjellës dhe shumëzues bimor të miratuar për përdorim në përputhje me nenin 10, të këtij udhëzimi, në kohë për mbjellje ose transplantim, në raste kur përdoruesi ka bërë porosinë me kontratë të materialit mbjellës dhe shumëzues bimor, brenda një kohe të arsyeshme për të mundësuar përgatitjen dhe furnizimin e materialit mbjellës dhe shumëzues bimor organik ose në kalim, ose të miratuar në përputhje me nenin 10, të këtij udhëzimi;</w:t>
      </w:r>
    </w:p>
    <w:p w14:paraId="16F51D1E" w14:textId="224E3142"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 xml:space="preserve">c) kur varieteti që operatori dëshiron të prodhojë nuk </w:t>
      </w:r>
      <w:r w:rsidR="001E1B19" w:rsidRPr="00B102AD">
        <w:rPr>
          <w:rFonts w:ascii="Garamond" w:eastAsiaTheme="minorHAnsi" w:hAnsi="Garamond" w:cs="Times New Roman"/>
          <w:kern w:val="0"/>
          <w:sz w:val="24"/>
          <w:szCs w:val="24"/>
          <w14:ligatures w14:val="none"/>
        </w:rPr>
        <w:t>është</w:t>
      </w:r>
      <w:r w:rsidRPr="00B102AD">
        <w:rPr>
          <w:rFonts w:ascii="Garamond" w:eastAsiaTheme="minorHAnsi" w:hAnsi="Garamond" w:cs="Times New Roman"/>
          <w:kern w:val="0"/>
          <w:sz w:val="24"/>
          <w:szCs w:val="24"/>
          <w14:ligatures w14:val="none"/>
        </w:rPr>
        <w:t xml:space="preserve"> regjistruar si material mbjellës dhe shumëzues bimor organik ose në kalim, ose si material mbjellës dhe shumëzues bimor i miratuar për përdorim në përputhje me nenin 10, të këtij udhëzimi, në regjistrin sipas pikës 1, të nenit 8, të këtij udhëzimi ose sistemin sipas shkronjës “a”</w:t>
      </w:r>
      <w:r w:rsidR="001E1B19">
        <w:rPr>
          <w:rFonts w:ascii="Garamond" w:eastAsiaTheme="minorHAnsi" w:hAnsi="Garamond" w:cs="Times New Roman"/>
          <w:kern w:val="0"/>
          <w:sz w:val="24"/>
          <w:szCs w:val="24"/>
          <w14:ligatures w14:val="none"/>
        </w:rPr>
        <w:t>,</w:t>
      </w:r>
      <w:r w:rsidRPr="00B102AD">
        <w:rPr>
          <w:rFonts w:ascii="Garamond" w:eastAsiaTheme="minorHAnsi" w:hAnsi="Garamond" w:cs="Times New Roman"/>
          <w:kern w:val="0"/>
          <w:sz w:val="24"/>
          <w:szCs w:val="24"/>
          <w14:ligatures w14:val="none"/>
        </w:rPr>
        <w:t xml:space="preserve"> të pikës 2, të nenit 24, të ligjit, dhe operatori është në gjendje të dëshmojë se asnjë nga alternativat e regjistruara të </w:t>
      </w:r>
      <w:proofErr w:type="spellStart"/>
      <w:r w:rsidRPr="00B102AD">
        <w:rPr>
          <w:rFonts w:ascii="Garamond" w:eastAsiaTheme="minorHAnsi" w:hAnsi="Garamond" w:cs="Times New Roman"/>
          <w:kern w:val="0"/>
          <w:sz w:val="24"/>
          <w:szCs w:val="24"/>
          <w14:ligatures w14:val="none"/>
        </w:rPr>
        <w:t>të</w:t>
      </w:r>
      <w:proofErr w:type="spellEnd"/>
      <w:r w:rsidRPr="00B102AD">
        <w:rPr>
          <w:rFonts w:ascii="Garamond" w:eastAsiaTheme="minorHAnsi" w:hAnsi="Garamond" w:cs="Times New Roman"/>
          <w:kern w:val="0"/>
          <w:sz w:val="24"/>
          <w:szCs w:val="24"/>
          <w14:ligatures w14:val="none"/>
        </w:rPr>
        <w:t xml:space="preserve"> njëjtit lloj nuk është e përshtatshme, veçanërisht për kushtet agroteknike dhe </w:t>
      </w:r>
      <w:proofErr w:type="spellStart"/>
      <w:r w:rsidRPr="00B102AD">
        <w:rPr>
          <w:rFonts w:ascii="Garamond" w:eastAsiaTheme="minorHAnsi" w:hAnsi="Garamond" w:cs="Times New Roman"/>
          <w:kern w:val="0"/>
          <w:sz w:val="24"/>
          <w:szCs w:val="24"/>
          <w14:ligatures w14:val="none"/>
        </w:rPr>
        <w:t>pedo</w:t>
      </w:r>
      <w:proofErr w:type="spellEnd"/>
      <w:r w:rsidRPr="00B102AD">
        <w:rPr>
          <w:rFonts w:ascii="Garamond" w:eastAsiaTheme="minorHAnsi" w:hAnsi="Garamond" w:cs="Times New Roman"/>
          <w:kern w:val="0"/>
          <w:sz w:val="24"/>
          <w:szCs w:val="24"/>
          <w14:ligatures w14:val="none"/>
        </w:rPr>
        <w:t>-klimatikë, si dhe për tiparet teknologjike të nevojshme për prodhimin që synohet të arrihet;</w:t>
      </w:r>
    </w:p>
    <w:p w14:paraId="1DB462C6" w14:textId="77777777"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ç) kur justifikohet përdorimi për kërkime, testime në fushë në shkallë eksperimentale ose për qëllime të ruajtjes së varieteteve të përcaktuara nga autoriteti kompetent për materialin mbjellës dhe shumëzues bimor.</w:t>
      </w:r>
    </w:p>
    <w:p w14:paraId="2C3E0698" w14:textId="056586C8"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5. Përpara aplikimit për një miratim të tillë, operatori duhet të verifikojë në regjistrin sipas pikës 1, të nenit 8 të këtij udhëzimi ose sistemin sipas shkronjës “a”</w:t>
      </w:r>
      <w:r w:rsidR="001E1B19">
        <w:rPr>
          <w:rFonts w:ascii="Garamond" w:eastAsiaTheme="minorHAnsi" w:hAnsi="Garamond" w:cs="Times New Roman"/>
          <w:kern w:val="0"/>
          <w:sz w:val="24"/>
          <w:szCs w:val="24"/>
          <w14:ligatures w14:val="none"/>
        </w:rPr>
        <w:t>,</w:t>
      </w:r>
      <w:r w:rsidRPr="00B102AD">
        <w:rPr>
          <w:rFonts w:ascii="Garamond" w:eastAsiaTheme="minorHAnsi" w:hAnsi="Garamond" w:cs="Times New Roman"/>
          <w:kern w:val="0"/>
          <w:sz w:val="24"/>
          <w:szCs w:val="24"/>
          <w14:ligatures w14:val="none"/>
        </w:rPr>
        <w:t xml:space="preserve"> të pikës 2, të nenit 24, të ligjit, nëse materiali mbjellës dhe shumëzues bimor organik ose në kalim</w:t>
      </w:r>
      <w:r w:rsidR="001E1B19">
        <w:rPr>
          <w:rFonts w:ascii="Garamond" w:eastAsiaTheme="minorHAnsi" w:hAnsi="Garamond" w:cs="Times New Roman"/>
          <w:kern w:val="0"/>
          <w:sz w:val="24"/>
          <w:szCs w:val="24"/>
          <w14:ligatures w14:val="none"/>
        </w:rPr>
        <w:t>,</w:t>
      </w:r>
      <w:r w:rsidRPr="00B102AD">
        <w:rPr>
          <w:rFonts w:ascii="Garamond" w:eastAsiaTheme="minorHAnsi" w:hAnsi="Garamond" w:cs="Times New Roman"/>
          <w:kern w:val="0"/>
          <w:sz w:val="24"/>
          <w:szCs w:val="24"/>
          <w14:ligatures w14:val="none"/>
        </w:rPr>
        <w:t xml:space="preserve"> ose materiali mbjellës dhe shumëzues bimor i miratuar për përdorim në përputhje me nenin 10, të këtij udhëzimi, është i </w:t>
      </w:r>
      <w:proofErr w:type="spellStart"/>
      <w:r w:rsidRPr="00B102AD">
        <w:rPr>
          <w:rFonts w:ascii="Garamond" w:eastAsiaTheme="minorHAnsi" w:hAnsi="Garamond" w:cs="Times New Roman"/>
          <w:kern w:val="0"/>
          <w:sz w:val="24"/>
          <w:szCs w:val="24"/>
          <w14:ligatures w14:val="none"/>
        </w:rPr>
        <w:t>disponueshëm</w:t>
      </w:r>
      <w:proofErr w:type="spellEnd"/>
      <w:r w:rsidRPr="00B102AD">
        <w:rPr>
          <w:rFonts w:ascii="Garamond" w:eastAsiaTheme="minorHAnsi" w:hAnsi="Garamond" w:cs="Times New Roman"/>
          <w:kern w:val="0"/>
          <w:sz w:val="24"/>
          <w:szCs w:val="24"/>
          <w14:ligatures w14:val="none"/>
        </w:rPr>
        <w:t xml:space="preserve"> dhe nëse kërkesa e tyre është e justifikuar.</w:t>
      </w:r>
    </w:p>
    <w:p w14:paraId="628FC5B1" w14:textId="557D8095" w:rsidR="00494773"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6. Në përputhje me shkronjën “f”</w:t>
      </w:r>
      <w:r w:rsidR="001E1B19">
        <w:rPr>
          <w:rFonts w:ascii="Garamond" w:eastAsiaTheme="minorHAnsi" w:hAnsi="Garamond" w:cs="Times New Roman"/>
          <w:kern w:val="0"/>
          <w:sz w:val="24"/>
          <w:szCs w:val="24"/>
          <w14:ligatures w14:val="none"/>
        </w:rPr>
        <w:t>,</w:t>
      </w:r>
      <w:r w:rsidRPr="00B102AD">
        <w:rPr>
          <w:rFonts w:ascii="Garamond" w:eastAsiaTheme="minorHAnsi" w:hAnsi="Garamond" w:cs="Times New Roman"/>
          <w:kern w:val="0"/>
          <w:sz w:val="24"/>
          <w:szCs w:val="24"/>
          <w14:ligatures w14:val="none"/>
        </w:rPr>
        <w:t xml:space="preserve"> të nenit 6, të ligjit, operatorët mund të përdorin material mbjellës dhe shumëzues bimor organik dhe në kalim nga fermat e tyre, pavarësisht gjendjes në cilësi dhe sasi të variet</w:t>
      </w:r>
      <w:r w:rsidR="001E1B19">
        <w:rPr>
          <w:rFonts w:ascii="Garamond" w:eastAsiaTheme="minorHAnsi" w:hAnsi="Garamond" w:cs="Times New Roman"/>
          <w:kern w:val="0"/>
          <w:sz w:val="24"/>
          <w:szCs w:val="24"/>
          <w14:ligatures w14:val="none"/>
        </w:rPr>
        <w:t>e</w:t>
      </w:r>
      <w:r w:rsidRPr="00B102AD">
        <w:rPr>
          <w:rFonts w:ascii="Garamond" w:eastAsiaTheme="minorHAnsi" w:hAnsi="Garamond" w:cs="Times New Roman"/>
          <w:kern w:val="0"/>
          <w:sz w:val="24"/>
          <w:szCs w:val="24"/>
          <w14:ligatures w14:val="none"/>
        </w:rPr>
        <w:t>teve në regjistrin sipas pikës 1, të nenit 8, të këtij udhëzimi dhe sistemit sipas</w:t>
      </w:r>
      <w:r w:rsidR="00414D14">
        <w:rPr>
          <w:rFonts w:ascii="Garamond" w:eastAsiaTheme="minorHAnsi" w:hAnsi="Garamond" w:cs="Times New Roman"/>
          <w:kern w:val="0"/>
          <w:sz w:val="24"/>
          <w:szCs w:val="24"/>
          <w14:ligatures w14:val="none"/>
        </w:rPr>
        <w:t xml:space="preserve"> </w:t>
      </w:r>
      <w:r w:rsidRPr="00B102AD">
        <w:rPr>
          <w:rFonts w:ascii="Garamond" w:eastAsiaTheme="minorHAnsi" w:hAnsi="Garamond" w:cs="Times New Roman"/>
          <w:kern w:val="0"/>
          <w:sz w:val="24"/>
          <w:szCs w:val="24"/>
          <w14:ligatures w14:val="none"/>
        </w:rPr>
        <w:t>shkronjës</w:t>
      </w:r>
      <w:r w:rsidR="00414D14">
        <w:rPr>
          <w:rFonts w:ascii="Garamond" w:eastAsiaTheme="minorHAnsi" w:hAnsi="Garamond" w:cs="Times New Roman"/>
          <w:kern w:val="0"/>
          <w:sz w:val="24"/>
          <w:szCs w:val="24"/>
          <w14:ligatures w14:val="none"/>
        </w:rPr>
        <w:t xml:space="preserve"> </w:t>
      </w:r>
      <w:r w:rsidRPr="00B102AD">
        <w:rPr>
          <w:rFonts w:ascii="Garamond" w:eastAsiaTheme="minorHAnsi" w:hAnsi="Garamond" w:cs="Times New Roman"/>
          <w:kern w:val="0"/>
          <w:sz w:val="24"/>
          <w:szCs w:val="24"/>
          <w14:ligatures w14:val="none"/>
        </w:rPr>
        <w:t>“a”, të pikës 2, të nenit 24, të ligjit.</w:t>
      </w:r>
    </w:p>
    <w:p w14:paraId="158BF8AF" w14:textId="35D00833" w:rsidR="001E1B19" w:rsidRDefault="001E1B19"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p>
    <w:p w14:paraId="08D74FF7" w14:textId="47237C7D" w:rsidR="001E1B19" w:rsidRDefault="001E1B19"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p>
    <w:p w14:paraId="376BA55F" w14:textId="77777777" w:rsidR="001E1B19" w:rsidRPr="00B102AD" w:rsidRDefault="001E1B19"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p>
    <w:p w14:paraId="409FF449" w14:textId="77777777"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p>
    <w:p w14:paraId="536B7E51" w14:textId="77777777" w:rsidR="00494773" w:rsidRPr="00B102AD" w:rsidRDefault="00494773" w:rsidP="002376D9">
      <w:pPr>
        <w:autoSpaceDE w:val="0"/>
        <w:autoSpaceDN w:val="0"/>
        <w:adjustRightInd w:val="0"/>
        <w:spacing w:after="0" w:line="240" w:lineRule="auto"/>
        <w:ind w:firstLine="284"/>
        <w:jc w:val="center"/>
        <w:rPr>
          <w:rFonts w:ascii="Garamond" w:eastAsiaTheme="minorHAnsi" w:hAnsi="Garamond" w:cs="Times New Roman"/>
          <w:bCs/>
          <w:kern w:val="0"/>
          <w:sz w:val="24"/>
          <w:szCs w:val="24"/>
          <w14:ligatures w14:val="none"/>
        </w:rPr>
      </w:pPr>
      <w:r w:rsidRPr="00B102AD">
        <w:rPr>
          <w:rFonts w:ascii="Garamond" w:eastAsiaTheme="minorHAnsi" w:hAnsi="Garamond" w:cs="Times New Roman"/>
          <w:bCs/>
          <w:kern w:val="0"/>
          <w:sz w:val="24"/>
          <w:szCs w:val="24"/>
          <w14:ligatures w14:val="none"/>
        </w:rPr>
        <w:t xml:space="preserve">Neni 6 </w:t>
      </w:r>
    </w:p>
    <w:p w14:paraId="5DD9D58C" w14:textId="77777777" w:rsidR="00494773" w:rsidRPr="00B102AD" w:rsidRDefault="00494773" w:rsidP="002376D9">
      <w:pPr>
        <w:autoSpaceDE w:val="0"/>
        <w:autoSpaceDN w:val="0"/>
        <w:adjustRightInd w:val="0"/>
        <w:spacing w:after="0" w:line="240" w:lineRule="auto"/>
        <w:ind w:firstLine="284"/>
        <w:jc w:val="center"/>
        <w:rPr>
          <w:rFonts w:ascii="Garamond" w:eastAsiaTheme="minorHAnsi" w:hAnsi="Garamond" w:cs="Times New Roman"/>
          <w:b/>
          <w:bCs/>
          <w:kern w:val="0"/>
          <w:sz w:val="24"/>
          <w:szCs w:val="24"/>
          <w14:ligatures w14:val="none"/>
        </w:rPr>
      </w:pPr>
      <w:r w:rsidRPr="00B102AD">
        <w:rPr>
          <w:rFonts w:ascii="Garamond" w:eastAsiaTheme="minorHAnsi" w:hAnsi="Garamond" w:cs="Times New Roman"/>
          <w:b/>
          <w:bCs/>
          <w:kern w:val="0"/>
          <w:sz w:val="24"/>
          <w:szCs w:val="24"/>
          <w14:ligatures w14:val="none"/>
        </w:rPr>
        <w:t>Trajtimi i materialit mbjellës dhe shumëzues bimor joorganik</w:t>
      </w:r>
    </w:p>
    <w:p w14:paraId="08E239D3" w14:textId="77777777" w:rsidR="00494773" w:rsidRPr="00B102AD" w:rsidRDefault="00494773" w:rsidP="002376D9">
      <w:pPr>
        <w:autoSpaceDE w:val="0"/>
        <w:autoSpaceDN w:val="0"/>
        <w:adjustRightInd w:val="0"/>
        <w:spacing w:after="0" w:line="240" w:lineRule="auto"/>
        <w:ind w:firstLine="284"/>
        <w:jc w:val="center"/>
        <w:rPr>
          <w:rFonts w:ascii="Garamond" w:eastAsiaTheme="minorHAnsi" w:hAnsi="Garamond" w:cs="Times New Roman"/>
          <w:b/>
          <w:bCs/>
          <w:kern w:val="0"/>
          <w:sz w:val="24"/>
          <w:szCs w:val="24"/>
          <w14:ligatures w14:val="none"/>
        </w:rPr>
      </w:pPr>
    </w:p>
    <w:p w14:paraId="69D0FE96" w14:textId="648DE5A1" w:rsidR="00494773" w:rsidRPr="00B102AD" w:rsidRDefault="00494773" w:rsidP="002376D9">
      <w:pPr>
        <w:tabs>
          <w:tab w:val="left" w:pos="520"/>
        </w:tabs>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1. Materiali mbjellës dhe shumëzues bimor joorganik nuk duhet të trajtohet pas korrjes me produkte për mbrojtjen e bimëve, përveç atyre që përdoren</w:t>
      </w:r>
      <w:r w:rsidR="00414D14">
        <w:rPr>
          <w:rFonts w:ascii="Garamond" w:eastAsiaTheme="minorHAnsi" w:hAnsi="Garamond" w:cs="Times New Roman"/>
          <w:kern w:val="0"/>
          <w:sz w:val="24"/>
          <w:szCs w:val="24"/>
          <w14:ligatures w14:val="none"/>
        </w:rPr>
        <w:t xml:space="preserve"> </w:t>
      </w:r>
      <w:r w:rsidRPr="00B102AD">
        <w:rPr>
          <w:rFonts w:ascii="Garamond" w:eastAsiaTheme="minorHAnsi" w:hAnsi="Garamond" w:cs="Times New Roman"/>
          <w:kern w:val="0"/>
          <w:sz w:val="24"/>
          <w:szCs w:val="24"/>
          <w14:ligatures w14:val="none"/>
        </w:rPr>
        <w:t>për trajtimin e materialit mbjellës dhe</w:t>
      </w:r>
      <w:r w:rsidR="00414D14">
        <w:rPr>
          <w:rFonts w:ascii="Garamond" w:eastAsiaTheme="minorHAnsi" w:hAnsi="Garamond" w:cs="Times New Roman"/>
          <w:kern w:val="0"/>
          <w:sz w:val="24"/>
          <w:szCs w:val="24"/>
          <w14:ligatures w14:val="none"/>
        </w:rPr>
        <w:t xml:space="preserve"> </w:t>
      </w:r>
      <w:r w:rsidRPr="00B102AD">
        <w:rPr>
          <w:rFonts w:ascii="Garamond" w:eastAsiaTheme="minorHAnsi" w:hAnsi="Garamond" w:cs="Times New Roman"/>
          <w:kern w:val="0"/>
          <w:sz w:val="24"/>
          <w:szCs w:val="24"/>
          <w14:ligatures w14:val="none"/>
        </w:rPr>
        <w:t xml:space="preserve">shumëzues bimor të përcaktuara në pikën 4, të nenit 21, të ligjit, përveç rasteve kur trajtimi kimik është miratuar nga autoriteti kompetent për mbrojtjen e bimëve për qëllime </w:t>
      </w:r>
      <w:proofErr w:type="spellStart"/>
      <w:r w:rsidRPr="00B102AD">
        <w:rPr>
          <w:rFonts w:ascii="Garamond" w:eastAsiaTheme="minorHAnsi" w:hAnsi="Garamond" w:cs="Times New Roman"/>
          <w:kern w:val="0"/>
          <w:sz w:val="24"/>
          <w:szCs w:val="24"/>
          <w14:ligatures w14:val="none"/>
        </w:rPr>
        <w:t>fitosanitare</w:t>
      </w:r>
      <w:proofErr w:type="spellEnd"/>
      <w:r w:rsidRPr="00B102AD">
        <w:rPr>
          <w:rFonts w:ascii="Garamond" w:eastAsiaTheme="minorHAnsi" w:hAnsi="Garamond" w:cs="Times New Roman"/>
          <w:kern w:val="0"/>
          <w:sz w:val="24"/>
          <w:szCs w:val="24"/>
          <w14:ligatures w14:val="none"/>
        </w:rPr>
        <w:t>, për të gjitha varietetet dhe materialet heterogjene të një lloji të dhënë në zonat ku materiali mbjellës dhe shumëzues bimor do të përdoret.</w:t>
      </w:r>
    </w:p>
    <w:p w14:paraId="11C39D68" w14:textId="400F0FFE"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 xml:space="preserve">2. Kur përdoret materiali </w:t>
      </w:r>
      <w:r w:rsidR="001E1B19">
        <w:rPr>
          <w:rFonts w:ascii="Garamond" w:eastAsiaTheme="minorHAnsi" w:hAnsi="Garamond" w:cs="Times New Roman"/>
          <w:kern w:val="0"/>
          <w:sz w:val="24"/>
          <w:szCs w:val="24"/>
          <w14:ligatures w14:val="none"/>
        </w:rPr>
        <w:t>mbjellës dhe shumëzues bimor jo</w:t>
      </w:r>
      <w:r w:rsidRPr="00B102AD">
        <w:rPr>
          <w:rFonts w:ascii="Garamond" w:eastAsiaTheme="minorHAnsi" w:hAnsi="Garamond" w:cs="Times New Roman"/>
          <w:kern w:val="0"/>
          <w:sz w:val="24"/>
          <w:szCs w:val="24"/>
          <w14:ligatures w14:val="none"/>
        </w:rPr>
        <w:t>organik i trajtuar</w:t>
      </w:r>
      <w:r w:rsidR="001E1B19">
        <w:rPr>
          <w:rFonts w:ascii="Garamond" w:eastAsiaTheme="minorHAnsi" w:hAnsi="Garamond" w:cs="Times New Roman"/>
          <w:kern w:val="0"/>
          <w:sz w:val="24"/>
          <w:szCs w:val="24"/>
          <w14:ligatures w14:val="none"/>
        </w:rPr>
        <w:t>,</w:t>
      </w:r>
      <w:r w:rsidRPr="00B102AD">
        <w:rPr>
          <w:rFonts w:ascii="Garamond" w:eastAsiaTheme="minorHAnsi" w:hAnsi="Garamond" w:cs="Times New Roman"/>
          <w:kern w:val="0"/>
          <w:sz w:val="24"/>
          <w:szCs w:val="24"/>
          <w14:ligatures w14:val="none"/>
        </w:rPr>
        <w:t xml:space="preserve"> siç përcaktohet në pikën 1, parcela në të cilën kultivohet ky material mbjellës dhe shumëzues bimor, i nënsh</w:t>
      </w:r>
      <w:r w:rsidR="001E1B19">
        <w:rPr>
          <w:rFonts w:ascii="Garamond" w:eastAsiaTheme="minorHAnsi" w:hAnsi="Garamond" w:cs="Times New Roman"/>
          <w:kern w:val="0"/>
          <w:sz w:val="24"/>
          <w:szCs w:val="24"/>
          <w14:ligatures w14:val="none"/>
        </w:rPr>
        <w:t>trohet</w:t>
      </w:r>
      <w:r w:rsidRPr="00B102AD">
        <w:rPr>
          <w:rFonts w:ascii="Garamond" w:eastAsiaTheme="minorHAnsi" w:hAnsi="Garamond" w:cs="Times New Roman"/>
          <w:kern w:val="0"/>
          <w:sz w:val="24"/>
          <w:szCs w:val="24"/>
          <w14:ligatures w14:val="none"/>
        </w:rPr>
        <w:t xml:space="preserve"> një periudhe kalimi</w:t>
      </w:r>
      <w:r w:rsidR="001E1B19">
        <w:rPr>
          <w:rFonts w:ascii="Garamond" w:eastAsiaTheme="minorHAnsi" w:hAnsi="Garamond" w:cs="Times New Roman"/>
          <w:kern w:val="0"/>
          <w:sz w:val="24"/>
          <w:szCs w:val="24"/>
          <w14:ligatures w14:val="none"/>
        </w:rPr>
        <w:t>,</w:t>
      </w:r>
      <w:r w:rsidRPr="00B102AD">
        <w:rPr>
          <w:rFonts w:ascii="Garamond" w:eastAsiaTheme="minorHAnsi" w:hAnsi="Garamond" w:cs="Times New Roman"/>
          <w:kern w:val="0"/>
          <w:sz w:val="24"/>
          <w:szCs w:val="24"/>
          <w14:ligatures w14:val="none"/>
        </w:rPr>
        <w:t xml:space="preserve"> siç përcaktohet në pikën 3 dhe 4, të nenit 4, të këtij udhëzimi.</w:t>
      </w:r>
    </w:p>
    <w:p w14:paraId="187A5B40" w14:textId="77777777"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p>
    <w:p w14:paraId="290B7022" w14:textId="77777777" w:rsidR="00494773" w:rsidRPr="00B102AD" w:rsidRDefault="00494773" w:rsidP="002376D9">
      <w:pPr>
        <w:autoSpaceDE w:val="0"/>
        <w:autoSpaceDN w:val="0"/>
        <w:adjustRightInd w:val="0"/>
        <w:spacing w:after="0" w:line="240" w:lineRule="auto"/>
        <w:ind w:firstLine="284"/>
        <w:jc w:val="center"/>
        <w:rPr>
          <w:rFonts w:ascii="Garamond" w:eastAsiaTheme="minorHAnsi" w:hAnsi="Garamond" w:cs="Times New Roman"/>
          <w:bCs/>
          <w:kern w:val="0"/>
          <w:sz w:val="24"/>
          <w:szCs w:val="24"/>
          <w14:ligatures w14:val="none"/>
        </w:rPr>
      </w:pPr>
      <w:r w:rsidRPr="00B102AD">
        <w:rPr>
          <w:rFonts w:ascii="Garamond" w:eastAsiaTheme="minorHAnsi" w:hAnsi="Garamond" w:cs="Times New Roman"/>
          <w:bCs/>
          <w:kern w:val="0"/>
          <w:sz w:val="24"/>
          <w:szCs w:val="24"/>
          <w14:ligatures w14:val="none"/>
        </w:rPr>
        <w:t>Neni 7</w:t>
      </w:r>
    </w:p>
    <w:p w14:paraId="36D97F93" w14:textId="77777777" w:rsidR="00494773" w:rsidRPr="00B102AD" w:rsidRDefault="00494773" w:rsidP="002376D9">
      <w:pPr>
        <w:autoSpaceDE w:val="0"/>
        <w:autoSpaceDN w:val="0"/>
        <w:adjustRightInd w:val="0"/>
        <w:spacing w:after="0" w:line="240" w:lineRule="auto"/>
        <w:ind w:firstLine="284"/>
        <w:jc w:val="center"/>
        <w:rPr>
          <w:rFonts w:ascii="Garamond" w:eastAsiaTheme="minorHAnsi" w:hAnsi="Garamond" w:cs="Times New Roman"/>
          <w:b/>
          <w:bCs/>
          <w:kern w:val="0"/>
          <w:sz w:val="24"/>
          <w:szCs w:val="24"/>
          <w14:ligatures w14:val="none"/>
        </w:rPr>
      </w:pPr>
      <w:r w:rsidRPr="00B102AD">
        <w:rPr>
          <w:rFonts w:ascii="Garamond" w:eastAsiaTheme="minorHAnsi" w:hAnsi="Garamond" w:cs="Times New Roman"/>
          <w:b/>
          <w:bCs/>
          <w:kern w:val="0"/>
          <w:sz w:val="24"/>
          <w:szCs w:val="24"/>
          <w14:ligatures w14:val="none"/>
        </w:rPr>
        <w:t>Miratimi për përdorim të materialit mbjellës dhe shumëzues bimor joorganik</w:t>
      </w:r>
    </w:p>
    <w:p w14:paraId="50FFFF38" w14:textId="77777777" w:rsidR="00494773" w:rsidRPr="00B102AD" w:rsidRDefault="00494773" w:rsidP="002376D9">
      <w:pPr>
        <w:autoSpaceDE w:val="0"/>
        <w:autoSpaceDN w:val="0"/>
        <w:adjustRightInd w:val="0"/>
        <w:spacing w:after="0" w:line="240" w:lineRule="auto"/>
        <w:ind w:firstLine="284"/>
        <w:jc w:val="center"/>
        <w:rPr>
          <w:rFonts w:ascii="Garamond" w:eastAsiaTheme="minorHAnsi" w:hAnsi="Garamond" w:cs="Times New Roman"/>
          <w:b/>
          <w:bCs/>
          <w:kern w:val="0"/>
          <w:sz w:val="24"/>
          <w:szCs w:val="24"/>
          <w14:ligatures w14:val="none"/>
        </w:rPr>
      </w:pPr>
    </w:p>
    <w:p w14:paraId="07EEF8DD" w14:textId="77777777" w:rsidR="00494773" w:rsidRPr="00B102AD" w:rsidRDefault="00494773" w:rsidP="002376D9">
      <w:pPr>
        <w:tabs>
          <w:tab w:val="left" w:pos="520"/>
        </w:tabs>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1. Miratimi për përdorimin e materialit mbjellës dhe shumëzues bimor joorganik, merret para mbjelljes së kulturës bujqësore.</w:t>
      </w:r>
    </w:p>
    <w:p w14:paraId="75CDF0E0" w14:textId="29E99A17"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2. Miratimi nga trupa e kontrollit për përdorimin e materialit mbjellës dhe shumëzues bimor joorganik, jepet për çdo përdorues individual vetëm për një sezon dhe trupa e kontrollit liston sasitë e materialit mbjellës dhe shumëzues bimor të miratuar.</w:t>
      </w:r>
    </w:p>
    <w:p w14:paraId="01C935CF" w14:textId="77777777" w:rsidR="002376D9" w:rsidRPr="00B102AD" w:rsidRDefault="002376D9"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p>
    <w:p w14:paraId="789EC339" w14:textId="77777777" w:rsidR="00494773" w:rsidRPr="00B102AD" w:rsidRDefault="00494773" w:rsidP="002376D9">
      <w:pPr>
        <w:autoSpaceDE w:val="0"/>
        <w:autoSpaceDN w:val="0"/>
        <w:adjustRightInd w:val="0"/>
        <w:spacing w:after="0" w:line="240" w:lineRule="auto"/>
        <w:ind w:firstLine="284"/>
        <w:jc w:val="center"/>
        <w:rPr>
          <w:rFonts w:ascii="Garamond" w:eastAsiaTheme="minorHAnsi" w:hAnsi="Garamond" w:cs="Times New Roman"/>
          <w:bCs/>
          <w:kern w:val="0"/>
          <w:sz w:val="24"/>
          <w:szCs w:val="24"/>
          <w14:ligatures w14:val="none"/>
        </w:rPr>
      </w:pPr>
      <w:r w:rsidRPr="00B102AD">
        <w:rPr>
          <w:rFonts w:ascii="Garamond" w:eastAsiaTheme="minorHAnsi" w:hAnsi="Garamond" w:cs="Times New Roman"/>
          <w:bCs/>
          <w:kern w:val="0"/>
          <w:sz w:val="24"/>
          <w:szCs w:val="24"/>
          <w14:ligatures w14:val="none"/>
        </w:rPr>
        <w:t xml:space="preserve">Neni 8 </w:t>
      </w:r>
    </w:p>
    <w:p w14:paraId="7DB459AA" w14:textId="418582DF" w:rsidR="00494773" w:rsidRPr="00B102AD" w:rsidRDefault="00494773" w:rsidP="002376D9">
      <w:pPr>
        <w:tabs>
          <w:tab w:val="left" w:pos="520"/>
        </w:tabs>
        <w:autoSpaceDE w:val="0"/>
        <w:autoSpaceDN w:val="0"/>
        <w:adjustRightInd w:val="0"/>
        <w:spacing w:after="0" w:line="240" w:lineRule="auto"/>
        <w:ind w:firstLine="284"/>
        <w:jc w:val="center"/>
        <w:rPr>
          <w:rFonts w:ascii="Garamond" w:eastAsiaTheme="minorHAnsi" w:hAnsi="Garamond" w:cs="Times New Roman"/>
          <w:b/>
          <w:bCs/>
          <w:kern w:val="0"/>
          <w:sz w:val="24"/>
          <w:szCs w:val="24"/>
          <w14:ligatures w14:val="none"/>
        </w:rPr>
      </w:pPr>
      <w:r w:rsidRPr="00B102AD">
        <w:rPr>
          <w:rFonts w:ascii="Garamond" w:eastAsiaTheme="minorHAnsi" w:hAnsi="Garamond" w:cs="Times New Roman"/>
          <w:b/>
          <w:bCs/>
          <w:kern w:val="0"/>
          <w:sz w:val="24"/>
          <w:szCs w:val="24"/>
          <w14:ligatures w14:val="none"/>
        </w:rPr>
        <w:t xml:space="preserve">Regjistri dhe lista zyrtare e materialit mbjellës shumëzues bimor organik ose në kalim </w:t>
      </w:r>
    </w:p>
    <w:p w14:paraId="7240F861" w14:textId="77777777" w:rsidR="002376D9" w:rsidRPr="00B102AD" w:rsidRDefault="002376D9" w:rsidP="002376D9">
      <w:pPr>
        <w:tabs>
          <w:tab w:val="left" w:pos="520"/>
        </w:tabs>
        <w:autoSpaceDE w:val="0"/>
        <w:autoSpaceDN w:val="0"/>
        <w:adjustRightInd w:val="0"/>
        <w:spacing w:after="0" w:line="240" w:lineRule="auto"/>
        <w:ind w:firstLine="284"/>
        <w:jc w:val="center"/>
        <w:rPr>
          <w:rFonts w:ascii="Garamond" w:eastAsiaTheme="minorHAnsi" w:hAnsi="Garamond" w:cs="Times New Roman"/>
          <w:b/>
          <w:bCs/>
          <w:kern w:val="0"/>
          <w:sz w:val="24"/>
          <w:szCs w:val="24"/>
          <w14:ligatures w14:val="none"/>
        </w:rPr>
      </w:pPr>
    </w:p>
    <w:p w14:paraId="0AE0C79F" w14:textId="23FE8C8F"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 xml:space="preserve">1. Institucioni përgjegjës për farat dhe fidanët, krijon dhe përditëson rregullisht një regjistër, për të listuar materialin mbjellës dhe shumëzues bimor organik ose në kalim, përfshirë farat e patates dhe përjashtuar fidanët, të cilat janë të </w:t>
      </w:r>
      <w:proofErr w:type="spellStart"/>
      <w:r w:rsidRPr="00B102AD">
        <w:rPr>
          <w:rFonts w:ascii="Garamond" w:eastAsiaTheme="minorHAnsi" w:hAnsi="Garamond" w:cs="Times New Roman"/>
          <w:kern w:val="0"/>
          <w:sz w:val="24"/>
          <w:szCs w:val="24"/>
          <w14:ligatures w14:val="none"/>
        </w:rPr>
        <w:t>disponueshme</w:t>
      </w:r>
      <w:proofErr w:type="spellEnd"/>
      <w:r w:rsidRPr="00B102AD">
        <w:rPr>
          <w:rFonts w:ascii="Garamond" w:eastAsiaTheme="minorHAnsi" w:hAnsi="Garamond" w:cs="Times New Roman"/>
          <w:kern w:val="0"/>
          <w:sz w:val="24"/>
          <w:szCs w:val="24"/>
          <w14:ligatures w14:val="none"/>
        </w:rPr>
        <w:t xml:space="preserve"> në territo</w:t>
      </w:r>
      <w:r w:rsidR="001E1B19">
        <w:rPr>
          <w:rFonts w:ascii="Garamond" w:eastAsiaTheme="minorHAnsi" w:hAnsi="Garamond" w:cs="Times New Roman"/>
          <w:kern w:val="0"/>
          <w:sz w:val="24"/>
          <w:szCs w:val="24"/>
          <w14:ligatures w14:val="none"/>
        </w:rPr>
        <w:t>rin e Republikës së Shqipërisë.</w:t>
      </w:r>
    </w:p>
    <w:p w14:paraId="76132C6C" w14:textId="57071A0D"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 xml:space="preserve">2. Institucioni përgjegjës për farat dhe fidanët, përfshin në regjistrin sipas pikës 1, të këtij neni, një listë zyrtare të specieve </w:t>
      </w:r>
      <w:proofErr w:type="spellStart"/>
      <w:r w:rsidRPr="00B102AD">
        <w:rPr>
          <w:rFonts w:ascii="Garamond" w:eastAsiaTheme="minorHAnsi" w:hAnsi="Garamond" w:cs="Times New Roman"/>
          <w:kern w:val="0"/>
          <w:sz w:val="24"/>
          <w:szCs w:val="24"/>
          <w14:ligatures w14:val="none"/>
        </w:rPr>
        <w:t>nënspecieve</w:t>
      </w:r>
      <w:proofErr w:type="spellEnd"/>
      <w:r w:rsidRPr="00B102AD">
        <w:rPr>
          <w:rFonts w:ascii="Garamond" w:eastAsiaTheme="minorHAnsi" w:hAnsi="Garamond" w:cs="Times New Roman"/>
          <w:kern w:val="0"/>
          <w:sz w:val="24"/>
          <w:szCs w:val="24"/>
          <w14:ligatures w14:val="none"/>
        </w:rPr>
        <w:t xml:space="preserve"> ose varieteteve të grupuara sipas rastit, për të cilat është vërtetuar se materiali mbjellës dhe shumëzues bimor organik ose në kalim është i </w:t>
      </w:r>
      <w:proofErr w:type="spellStart"/>
      <w:r w:rsidRPr="00B102AD">
        <w:rPr>
          <w:rFonts w:ascii="Garamond" w:eastAsiaTheme="minorHAnsi" w:hAnsi="Garamond" w:cs="Times New Roman"/>
          <w:kern w:val="0"/>
          <w:sz w:val="24"/>
          <w:szCs w:val="24"/>
          <w14:ligatures w14:val="none"/>
        </w:rPr>
        <w:t>disponueshëm</w:t>
      </w:r>
      <w:proofErr w:type="spellEnd"/>
      <w:r w:rsidRPr="00B102AD">
        <w:rPr>
          <w:rFonts w:ascii="Garamond" w:eastAsiaTheme="minorHAnsi" w:hAnsi="Garamond" w:cs="Times New Roman"/>
          <w:kern w:val="0"/>
          <w:sz w:val="24"/>
          <w:szCs w:val="24"/>
          <w14:ligatures w14:val="none"/>
        </w:rPr>
        <w:t xml:space="preserve"> në sasi të mjaftueshme dhe për varietetet e përshtatshme, në ter</w:t>
      </w:r>
      <w:r w:rsidR="001E1B19">
        <w:rPr>
          <w:rFonts w:ascii="Garamond" w:eastAsiaTheme="minorHAnsi" w:hAnsi="Garamond" w:cs="Times New Roman"/>
          <w:kern w:val="0"/>
          <w:sz w:val="24"/>
          <w:szCs w:val="24"/>
          <w14:ligatures w14:val="none"/>
        </w:rPr>
        <w:t>r</w:t>
      </w:r>
      <w:r w:rsidRPr="00B102AD">
        <w:rPr>
          <w:rFonts w:ascii="Garamond" w:eastAsiaTheme="minorHAnsi" w:hAnsi="Garamond" w:cs="Times New Roman"/>
          <w:kern w:val="0"/>
          <w:sz w:val="24"/>
          <w:szCs w:val="24"/>
          <w14:ligatures w14:val="none"/>
        </w:rPr>
        <w:t>ito</w:t>
      </w:r>
      <w:r w:rsidR="001E1B19">
        <w:rPr>
          <w:rFonts w:ascii="Garamond" w:eastAsiaTheme="minorHAnsi" w:hAnsi="Garamond" w:cs="Times New Roman"/>
          <w:kern w:val="0"/>
          <w:sz w:val="24"/>
          <w:szCs w:val="24"/>
          <w14:ligatures w14:val="none"/>
        </w:rPr>
        <w:t>rin e Republikës së Shqipërisë.</w:t>
      </w:r>
    </w:p>
    <w:p w14:paraId="589C1D93" w14:textId="077C8BE7"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i/>
          <w:iCs/>
          <w:kern w:val="0"/>
          <w:sz w:val="24"/>
          <w:szCs w:val="24"/>
          <w14:ligatures w14:val="none"/>
        </w:rPr>
      </w:pPr>
      <w:r w:rsidRPr="00B102AD">
        <w:rPr>
          <w:rFonts w:ascii="Garamond" w:eastAsiaTheme="minorHAnsi" w:hAnsi="Garamond" w:cs="Times New Roman"/>
          <w:kern w:val="0"/>
          <w:sz w:val="24"/>
          <w:szCs w:val="24"/>
          <w14:ligatures w14:val="none"/>
        </w:rPr>
        <w:t xml:space="preserve">Për këto specie, </w:t>
      </w:r>
      <w:proofErr w:type="spellStart"/>
      <w:r w:rsidRPr="00B102AD">
        <w:rPr>
          <w:rFonts w:ascii="Garamond" w:eastAsiaTheme="minorHAnsi" w:hAnsi="Garamond" w:cs="Times New Roman"/>
          <w:kern w:val="0"/>
          <w:sz w:val="24"/>
          <w:szCs w:val="24"/>
          <w14:ligatures w14:val="none"/>
        </w:rPr>
        <w:t>nënspecie</w:t>
      </w:r>
      <w:proofErr w:type="spellEnd"/>
      <w:r w:rsidRPr="00B102AD">
        <w:rPr>
          <w:rFonts w:ascii="Garamond" w:eastAsiaTheme="minorHAnsi" w:hAnsi="Garamond" w:cs="Times New Roman"/>
          <w:kern w:val="0"/>
          <w:sz w:val="24"/>
          <w:szCs w:val="24"/>
          <w14:ligatures w14:val="none"/>
        </w:rPr>
        <w:t xml:space="preserve"> ose varietete që përfshihen në këtë listë, nuk mund të miratohet asnjë</w:t>
      </w:r>
      <w:r w:rsidR="00414D14">
        <w:rPr>
          <w:rFonts w:ascii="Garamond" w:eastAsiaTheme="minorHAnsi" w:hAnsi="Garamond" w:cs="Times New Roman"/>
          <w:kern w:val="0"/>
          <w:sz w:val="24"/>
          <w:szCs w:val="24"/>
          <w14:ligatures w14:val="none"/>
        </w:rPr>
        <w:t xml:space="preserve"> </w:t>
      </w:r>
      <w:r w:rsidRPr="00B102AD">
        <w:rPr>
          <w:rFonts w:ascii="Garamond" w:eastAsiaTheme="minorHAnsi" w:hAnsi="Garamond" w:cs="Times New Roman"/>
          <w:kern w:val="0"/>
          <w:sz w:val="24"/>
          <w:szCs w:val="24"/>
          <w14:ligatures w14:val="none"/>
        </w:rPr>
        <w:t xml:space="preserve">përjashtim sipas nenit 5, të këtij udhëzimi për të përdorur material </w:t>
      </w:r>
      <w:r w:rsidR="001E1B19">
        <w:rPr>
          <w:rFonts w:ascii="Garamond" w:eastAsiaTheme="minorHAnsi" w:hAnsi="Garamond" w:cs="Times New Roman"/>
          <w:kern w:val="0"/>
          <w:sz w:val="24"/>
          <w:szCs w:val="24"/>
          <w14:ligatures w14:val="none"/>
        </w:rPr>
        <w:t>mbjellës dhe shumëzues bimor jo</w:t>
      </w:r>
      <w:r w:rsidRPr="00B102AD">
        <w:rPr>
          <w:rFonts w:ascii="Garamond" w:eastAsiaTheme="minorHAnsi" w:hAnsi="Garamond" w:cs="Times New Roman"/>
          <w:kern w:val="0"/>
          <w:sz w:val="24"/>
          <w:szCs w:val="24"/>
          <w14:ligatures w14:val="none"/>
        </w:rPr>
        <w:t>organik, përveç rastit të shkronjës “ç”, të pikës 4, të nenit 5, të këtij udhëzimi, e cila duhet të justifikohet.</w:t>
      </w:r>
    </w:p>
    <w:p w14:paraId="7827716E" w14:textId="3BFC5EDB"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i/>
          <w:iCs/>
          <w:kern w:val="0"/>
          <w:sz w:val="24"/>
          <w:szCs w:val="24"/>
          <w14:ligatures w14:val="none"/>
        </w:rPr>
      </w:pPr>
      <w:r w:rsidRPr="00B102AD">
        <w:rPr>
          <w:rFonts w:ascii="Garamond" w:eastAsiaTheme="minorHAnsi" w:hAnsi="Garamond" w:cs="Times New Roman"/>
          <w:kern w:val="0"/>
          <w:sz w:val="24"/>
          <w:szCs w:val="24"/>
          <w14:ligatures w14:val="none"/>
        </w:rPr>
        <w:t>3.</w:t>
      </w:r>
      <w:r w:rsidR="001E1B19">
        <w:rPr>
          <w:rFonts w:ascii="Garamond" w:eastAsiaTheme="minorHAnsi" w:hAnsi="Garamond" w:cs="Times New Roman"/>
          <w:kern w:val="0"/>
          <w:sz w:val="24"/>
          <w:szCs w:val="24"/>
          <w14:ligatures w14:val="none"/>
        </w:rPr>
        <w:t xml:space="preserve"> </w:t>
      </w:r>
      <w:r w:rsidRPr="00B102AD">
        <w:rPr>
          <w:rFonts w:ascii="Garamond" w:eastAsiaTheme="minorHAnsi" w:hAnsi="Garamond" w:cs="Times New Roman"/>
          <w:kern w:val="0"/>
          <w:sz w:val="24"/>
          <w:szCs w:val="24"/>
          <w14:ligatures w14:val="none"/>
        </w:rPr>
        <w:t xml:space="preserve">Nëse sasia ose cilësia e materialit mbjellës dhe shumëzues bimor organik ose në kalim i </w:t>
      </w:r>
      <w:proofErr w:type="spellStart"/>
      <w:r w:rsidRPr="00B102AD">
        <w:rPr>
          <w:rFonts w:ascii="Garamond" w:eastAsiaTheme="minorHAnsi" w:hAnsi="Garamond" w:cs="Times New Roman"/>
          <w:kern w:val="0"/>
          <w:sz w:val="24"/>
          <w:szCs w:val="24"/>
          <w14:ligatures w14:val="none"/>
        </w:rPr>
        <w:t>disponueshëm</w:t>
      </w:r>
      <w:proofErr w:type="spellEnd"/>
      <w:r w:rsidRPr="00B102AD">
        <w:rPr>
          <w:rFonts w:ascii="Garamond" w:eastAsiaTheme="minorHAnsi" w:hAnsi="Garamond" w:cs="Times New Roman"/>
          <w:kern w:val="0"/>
          <w:sz w:val="24"/>
          <w:szCs w:val="24"/>
          <w14:ligatures w14:val="none"/>
        </w:rPr>
        <w:t xml:space="preserve"> për një specie, </w:t>
      </w:r>
      <w:proofErr w:type="spellStart"/>
      <w:r w:rsidRPr="00B102AD">
        <w:rPr>
          <w:rFonts w:ascii="Garamond" w:eastAsiaTheme="minorHAnsi" w:hAnsi="Garamond" w:cs="Times New Roman"/>
          <w:kern w:val="0"/>
          <w:sz w:val="24"/>
          <w:szCs w:val="24"/>
          <w14:ligatures w14:val="none"/>
        </w:rPr>
        <w:t>nënspecie</w:t>
      </w:r>
      <w:proofErr w:type="spellEnd"/>
      <w:r w:rsidRPr="00B102AD">
        <w:rPr>
          <w:rFonts w:ascii="Garamond" w:eastAsiaTheme="minorHAnsi" w:hAnsi="Garamond" w:cs="Times New Roman"/>
          <w:kern w:val="0"/>
          <w:sz w:val="24"/>
          <w:szCs w:val="24"/>
          <w14:ligatures w14:val="none"/>
        </w:rPr>
        <w:t xml:space="preserve"> ose varietet të listës, rezulton të jetë e pamjaftueshme ose e papërshtatshme, për shkak të rrethanave </w:t>
      </w:r>
      <w:proofErr w:type="spellStart"/>
      <w:r w:rsidRPr="00B102AD">
        <w:rPr>
          <w:rFonts w:ascii="Garamond" w:eastAsiaTheme="minorHAnsi" w:hAnsi="Garamond" w:cs="Times New Roman"/>
          <w:kern w:val="0"/>
          <w:sz w:val="24"/>
          <w:szCs w:val="24"/>
          <w14:ligatures w14:val="none"/>
        </w:rPr>
        <w:t>përjashtimore</w:t>
      </w:r>
      <w:proofErr w:type="spellEnd"/>
      <w:r w:rsidRPr="00B102AD">
        <w:rPr>
          <w:rFonts w:ascii="Garamond" w:eastAsiaTheme="minorHAnsi" w:hAnsi="Garamond" w:cs="Times New Roman"/>
          <w:kern w:val="0"/>
          <w:sz w:val="24"/>
          <w:szCs w:val="24"/>
          <w14:ligatures w14:val="none"/>
        </w:rPr>
        <w:t xml:space="preserve">, institucioni përgjegjës për farat dhe fidanët, heq specien, </w:t>
      </w:r>
      <w:proofErr w:type="spellStart"/>
      <w:r w:rsidRPr="00B102AD">
        <w:rPr>
          <w:rFonts w:ascii="Garamond" w:eastAsiaTheme="minorHAnsi" w:hAnsi="Garamond" w:cs="Times New Roman"/>
          <w:kern w:val="0"/>
          <w:sz w:val="24"/>
          <w:szCs w:val="24"/>
          <w14:ligatures w14:val="none"/>
        </w:rPr>
        <w:t>nënspecien</w:t>
      </w:r>
      <w:proofErr w:type="spellEnd"/>
      <w:r w:rsidRPr="00B102AD">
        <w:rPr>
          <w:rFonts w:ascii="Garamond" w:eastAsiaTheme="minorHAnsi" w:hAnsi="Garamond" w:cs="Times New Roman"/>
          <w:kern w:val="0"/>
          <w:sz w:val="24"/>
          <w:szCs w:val="24"/>
          <w14:ligatures w14:val="none"/>
        </w:rPr>
        <w:t xml:space="preserve"> ose varietetin nga lista zyrtare.</w:t>
      </w:r>
    </w:p>
    <w:p w14:paraId="1C3791C8" w14:textId="0CED59AF"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4. Institucioni përgjegjës për farat dhe fidan</w:t>
      </w:r>
      <w:r w:rsidR="001E1B19">
        <w:rPr>
          <w:rFonts w:ascii="Garamond" w:eastAsiaTheme="minorHAnsi" w:hAnsi="Garamond" w:cs="Times New Roman"/>
          <w:kern w:val="0"/>
          <w:sz w:val="24"/>
          <w:szCs w:val="24"/>
          <w14:ligatures w14:val="none"/>
        </w:rPr>
        <w:t>ët, mban dhe përditëson çdo vit</w:t>
      </w:r>
      <w:r w:rsidRPr="00B102AD">
        <w:rPr>
          <w:rFonts w:ascii="Garamond" w:eastAsiaTheme="minorHAnsi" w:hAnsi="Garamond" w:cs="Times New Roman"/>
          <w:kern w:val="0"/>
          <w:sz w:val="24"/>
          <w:szCs w:val="24"/>
          <w14:ligatures w14:val="none"/>
        </w:rPr>
        <w:t xml:space="preserve"> listën</w:t>
      </w:r>
      <w:r w:rsidR="001E1B19">
        <w:rPr>
          <w:rFonts w:ascii="Garamond" w:eastAsiaTheme="minorHAnsi" w:hAnsi="Garamond" w:cs="Times New Roman"/>
          <w:kern w:val="0"/>
          <w:sz w:val="24"/>
          <w:szCs w:val="24"/>
          <w14:ligatures w14:val="none"/>
        </w:rPr>
        <w:t>,</w:t>
      </w:r>
      <w:r w:rsidRPr="00B102AD">
        <w:rPr>
          <w:rFonts w:ascii="Garamond" w:eastAsiaTheme="minorHAnsi" w:hAnsi="Garamond" w:cs="Times New Roman"/>
          <w:kern w:val="0"/>
          <w:sz w:val="24"/>
          <w:szCs w:val="24"/>
          <w14:ligatures w14:val="none"/>
        </w:rPr>
        <w:t xml:space="preserve"> sipas pikës 2, të këtij neni dhe e</w:t>
      </w:r>
      <w:r w:rsidR="001E1B19">
        <w:rPr>
          <w:rFonts w:ascii="Garamond" w:eastAsiaTheme="minorHAnsi" w:hAnsi="Garamond" w:cs="Times New Roman"/>
          <w:kern w:val="0"/>
          <w:sz w:val="24"/>
          <w:szCs w:val="24"/>
          <w14:ligatures w14:val="none"/>
        </w:rPr>
        <w:t xml:space="preserve"> publikon atë në faqen zyrtare.</w:t>
      </w:r>
    </w:p>
    <w:p w14:paraId="2FB09205" w14:textId="77777777"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p>
    <w:p w14:paraId="23DE9486" w14:textId="77777777" w:rsidR="00494773" w:rsidRPr="00B102AD" w:rsidRDefault="00494773" w:rsidP="002376D9">
      <w:pPr>
        <w:autoSpaceDE w:val="0"/>
        <w:autoSpaceDN w:val="0"/>
        <w:adjustRightInd w:val="0"/>
        <w:spacing w:after="0" w:line="240" w:lineRule="auto"/>
        <w:ind w:firstLine="284"/>
        <w:jc w:val="center"/>
        <w:rPr>
          <w:rFonts w:ascii="Garamond" w:eastAsiaTheme="minorHAnsi" w:hAnsi="Garamond" w:cs="Times New Roman"/>
          <w:bCs/>
          <w:kern w:val="0"/>
          <w:sz w:val="24"/>
          <w:szCs w:val="24"/>
          <w14:ligatures w14:val="none"/>
        </w:rPr>
      </w:pPr>
      <w:r w:rsidRPr="00B102AD">
        <w:rPr>
          <w:rFonts w:ascii="Garamond" w:eastAsiaTheme="minorHAnsi" w:hAnsi="Garamond" w:cs="Times New Roman"/>
          <w:bCs/>
          <w:kern w:val="0"/>
          <w:sz w:val="24"/>
          <w:szCs w:val="24"/>
          <w14:ligatures w14:val="none"/>
        </w:rPr>
        <w:t>Neni 9</w:t>
      </w:r>
    </w:p>
    <w:p w14:paraId="2CF48FD4" w14:textId="77777777" w:rsidR="00494773" w:rsidRPr="00B102AD" w:rsidRDefault="00494773" w:rsidP="002376D9">
      <w:pPr>
        <w:autoSpaceDE w:val="0"/>
        <w:autoSpaceDN w:val="0"/>
        <w:adjustRightInd w:val="0"/>
        <w:spacing w:after="0" w:line="240" w:lineRule="auto"/>
        <w:ind w:firstLine="284"/>
        <w:jc w:val="center"/>
        <w:rPr>
          <w:rFonts w:ascii="Garamond" w:eastAsiaTheme="minorHAnsi" w:hAnsi="Garamond" w:cs="Times New Roman"/>
          <w:b/>
          <w:bCs/>
          <w:kern w:val="0"/>
          <w:sz w:val="24"/>
          <w:szCs w:val="24"/>
          <w14:ligatures w14:val="none"/>
        </w:rPr>
      </w:pPr>
      <w:r w:rsidRPr="00B102AD">
        <w:rPr>
          <w:rFonts w:ascii="Garamond" w:eastAsiaTheme="minorHAnsi" w:hAnsi="Garamond" w:cs="Times New Roman"/>
          <w:b/>
          <w:bCs/>
          <w:kern w:val="0"/>
          <w:sz w:val="24"/>
          <w:szCs w:val="24"/>
          <w14:ligatures w14:val="none"/>
        </w:rPr>
        <w:t>Miratimi i përgjithshëm</w:t>
      </w:r>
    </w:p>
    <w:p w14:paraId="22A264ED" w14:textId="77777777" w:rsidR="00494773" w:rsidRPr="00B102AD" w:rsidRDefault="00494773" w:rsidP="002376D9">
      <w:pPr>
        <w:autoSpaceDE w:val="0"/>
        <w:autoSpaceDN w:val="0"/>
        <w:adjustRightInd w:val="0"/>
        <w:spacing w:after="0" w:line="240" w:lineRule="auto"/>
        <w:ind w:firstLine="284"/>
        <w:jc w:val="center"/>
        <w:rPr>
          <w:rFonts w:ascii="Garamond" w:eastAsiaTheme="minorHAnsi" w:hAnsi="Garamond" w:cs="Times New Roman"/>
          <w:b/>
          <w:bCs/>
          <w:kern w:val="0"/>
          <w:sz w:val="24"/>
          <w:szCs w:val="24"/>
          <w14:ligatures w14:val="none"/>
        </w:rPr>
      </w:pPr>
    </w:p>
    <w:p w14:paraId="4B069251" w14:textId="40AFFE9F"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1. Në përjashtim nga pika 2, e nenit 7 të këtij udhëzimi, trupa e kontrollit mund të miratojë</w:t>
      </w:r>
      <w:r w:rsidR="001E1B19">
        <w:rPr>
          <w:rFonts w:ascii="Garamond" w:eastAsiaTheme="minorHAnsi" w:hAnsi="Garamond" w:cs="Times New Roman"/>
          <w:kern w:val="0"/>
          <w:sz w:val="24"/>
          <w:szCs w:val="24"/>
          <w14:ligatures w14:val="none"/>
        </w:rPr>
        <w:t xml:space="preserve"> një përjashtim të përgjithshëm</w:t>
      </w:r>
      <w:r w:rsidRPr="00B102AD">
        <w:rPr>
          <w:rFonts w:ascii="Garamond" w:eastAsiaTheme="minorHAnsi" w:hAnsi="Garamond" w:cs="Times New Roman"/>
          <w:kern w:val="0"/>
          <w:sz w:val="24"/>
          <w:szCs w:val="24"/>
          <w14:ligatures w14:val="none"/>
        </w:rPr>
        <w:t xml:space="preserve"> vjetor për të gjithë operatorët e interesuar</w:t>
      </w:r>
      <w:r w:rsidR="001E1B19">
        <w:rPr>
          <w:rFonts w:ascii="Garamond" w:eastAsiaTheme="minorHAnsi" w:hAnsi="Garamond" w:cs="Times New Roman"/>
          <w:kern w:val="0"/>
          <w:sz w:val="24"/>
          <w:szCs w:val="24"/>
          <w14:ligatures w14:val="none"/>
        </w:rPr>
        <w:t>,</w:t>
      </w:r>
      <w:r w:rsidRPr="00B102AD">
        <w:rPr>
          <w:rFonts w:ascii="Garamond" w:eastAsiaTheme="minorHAnsi" w:hAnsi="Garamond" w:cs="Times New Roman"/>
          <w:kern w:val="0"/>
          <w:sz w:val="24"/>
          <w:szCs w:val="24"/>
          <w14:ligatures w14:val="none"/>
        </w:rPr>
        <w:t xml:space="preserve"> për përdorimin e:</w:t>
      </w:r>
    </w:p>
    <w:p w14:paraId="56280C6F" w14:textId="60B9E707"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 xml:space="preserve">a) një specie ose </w:t>
      </w:r>
      <w:proofErr w:type="spellStart"/>
      <w:r w:rsidRPr="00B102AD">
        <w:rPr>
          <w:rFonts w:ascii="Garamond" w:eastAsiaTheme="minorHAnsi" w:hAnsi="Garamond" w:cs="Times New Roman"/>
          <w:kern w:val="0"/>
          <w:sz w:val="24"/>
          <w:szCs w:val="24"/>
          <w14:ligatures w14:val="none"/>
        </w:rPr>
        <w:t>nënspecie</w:t>
      </w:r>
      <w:proofErr w:type="spellEnd"/>
      <w:r w:rsidRPr="00B102AD">
        <w:rPr>
          <w:rFonts w:ascii="Garamond" w:eastAsiaTheme="minorHAnsi" w:hAnsi="Garamond" w:cs="Times New Roman"/>
          <w:kern w:val="0"/>
          <w:sz w:val="24"/>
          <w:szCs w:val="24"/>
          <w14:ligatures w14:val="none"/>
        </w:rPr>
        <w:t xml:space="preserve"> të caktuar, kur asnjë varietet i tyre nuk gjendet në regjistrin e përcaktuar në pikën 1, të nenit 8, të këtij udhëzimi ose në sistemin</w:t>
      </w:r>
      <w:r w:rsidR="00414D14">
        <w:rPr>
          <w:rFonts w:ascii="Garamond" w:eastAsiaTheme="minorHAnsi" w:hAnsi="Garamond" w:cs="Times New Roman"/>
          <w:kern w:val="0"/>
          <w:sz w:val="24"/>
          <w:szCs w:val="24"/>
          <w14:ligatures w14:val="none"/>
        </w:rPr>
        <w:t xml:space="preserve"> </w:t>
      </w:r>
      <w:r w:rsidRPr="00B102AD">
        <w:rPr>
          <w:rFonts w:ascii="Garamond" w:eastAsiaTheme="minorHAnsi" w:hAnsi="Garamond" w:cs="Times New Roman"/>
          <w:kern w:val="0"/>
          <w:sz w:val="24"/>
          <w:szCs w:val="24"/>
          <w14:ligatures w14:val="none"/>
        </w:rPr>
        <w:t>sipas</w:t>
      </w:r>
      <w:r w:rsidR="00414D14">
        <w:rPr>
          <w:rFonts w:ascii="Garamond" w:eastAsiaTheme="minorHAnsi" w:hAnsi="Garamond" w:cs="Times New Roman"/>
          <w:kern w:val="0"/>
          <w:sz w:val="24"/>
          <w:szCs w:val="24"/>
          <w14:ligatures w14:val="none"/>
        </w:rPr>
        <w:t xml:space="preserve"> </w:t>
      </w:r>
      <w:r w:rsidRPr="00B102AD">
        <w:rPr>
          <w:rFonts w:ascii="Garamond" w:eastAsiaTheme="minorHAnsi" w:hAnsi="Garamond" w:cs="Times New Roman"/>
          <w:kern w:val="0"/>
          <w:sz w:val="24"/>
          <w:szCs w:val="24"/>
          <w14:ligatures w14:val="none"/>
        </w:rPr>
        <w:t>shkronjës “a”, të pikës 2, të nenit 24, të ligjit;</w:t>
      </w:r>
    </w:p>
    <w:p w14:paraId="5971E473" w14:textId="77777777"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b) një varieteti të caktuar kur plotësohen kushtet e përcaktuara në shkronjën “c”, të pikës 4, të nenit 5, të këtij udhëzimi.</w:t>
      </w:r>
    </w:p>
    <w:p w14:paraId="0155FFB9" w14:textId="3E88A075"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lastRenderedPageBreak/>
        <w:t xml:space="preserve">2. Kur përdoret një miratim i përgjithshëm, operatorët mbajnë të dhëna për sasinë e përdorur dhe trupa e kontrollit mban listën me sasitë e materialit </w:t>
      </w:r>
      <w:r w:rsidR="001E1B19">
        <w:rPr>
          <w:rFonts w:ascii="Garamond" w:eastAsiaTheme="minorHAnsi" w:hAnsi="Garamond" w:cs="Times New Roman"/>
          <w:kern w:val="0"/>
          <w:sz w:val="24"/>
          <w:szCs w:val="24"/>
          <w14:ligatures w14:val="none"/>
        </w:rPr>
        <w:t>mbjellës dhe shumëzues bimor jo</w:t>
      </w:r>
      <w:r w:rsidRPr="00B102AD">
        <w:rPr>
          <w:rFonts w:ascii="Garamond" w:eastAsiaTheme="minorHAnsi" w:hAnsi="Garamond" w:cs="Times New Roman"/>
          <w:kern w:val="0"/>
          <w:sz w:val="24"/>
          <w:szCs w:val="24"/>
          <w14:ligatures w14:val="none"/>
        </w:rPr>
        <w:t>organik të miratuar.</w:t>
      </w:r>
    </w:p>
    <w:p w14:paraId="5B401DEB" w14:textId="77777777"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 xml:space="preserve">3. Trupa e kontrollit njofton institucionin përgjegjës për farat dhe fidanët, për miratimin e përgjithshëm për përdorimin e një specie, </w:t>
      </w:r>
      <w:proofErr w:type="spellStart"/>
      <w:r w:rsidRPr="00B102AD">
        <w:rPr>
          <w:rFonts w:ascii="Garamond" w:eastAsiaTheme="minorHAnsi" w:hAnsi="Garamond" w:cs="Times New Roman"/>
          <w:kern w:val="0"/>
          <w:sz w:val="24"/>
          <w:szCs w:val="24"/>
          <w14:ligatures w14:val="none"/>
        </w:rPr>
        <w:t>nënspecie</w:t>
      </w:r>
      <w:proofErr w:type="spellEnd"/>
      <w:r w:rsidRPr="00B102AD">
        <w:rPr>
          <w:rFonts w:ascii="Garamond" w:eastAsiaTheme="minorHAnsi" w:hAnsi="Garamond" w:cs="Times New Roman"/>
          <w:kern w:val="0"/>
          <w:sz w:val="24"/>
          <w:szCs w:val="24"/>
          <w14:ligatures w14:val="none"/>
        </w:rPr>
        <w:t xml:space="preserve"> ose varieteti të caktuar.</w:t>
      </w:r>
    </w:p>
    <w:p w14:paraId="45C8A5AD" w14:textId="0C992E13"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4. Institucioni përgjegjës për farat dhe fidanët mban dhe përditëson</w:t>
      </w:r>
      <w:r w:rsidR="00414D14">
        <w:rPr>
          <w:rFonts w:ascii="Garamond" w:eastAsiaTheme="minorHAnsi" w:hAnsi="Garamond" w:cs="Times New Roman"/>
          <w:kern w:val="0"/>
          <w:sz w:val="24"/>
          <w:szCs w:val="24"/>
          <w14:ligatures w14:val="none"/>
        </w:rPr>
        <w:t xml:space="preserve"> </w:t>
      </w:r>
      <w:r w:rsidRPr="00B102AD">
        <w:rPr>
          <w:rFonts w:ascii="Garamond" w:eastAsiaTheme="minorHAnsi" w:hAnsi="Garamond" w:cs="Times New Roman"/>
          <w:kern w:val="0"/>
          <w:sz w:val="24"/>
          <w:szCs w:val="24"/>
          <w14:ligatures w14:val="none"/>
        </w:rPr>
        <w:t xml:space="preserve">listën e specieve, </w:t>
      </w:r>
      <w:proofErr w:type="spellStart"/>
      <w:r w:rsidRPr="00B102AD">
        <w:rPr>
          <w:rFonts w:ascii="Garamond" w:eastAsiaTheme="minorHAnsi" w:hAnsi="Garamond" w:cs="Times New Roman"/>
          <w:kern w:val="0"/>
          <w:sz w:val="24"/>
          <w:szCs w:val="24"/>
          <w14:ligatures w14:val="none"/>
        </w:rPr>
        <w:t>nënspecieve</w:t>
      </w:r>
      <w:proofErr w:type="spellEnd"/>
      <w:r w:rsidRPr="00B102AD">
        <w:rPr>
          <w:rFonts w:ascii="Garamond" w:eastAsiaTheme="minorHAnsi" w:hAnsi="Garamond" w:cs="Times New Roman"/>
          <w:kern w:val="0"/>
          <w:sz w:val="24"/>
          <w:szCs w:val="24"/>
          <w14:ligatures w14:val="none"/>
        </w:rPr>
        <w:t xml:space="preserve"> ose varieteteve për të cilat është dhënë një miratim i përgjithshëm për përdorim d</w:t>
      </w:r>
      <w:r w:rsidR="001E1B19">
        <w:rPr>
          <w:rFonts w:ascii="Garamond" w:eastAsiaTheme="minorHAnsi" w:hAnsi="Garamond" w:cs="Times New Roman"/>
          <w:kern w:val="0"/>
          <w:sz w:val="24"/>
          <w:szCs w:val="24"/>
          <w14:ligatures w14:val="none"/>
        </w:rPr>
        <w:t>he e publikon në faqen zyrtare.</w:t>
      </w:r>
    </w:p>
    <w:p w14:paraId="3D88B2F7" w14:textId="77777777"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5. Trupa e kontrollit nuk miraton përjashtimin për përdorimin e fidanëve joorganikë, në rastin e fidanëve të llojeve që kanë një cikël kultivimi të përfunduar brenda një sezoni rritje, që nga mbjellja e fidanit deri në vjeljen e parë të produktit.</w:t>
      </w:r>
    </w:p>
    <w:p w14:paraId="0B451538" w14:textId="77777777"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p>
    <w:p w14:paraId="744BABB4" w14:textId="77777777" w:rsidR="00494773" w:rsidRPr="00B102AD" w:rsidRDefault="00494773" w:rsidP="002376D9">
      <w:pPr>
        <w:autoSpaceDE w:val="0"/>
        <w:autoSpaceDN w:val="0"/>
        <w:adjustRightInd w:val="0"/>
        <w:spacing w:after="0" w:line="240" w:lineRule="auto"/>
        <w:ind w:firstLine="284"/>
        <w:jc w:val="center"/>
        <w:rPr>
          <w:rFonts w:ascii="Garamond" w:eastAsiaTheme="minorHAnsi" w:hAnsi="Garamond" w:cs="Times New Roman"/>
          <w:kern w:val="0"/>
          <w:sz w:val="24"/>
          <w:szCs w:val="24"/>
          <w14:ligatures w14:val="none"/>
        </w:rPr>
      </w:pPr>
      <w:r w:rsidRPr="00B102AD">
        <w:rPr>
          <w:rFonts w:ascii="Garamond" w:eastAsiaTheme="minorHAnsi" w:hAnsi="Garamond" w:cs="Times New Roman"/>
          <w:bCs/>
          <w:kern w:val="0"/>
          <w:sz w:val="24"/>
          <w:szCs w:val="24"/>
          <w14:ligatures w14:val="none"/>
        </w:rPr>
        <w:t>Neni 10</w:t>
      </w:r>
    </w:p>
    <w:p w14:paraId="16071899" w14:textId="39FA7290" w:rsidR="00494773" w:rsidRPr="00B102AD" w:rsidRDefault="00494773" w:rsidP="002376D9">
      <w:pPr>
        <w:autoSpaceDE w:val="0"/>
        <w:autoSpaceDN w:val="0"/>
        <w:adjustRightInd w:val="0"/>
        <w:spacing w:after="0" w:line="240" w:lineRule="auto"/>
        <w:ind w:firstLine="284"/>
        <w:jc w:val="center"/>
        <w:rPr>
          <w:rFonts w:ascii="Garamond" w:eastAsiaTheme="minorHAnsi" w:hAnsi="Garamond" w:cs="Times New Roman"/>
          <w:b/>
          <w:bCs/>
          <w:kern w:val="0"/>
          <w:sz w:val="24"/>
          <w:szCs w:val="24"/>
          <w14:ligatures w14:val="none"/>
        </w:rPr>
      </w:pPr>
      <w:r w:rsidRPr="00B102AD">
        <w:rPr>
          <w:rFonts w:ascii="Garamond" w:eastAsiaTheme="minorHAnsi" w:hAnsi="Garamond" w:cs="Times New Roman"/>
          <w:b/>
          <w:bCs/>
          <w:kern w:val="0"/>
          <w:sz w:val="24"/>
          <w:szCs w:val="24"/>
          <w14:ligatures w14:val="none"/>
        </w:rPr>
        <w:t>Prodhimi i materialit mbjellës dhe shumëzues bimor organik</w:t>
      </w:r>
    </w:p>
    <w:p w14:paraId="5809D813" w14:textId="77777777" w:rsidR="002376D9" w:rsidRPr="00B102AD" w:rsidRDefault="002376D9" w:rsidP="002376D9">
      <w:pPr>
        <w:autoSpaceDE w:val="0"/>
        <w:autoSpaceDN w:val="0"/>
        <w:adjustRightInd w:val="0"/>
        <w:spacing w:after="0" w:line="240" w:lineRule="auto"/>
        <w:ind w:firstLine="284"/>
        <w:jc w:val="center"/>
        <w:rPr>
          <w:rFonts w:ascii="Garamond" w:eastAsiaTheme="minorHAnsi" w:hAnsi="Garamond" w:cs="Times New Roman"/>
          <w:b/>
          <w:bCs/>
          <w:kern w:val="0"/>
          <w:sz w:val="24"/>
          <w:szCs w:val="24"/>
          <w14:ligatures w14:val="none"/>
        </w:rPr>
      </w:pPr>
    </w:p>
    <w:p w14:paraId="294750F8" w14:textId="76D0CCD2"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1.</w:t>
      </w:r>
      <w:r w:rsidR="001E1B19">
        <w:rPr>
          <w:rFonts w:ascii="Garamond" w:eastAsiaTheme="minorHAnsi" w:hAnsi="Garamond" w:cs="Times New Roman"/>
          <w:kern w:val="0"/>
          <w:sz w:val="24"/>
          <w:szCs w:val="24"/>
          <w14:ligatures w14:val="none"/>
        </w:rPr>
        <w:t xml:space="preserve"> </w:t>
      </w:r>
      <w:r w:rsidRPr="00B102AD">
        <w:rPr>
          <w:rFonts w:ascii="Garamond" w:eastAsiaTheme="minorHAnsi" w:hAnsi="Garamond" w:cs="Times New Roman"/>
          <w:kern w:val="0"/>
          <w:sz w:val="24"/>
          <w:szCs w:val="24"/>
          <w14:ligatures w14:val="none"/>
        </w:rPr>
        <w:t>Trupa e kontrollit miraton që operatorët që prodhojnë material mbjellës dhe shumëzues bimor organik të përdorin material mbjellës dhe shumëzues bimor joorganik, kur bimët mëmë ose bimë të tjera që përdoren për prodhimin e materialit mbjellës dhe shumëzues bimor</w:t>
      </w:r>
      <w:r w:rsidR="00785120">
        <w:rPr>
          <w:rFonts w:ascii="Garamond" w:eastAsiaTheme="minorHAnsi" w:hAnsi="Garamond" w:cs="Times New Roman"/>
          <w:kern w:val="0"/>
          <w:sz w:val="24"/>
          <w:szCs w:val="24"/>
          <w14:ligatures w14:val="none"/>
        </w:rPr>
        <w:t>,</w:t>
      </w:r>
      <w:r w:rsidRPr="00B102AD">
        <w:rPr>
          <w:rFonts w:ascii="Garamond" w:eastAsiaTheme="minorHAnsi" w:hAnsi="Garamond" w:cs="Times New Roman"/>
          <w:kern w:val="0"/>
          <w:sz w:val="24"/>
          <w:szCs w:val="24"/>
          <w14:ligatures w14:val="none"/>
        </w:rPr>
        <w:t xml:space="preserve"> në përputhje me pikën 6, të nenit 13 të ligjit, nuk gjenden në sasi dhe cilësi. Ky material mbjellës dhe shumëzues bimor i prodhuar vendoset në treg si organik me kusht që të plotësohen kushtet e mëposhtme:</w:t>
      </w:r>
    </w:p>
    <w:p w14:paraId="2FF9F417" w14:textId="02EFD430"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a) materiali mbjellës dhe shumëzues bimor joorganik i përdorur të mos jetë trajtuar pas korrjes me produkte për mbrojtjen e bimëve, përveç atyre që përdoren në prodhimin organik</w:t>
      </w:r>
      <w:r w:rsidR="00785120">
        <w:rPr>
          <w:rFonts w:ascii="Garamond" w:eastAsiaTheme="minorHAnsi" w:hAnsi="Garamond" w:cs="Times New Roman"/>
          <w:kern w:val="0"/>
          <w:sz w:val="24"/>
          <w:szCs w:val="24"/>
          <w14:ligatures w14:val="none"/>
        </w:rPr>
        <w:t>,</w:t>
      </w:r>
      <w:r w:rsidRPr="00B102AD">
        <w:rPr>
          <w:rFonts w:ascii="Garamond" w:eastAsiaTheme="minorHAnsi" w:hAnsi="Garamond" w:cs="Times New Roman"/>
          <w:kern w:val="0"/>
          <w:sz w:val="24"/>
          <w:szCs w:val="24"/>
          <w14:ligatures w14:val="none"/>
        </w:rPr>
        <w:t xml:space="preserve"> në përputhje me pikën 4, të neni</w:t>
      </w:r>
      <w:r w:rsidR="00785120">
        <w:rPr>
          <w:rFonts w:ascii="Garamond" w:eastAsiaTheme="minorHAnsi" w:hAnsi="Garamond" w:cs="Times New Roman"/>
          <w:kern w:val="0"/>
          <w:sz w:val="24"/>
          <w:szCs w:val="24"/>
          <w14:ligatures w14:val="none"/>
        </w:rPr>
        <w:t>t 21, të ligjit, përveç rasteve</w:t>
      </w:r>
      <w:r w:rsidRPr="00B102AD">
        <w:rPr>
          <w:rFonts w:ascii="Garamond" w:eastAsiaTheme="minorHAnsi" w:hAnsi="Garamond" w:cs="Times New Roman"/>
          <w:kern w:val="0"/>
          <w:sz w:val="24"/>
          <w:szCs w:val="24"/>
          <w14:ligatures w14:val="none"/>
        </w:rPr>
        <w:t xml:space="preserve"> kur trajtimi kimik është parashikuar në legjislacionin në fuqi për mbrojtjen e bimëve për qëllime </w:t>
      </w:r>
      <w:proofErr w:type="spellStart"/>
      <w:r w:rsidRPr="00B102AD">
        <w:rPr>
          <w:rFonts w:ascii="Garamond" w:eastAsiaTheme="minorHAnsi" w:hAnsi="Garamond" w:cs="Times New Roman"/>
          <w:kern w:val="0"/>
          <w:sz w:val="24"/>
          <w:szCs w:val="24"/>
          <w14:ligatures w14:val="none"/>
        </w:rPr>
        <w:t>fitosanitare</w:t>
      </w:r>
      <w:proofErr w:type="spellEnd"/>
      <w:r w:rsidRPr="00B102AD">
        <w:rPr>
          <w:rFonts w:ascii="Garamond" w:eastAsiaTheme="minorHAnsi" w:hAnsi="Garamond" w:cs="Times New Roman"/>
          <w:kern w:val="0"/>
          <w:sz w:val="24"/>
          <w:szCs w:val="24"/>
          <w14:ligatures w14:val="none"/>
        </w:rPr>
        <w:t xml:space="preserve"> për të gjitha varietetet dhe materialin heterogjen të një specie të caktuar në sipërfaqen ku përdoret materiali mbjellës dhe shumëzues bimor. Kur përdoret material </w:t>
      </w:r>
      <w:r w:rsidR="00785120">
        <w:rPr>
          <w:rFonts w:ascii="Garamond" w:eastAsiaTheme="minorHAnsi" w:hAnsi="Garamond" w:cs="Times New Roman"/>
          <w:kern w:val="0"/>
          <w:sz w:val="24"/>
          <w:szCs w:val="24"/>
          <w14:ligatures w14:val="none"/>
        </w:rPr>
        <w:t>mbjellës dhe shumëzues bimor jo</w:t>
      </w:r>
      <w:r w:rsidRPr="00B102AD">
        <w:rPr>
          <w:rFonts w:ascii="Garamond" w:eastAsiaTheme="minorHAnsi" w:hAnsi="Garamond" w:cs="Times New Roman"/>
          <w:kern w:val="0"/>
          <w:sz w:val="24"/>
          <w:szCs w:val="24"/>
          <w14:ligatures w14:val="none"/>
        </w:rPr>
        <w:t xml:space="preserve">organik i trajtuar, parcela e tokës në të cilën materiali mbjellës dhe shumëzues bimor kultivohet, i nënshtrohet një periudhe kalimi, në përputhje </w:t>
      </w:r>
      <w:r w:rsidR="00785120">
        <w:rPr>
          <w:rFonts w:ascii="Garamond" w:eastAsiaTheme="minorHAnsi" w:hAnsi="Garamond" w:cs="Times New Roman"/>
          <w:kern w:val="0"/>
          <w:sz w:val="24"/>
          <w:szCs w:val="24"/>
          <w14:ligatures w14:val="none"/>
        </w:rPr>
        <w:t>me pikat</w:t>
      </w:r>
      <w:r w:rsidRPr="00B102AD">
        <w:rPr>
          <w:rFonts w:ascii="Garamond" w:eastAsiaTheme="minorHAnsi" w:hAnsi="Garamond" w:cs="Times New Roman"/>
          <w:kern w:val="0"/>
          <w:sz w:val="24"/>
          <w:szCs w:val="24"/>
          <w14:ligatures w14:val="none"/>
        </w:rPr>
        <w:t xml:space="preserve"> 3 dhe 4, të nenit 4, të këtij udhëzimi;</w:t>
      </w:r>
    </w:p>
    <w:p w14:paraId="2315E076" w14:textId="0D25E502"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 xml:space="preserve">b) materiali </w:t>
      </w:r>
      <w:r w:rsidR="00785120">
        <w:rPr>
          <w:rFonts w:ascii="Garamond" w:eastAsiaTheme="minorHAnsi" w:hAnsi="Garamond" w:cs="Times New Roman"/>
          <w:kern w:val="0"/>
          <w:sz w:val="24"/>
          <w:szCs w:val="24"/>
          <w14:ligatures w14:val="none"/>
        </w:rPr>
        <w:t>mbjellës dhe shumëzues bimor jo</w:t>
      </w:r>
      <w:r w:rsidRPr="00B102AD">
        <w:rPr>
          <w:rFonts w:ascii="Garamond" w:eastAsiaTheme="minorHAnsi" w:hAnsi="Garamond" w:cs="Times New Roman"/>
          <w:kern w:val="0"/>
          <w:sz w:val="24"/>
          <w:szCs w:val="24"/>
          <w14:ligatures w14:val="none"/>
        </w:rPr>
        <w:t>organik i përdorur nuk është fidan i specieve me</w:t>
      </w:r>
      <w:r w:rsidR="00414D14">
        <w:rPr>
          <w:rFonts w:ascii="Garamond" w:eastAsiaTheme="minorHAnsi" w:hAnsi="Garamond" w:cs="Times New Roman"/>
          <w:kern w:val="0"/>
          <w:sz w:val="24"/>
          <w:szCs w:val="24"/>
          <w14:ligatures w14:val="none"/>
        </w:rPr>
        <w:t xml:space="preserve"> </w:t>
      </w:r>
      <w:r w:rsidRPr="00B102AD">
        <w:rPr>
          <w:rFonts w:ascii="Garamond" w:eastAsiaTheme="minorHAnsi" w:hAnsi="Garamond" w:cs="Times New Roman"/>
          <w:kern w:val="0"/>
          <w:sz w:val="24"/>
          <w:szCs w:val="24"/>
          <w14:ligatures w14:val="none"/>
        </w:rPr>
        <w:t>cikël kultivimi që përfundon brenda një sezoni rritjeje, nga mbjellja e fidanit deri në vjeljen e parë të tij;</w:t>
      </w:r>
    </w:p>
    <w:p w14:paraId="1950DAFF" w14:textId="77777777"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c) materiali mbjellës dhe shumëzues bimor është prodhuar në përputhje me të gjitha kërkesat e tjera për prodhimin bimor organik, të përcaktuara në ligj dhe në këtë udhëzim;</w:t>
      </w:r>
    </w:p>
    <w:p w14:paraId="4DEE3118" w14:textId="0357B84F"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ç) miratimi nga trupa e kontrollit për të përdorur material mbjellës dhe shumëzues b</w:t>
      </w:r>
      <w:r w:rsidR="00785120">
        <w:rPr>
          <w:rFonts w:ascii="Garamond" w:eastAsiaTheme="minorHAnsi" w:hAnsi="Garamond" w:cs="Times New Roman"/>
          <w:kern w:val="0"/>
          <w:sz w:val="24"/>
          <w:szCs w:val="24"/>
          <w14:ligatures w14:val="none"/>
        </w:rPr>
        <w:t>imor jo</w:t>
      </w:r>
      <w:r w:rsidRPr="00B102AD">
        <w:rPr>
          <w:rFonts w:ascii="Garamond" w:eastAsiaTheme="minorHAnsi" w:hAnsi="Garamond" w:cs="Times New Roman"/>
          <w:kern w:val="0"/>
          <w:sz w:val="24"/>
          <w:szCs w:val="24"/>
          <w14:ligatures w14:val="none"/>
        </w:rPr>
        <w:t>organik jepet</w:t>
      </w:r>
      <w:r w:rsidR="00414D14">
        <w:rPr>
          <w:rFonts w:ascii="Garamond" w:eastAsiaTheme="minorHAnsi" w:hAnsi="Garamond" w:cs="Times New Roman"/>
          <w:kern w:val="0"/>
          <w:sz w:val="24"/>
          <w:szCs w:val="24"/>
          <w14:ligatures w14:val="none"/>
        </w:rPr>
        <w:t xml:space="preserve"> </w:t>
      </w:r>
      <w:r w:rsidRPr="00B102AD">
        <w:rPr>
          <w:rFonts w:ascii="Garamond" w:eastAsiaTheme="minorHAnsi" w:hAnsi="Garamond" w:cs="Times New Roman"/>
          <w:kern w:val="0"/>
          <w:sz w:val="24"/>
          <w:szCs w:val="24"/>
          <w14:ligatures w14:val="none"/>
        </w:rPr>
        <w:t>përpara mbjelljes së farës ose fidanit në tokë;</w:t>
      </w:r>
    </w:p>
    <w:p w14:paraId="45DE31FF" w14:textId="438A317E"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 xml:space="preserve">d) trupa e kontrollit miraton përdorimin e materialit </w:t>
      </w:r>
      <w:r w:rsidR="00785120">
        <w:rPr>
          <w:rFonts w:ascii="Garamond" w:eastAsiaTheme="minorHAnsi" w:hAnsi="Garamond" w:cs="Times New Roman"/>
          <w:kern w:val="0"/>
          <w:sz w:val="24"/>
          <w:szCs w:val="24"/>
          <w14:ligatures w14:val="none"/>
        </w:rPr>
        <w:t>mbjellës dhe shumëzues bimor jo</w:t>
      </w:r>
      <w:r w:rsidRPr="00B102AD">
        <w:rPr>
          <w:rFonts w:ascii="Garamond" w:eastAsiaTheme="minorHAnsi" w:hAnsi="Garamond" w:cs="Times New Roman"/>
          <w:kern w:val="0"/>
          <w:sz w:val="24"/>
          <w:szCs w:val="24"/>
          <w14:ligatures w14:val="none"/>
        </w:rPr>
        <w:t>organik</w:t>
      </w:r>
      <w:r w:rsidR="00414D14">
        <w:rPr>
          <w:rFonts w:ascii="Garamond" w:eastAsiaTheme="minorHAnsi" w:hAnsi="Garamond" w:cs="Times New Roman"/>
          <w:kern w:val="0"/>
          <w:sz w:val="24"/>
          <w:szCs w:val="24"/>
          <w14:ligatures w14:val="none"/>
        </w:rPr>
        <w:t xml:space="preserve"> </w:t>
      </w:r>
      <w:r w:rsidRPr="00B102AD">
        <w:rPr>
          <w:rFonts w:ascii="Garamond" w:eastAsiaTheme="minorHAnsi" w:hAnsi="Garamond" w:cs="Times New Roman"/>
          <w:kern w:val="0"/>
          <w:sz w:val="24"/>
          <w:szCs w:val="24"/>
          <w14:ligatures w14:val="none"/>
        </w:rPr>
        <w:t xml:space="preserve">për përdoruesit individual një </w:t>
      </w:r>
      <w:r w:rsidR="00785120" w:rsidRPr="00B102AD">
        <w:rPr>
          <w:rFonts w:ascii="Garamond" w:eastAsiaTheme="minorHAnsi" w:hAnsi="Garamond" w:cs="Times New Roman"/>
          <w:kern w:val="0"/>
          <w:sz w:val="24"/>
          <w:szCs w:val="24"/>
          <w14:ligatures w14:val="none"/>
        </w:rPr>
        <w:t>herë</w:t>
      </w:r>
      <w:r w:rsidRPr="00B102AD">
        <w:rPr>
          <w:rFonts w:ascii="Garamond" w:eastAsiaTheme="minorHAnsi" w:hAnsi="Garamond" w:cs="Times New Roman"/>
          <w:kern w:val="0"/>
          <w:sz w:val="24"/>
          <w:szCs w:val="24"/>
          <w14:ligatures w14:val="none"/>
        </w:rPr>
        <w:t xml:space="preserve"> në sezon dhe mban të dhëna për sasinë e materialit mbjellës dhe shumëzues bimor të miratuar për përdorim;</w:t>
      </w:r>
    </w:p>
    <w:p w14:paraId="7830DA07" w14:textId="4AC4020E"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 xml:space="preserve">dh) në përjashtim nga pika “d”, trupa e kontrollit mund të </w:t>
      </w:r>
      <w:r w:rsidR="00785120" w:rsidRPr="00B102AD">
        <w:rPr>
          <w:rFonts w:ascii="Garamond" w:eastAsiaTheme="minorHAnsi" w:hAnsi="Garamond" w:cs="Times New Roman"/>
          <w:kern w:val="0"/>
          <w:sz w:val="24"/>
          <w:szCs w:val="24"/>
          <w14:ligatures w14:val="none"/>
        </w:rPr>
        <w:t>lëshojë</w:t>
      </w:r>
      <w:r w:rsidRPr="00B102AD">
        <w:rPr>
          <w:rFonts w:ascii="Garamond" w:eastAsiaTheme="minorHAnsi" w:hAnsi="Garamond" w:cs="Times New Roman"/>
          <w:kern w:val="0"/>
          <w:sz w:val="24"/>
          <w:szCs w:val="24"/>
          <w14:ligatures w14:val="none"/>
        </w:rPr>
        <w:t xml:space="preserve"> miratim</w:t>
      </w:r>
      <w:r w:rsidR="00414D14">
        <w:rPr>
          <w:rFonts w:ascii="Garamond" w:eastAsiaTheme="minorHAnsi" w:hAnsi="Garamond" w:cs="Times New Roman"/>
          <w:kern w:val="0"/>
          <w:sz w:val="24"/>
          <w:szCs w:val="24"/>
          <w14:ligatures w14:val="none"/>
        </w:rPr>
        <w:t xml:space="preserve"> </w:t>
      </w:r>
      <w:r w:rsidRPr="00B102AD">
        <w:rPr>
          <w:rFonts w:ascii="Garamond" w:eastAsiaTheme="minorHAnsi" w:hAnsi="Garamond" w:cs="Times New Roman"/>
          <w:kern w:val="0"/>
          <w:sz w:val="24"/>
          <w:szCs w:val="24"/>
          <w14:ligatures w14:val="none"/>
        </w:rPr>
        <w:t xml:space="preserve">të përgjithshëm çdo vit për përdorimin e një specieje, </w:t>
      </w:r>
      <w:proofErr w:type="spellStart"/>
      <w:r w:rsidRPr="00B102AD">
        <w:rPr>
          <w:rFonts w:ascii="Garamond" w:eastAsiaTheme="minorHAnsi" w:hAnsi="Garamond" w:cs="Times New Roman"/>
          <w:kern w:val="0"/>
          <w:sz w:val="24"/>
          <w:szCs w:val="24"/>
          <w14:ligatures w14:val="none"/>
        </w:rPr>
        <w:t>nënspecie</w:t>
      </w:r>
      <w:proofErr w:type="spellEnd"/>
      <w:r w:rsidRPr="00B102AD">
        <w:rPr>
          <w:rFonts w:ascii="Garamond" w:eastAsiaTheme="minorHAnsi" w:hAnsi="Garamond" w:cs="Times New Roman"/>
          <w:kern w:val="0"/>
          <w:sz w:val="24"/>
          <w:szCs w:val="24"/>
          <w14:ligatures w14:val="none"/>
        </w:rPr>
        <w:t xml:space="preserve"> ose varieteti të materialit </w:t>
      </w:r>
      <w:r w:rsidR="00785120">
        <w:rPr>
          <w:rFonts w:ascii="Garamond" w:eastAsiaTheme="minorHAnsi" w:hAnsi="Garamond" w:cs="Times New Roman"/>
          <w:kern w:val="0"/>
          <w:sz w:val="24"/>
          <w:szCs w:val="24"/>
          <w14:ligatures w14:val="none"/>
        </w:rPr>
        <w:t>mbjellës dhe shumëzues bimor jo</w:t>
      </w:r>
      <w:r w:rsidRPr="00B102AD">
        <w:rPr>
          <w:rFonts w:ascii="Garamond" w:eastAsiaTheme="minorHAnsi" w:hAnsi="Garamond" w:cs="Times New Roman"/>
          <w:kern w:val="0"/>
          <w:sz w:val="24"/>
          <w:szCs w:val="24"/>
          <w14:ligatures w14:val="none"/>
        </w:rPr>
        <w:t>organik dhe njofton institucioni</w:t>
      </w:r>
      <w:r w:rsidR="00785120">
        <w:rPr>
          <w:rFonts w:ascii="Garamond" w:eastAsiaTheme="minorHAnsi" w:hAnsi="Garamond" w:cs="Times New Roman"/>
          <w:kern w:val="0"/>
          <w:sz w:val="24"/>
          <w:szCs w:val="24"/>
          <w14:ligatures w14:val="none"/>
        </w:rPr>
        <w:t>n</w:t>
      </w:r>
      <w:r w:rsidRPr="00B102AD">
        <w:rPr>
          <w:rFonts w:ascii="Garamond" w:eastAsiaTheme="minorHAnsi" w:hAnsi="Garamond" w:cs="Times New Roman"/>
          <w:kern w:val="0"/>
          <w:sz w:val="24"/>
          <w:szCs w:val="24"/>
          <w14:ligatures w14:val="none"/>
        </w:rPr>
        <w:t xml:space="preserve"> përgjegjës për farat dhe fidanët</w:t>
      </w:r>
      <w:r w:rsidR="00785120">
        <w:rPr>
          <w:rFonts w:ascii="Garamond" w:eastAsiaTheme="minorHAnsi" w:hAnsi="Garamond" w:cs="Times New Roman"/>
          <w:kern w:val="0"/>
          <w:sz w:val="24"/>
          <w:szCs w:val="24"/>
          <w14:ligatures w14:val="none"/>
        </w:rPr>
        <w:t>,</w:t>
      </w:r>
      <w:r w:rsidRPr="00B102AD">
        <w:rPr>
          <w:rFonts w:ascii="Garamond" w:eastAsiaTheme="minorHAnsi" w:hAnsi="Garamond" w:cs="Times New Roman"/>
          <w:kern w:val="0"/>
          <w:sz w:val="24"/>
          <w:szCs w:val="24"/>
          <w14:ligatures w14:val="none"/>
        </w:rPr>
        <w:t xml:space="preserve"> e cila publikon listën e specieve, </w:t>
      </w:r>
      <w:proofErr w:type="spellStart"/>
      <w:r w:rsidRPr="00B102AD">
        <w:rPr>
          <w:rFonts w:ascii="Garamond" w:eastAsiaTheme="minorHAnsi" w:hAnsi="Garamond" w:cs="Times New Roman"/>
          <w:kern w:val="0"/>
          <w:sz w:val="24"/>
          <w:szCs w:val="24"/>
          <w14:ligatures w14:val="none"/>
        </w:rPr>
        <w:t>nënspecieve</w:t>
      </w:r>
      <w:proofErr w:type="spellEnd"/>
      <w:r w:rsidRPr="00B102AD">
        <w:rPr>
          <w:rFonts w:ascii="Garamond" w:eastAsiaTheme="minorHAnsi" w:hAnsi="Garamond" w:cs="Times New Roman"/>
          <w:kern w:val="0"/>
          <w:sz w:val="24"/>
          <w:szCs w:val="24"/>
          <w14:ligatures w14:val="none"/>
        </w:rPr>
        <w:t xml:space="preserve"> ose varieteteve</w:t>
      </w:r>
      <w:r w:rsidR="00785120">
        <w:rPr>
          <w:rFonts w:ascii="Garamond" w:eastAsiaTheme="minorHAnsi" w:hAnsi="Garamond" w:cs="Times New Roman"/>
          <w:kern w:val="0"/>
          <w:sz w:val="24"/>
          <w:szCs w:val="24"/>
          <w14:ligatures w14:val="none"/>
        </w:rPr>
        <w:t>,</w:t>
      </w:r>
      <w:r w:rsidRPr="00B102AD">
        <w:rPr>
          <w:rFonts w:ascii="Garamond" w:eastAsiaTheme="minorHAnsi" w:hAnsi="Garamond" w:cs="Times New Roman"/>
          <w:kern w:val="0"/>
          <w:sz w:val="24"/>
          <w:szCs w:val="24"/>
          <w14:ligatures w14:val="none"/>
        </w:rPr>
        <w:t xml:space="preserve"> duke e përditësuar çdo vit. Në këtë rast, institucioni përgjegjës për farat dhe fidanët liston edhe sasinë e miratuar për përdorim të materialit mbjellës dhe shumëzues bimor joorganik.</w:t>
      </w:r>
    </w:p>
    <w:p w14:paraId="052928F2" w14:textId="11F4CEBA"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2. Operatorët që prodhojnë dhe tregtojnë material mbjellës dhe shumëzues bimor të prodhuar në përputhje me pikën 1, mund</w:t>
      </w:r>
      <w:r w:rsidR="00414D14">
        <w:rPr>
          <w:rFonts w:ascii="Garamond" w:eastAsiaTheme="minorHAnsi" w:hAnsi="Garamond" w:cs="Times New Roman"/>
          <w:kern w:val="0"/>
          <w:sz w:val="24"/>
          <w:szCs w:val="24"/>
          <w14:ligatures w14:val="none"/>
        </w:rPr>
        <w:t xml:space="preserve"> </w:t>
      </w:r>
      <w:r w:rsidRPr="00B102AD">
        <w:rPr>
          <w:rFonts w:ascii="Garamond" w:eastAsiaTheme="minorHAnsi" w:hAnsi="Garamond" w:cs="Times New Roman"/>
          <w:kern w:val="0"/>
          <w:sz w:val="24"/>
          <w:szCs w:val="24"/>
          <w14:ligatures w14:val="none"/>
        </w:rPr>
        <w:t>të bëjnë publike, mbi baza vullnetare, informacionin specifik përkatës mbi gjendjen për tregtim të këtij materiali mbjellës dhe shumëzues bimor në sistemin elektronik të ministrisë</w:t>
      </w:r>
      <w:r w:rsidR="00785120">
        <w:rPr>
          <w:rFonts w:ascii="Garamond" w:eastAsiaTheme="minorHAnsi" w:hAnsi="Garamond" w:cs="Times New Roman"/>
          <w:kern w:val="0"/>
          <w:sz w:val="24"/>
          <w:szCs w:val="24"/>
          <w14:ligatures w14:val="none"/>
        </w:rPr>
        <w:t>,</w:t>
      </w:r>
      <w:r w:rsidRPr="00B102AD">
        <w:rPr>
          <w:rFonts w:ascii="Garamond" w:eastAsiaTheme="minorHAnsi" w:hAnsi="Garamond" w:cs="Times New Roman"/>
          <w:kern w:val="0"/>
          <w:sz w:val="24"/>
          <w:szCs w:val="24"/>
          <w14:ligatures w14:val="none"/>
        </w:rPr>
        <w:t xml:space="preserve"> sipas shkronjës “a”, të pikës 2, të nenit 24, të ligjit. Operatorët që zgjedhin të përfshijnë një informacion të tillë duhet të sigurojnë që informacioni të përditësohet rregullisht dhe të hiqet kur materiali mbjellës dhe shumëzues bimor nuk vazhdon të jetë i </w:t>
      </w:r>
      <w:proofErr w:type="spellStart"/>
      <w:r w:rsidRPr="00B102AD">
        <w:rPr>
          <w:rFonts w:ascii="Garamond" w:eastAsiaTheme="minorHAnsi" w:hAnsi="Garamond" w:cs="Times New Roman"/>
          <w:kern w:val="0"/>
          <w:sz w:val="24"/>
          <w:szCs w:val="24"/>
          <w14:ligatures w14:val="none"/>
        </w:rPr>
        <w:t>disponueshëm</w:t>
      </w:r>
      <w:proofErr w:type="spellEnd"/>
      <w:r w:rsidRPr="00B102AD">
        <w:rPr>
          <w:rFonts w:ascii="Garamond" w:eastAsiaTheme="minorHAnsi" w:hAnsi="Garamond" w:cs="Times New Roman"/>
          <w:kern w:val="0"/>
          <w:sz w:val="24"/>
          <w:szCs w:val="24"/>
          <w14:ligatures w14:val="none"/>
        </w:rPr>
        <w:t xml:space="preserve">. Kur është </w:t>
      </w:r>
      <w:r w:rsidR="00785120" w:rsidRPr="00B102AD">
        <w:rPr>
          <w:rFonts w:ascii="Garamond" w:eastAsiaTheme="minorHAnsi" w:hAnsi="Garamond" w:cs="Times New Roman"/>
          <w:kern w:val="0"/>
          <w:sz w:val="24"/>
          <w:szCs w:val="24"/>
          <w14:ligatures w14:val="none"/>
        </w:rPr>
        <w:t>dhënë</w:t>
      </w:r>
      <w:r w:rsidRPr="00B102AD">
        <w:rPr>
          <w:rFonts w:ascii="Garamond" w:eastAsiaTheme="minorHAnsi" w:hAnsi="Garamond" w:cs="Times New Roman"/>
          <w:kern w:val="0"/>
          <w:sz w:val="24"/>
          <w:szCs w:val="24"/>
          <w14:ligatures w14:val="none"/>
        </w:rPr>
        <w:t xml:space="preserve"> një miratim i përgjithshëm sipas shkronjës “dh”, të pikës 1, të këtij neni, operatorët mbajnë të dhëna për sasinë e përdorur.</w:t>
      </w:r>
    </w:p>
    <w:p w14:paraId="17147CB2" w14:textId="77777777"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p>
    <w:p w14:paraId="14AE8254" w14:textId="77777777" w:rsidR="00494773" w:rsidRPr="00785120" w:rsidRDefault="00494773" w:rsidP="002376D9">
      <w:pPr>
        <w:autoSpaceDE w:val="0"/>
        <w:autoSpaceDN w:val="0"/>
        <w:adjustRightInd w:val="0"/>
        <w:spacing w:after="0" w:line="240" w:lineRule="auto"/>
        <w:ind w:firstLine="284"/>
        <w:jc w:val="center"/>
        <w:rPr>
          <w:rFonts w:ascii="Garamond" w:eastAsiaTheme="minorHAnsi" w:hAnsi="Garamond" w:cs="Times New Roman"/>
          <w:bCs/>
          <w:kern w:val="0"/>
          <w:sz w:val="24"/>
          <w:szCs w:val="24"/>
          <w14:ligatures w14:val="none"/>
        </w:rPr>
      </w:pPr>
      <w:r w:rsidRPr="00785120">
        <w:rPr>
          <w:rFonts w:ascii="Garamond" w:eastAsiaTheme="minorHAnsi" w:hAnsi="Garamond" w:cs="Times New Roman"/>
          <w:bCs/>
          <w:kern w:val="0"/>
          <w:sz w:val="24"/>
          <w:szCs w:val="24"/>
          <w14:ligatures w14:val="none"/>
        </w:rPr>
        <w:t xml:space="preserve">KREU III </w:t>
      </w:r>
    </w:p>
    <w:p w14:paraId="05CA9142" w14:textId="77777777" w:rsidR="00494773" w:rsidRPr="00785120" w:rsidRDefault="00494773" w:rsidP="002376D9">
      <w:pPr>
        <w:autoSpaceDE w:val="0"/>
        <w:autoSpaceDN w:val="0"/>
        <w:adjustRightInd w:val="0"/>
        <w:spacing w:after="0" w:line="240" w:lineRule="auto"/>
        <w:ind w:firstLine="284"/>
        <w:jc w:val="center"/>
        <w:rPr>
          <w:rFonts w:ascii="Garamond" w:eastAsiaTheme="minorHAnsi" w:hAnsi="Garamond" w:cs="Times New Roman"/>
          <w:bCs/>
          <w:kern w:val="0"/>
          <w:sz w:val="24"/>
          <w:szCs w:val="24"/>
          <w14:ligatures w14:val="none"/>
        </w:rPr>
      </w:pPr>
      <w:r w:rsidRPr="00785120">
        <w:rPr>
          <w:rFonts w:ascii="Garamond" w:eastAsiaTheme="minorHAnsi" w:hAnsi="Garamond" w:cs="Times New Roman"/>
          <w:bCs/>
          <w:kern w:val="0"/>
          <w:sz w:val="24"/>
          <w:szCs w:val="24"/>
          <w14:ligatures w14:val="none"/>
        </w:rPr>
        <w:t>MENAXHIMI I TOKËS, DËMTUESVE DHE BARËRAVE TË KËQIJA DHE PLEHËRIMI</w:t>
      </w:r>
    </w:p>
    <w:p w14:paraId="4733420E" w14:textId="5B026222" w:rsidR="00494773" w:rsidRDefault="00494773" w:rsidP="002376D9">
      <w:pPr>
        <w:autoSpaceDE w:val="0"/>
        <w:autoSpaceDN w:val="0"/>
        <w:adjustRightInd w:val="0"/>
        <w:spacing w:after="0" w:line="240" w:lineRule="auto"/>
        <w:ind w:firstLine="284"/>
        <w:jc w:val="center"/>
        <w:rPr>
          <w:rFonts w:ascii="Garamond" w:eastAsiaTheme="minorHAnsi" w:hAnsi="Garamond" w:cs="Times New Roman"/>
          <w:b/>
          <w:bCs/>
          <w:kern w:val="0"/>
          <w:sz w:val="24"/>
          <w:szCs w:val="24"/>
          <w14:ligatures w14:val="none"/>
        </w:rPr>
      </w:pPr>
    </w:p>
    <w:p w14:paraId="057B9E67" w14:textId="7278860B" w:rsidR="00785120" w:rsidRDefault="00785120" w:rsidP="002376D9">
      <w:pPr>
        <w:autoSpaceDE w:val="0"/>
        <w:autoSpaceDN w:val="0"/>
        <w:adjustRightInd w:val="0"/>
        <w:spacing w:after="0" w:line="240" w:lineRule="auto"/>
        <w:ind w:firstLine="284"/>
        <w:jc w:val="center"/>
        <w:rPr>
          <w:rFonts w:ascii="Garamond" w:eastAsiaTheme="minorHAnsi" w:hAnsi="Garamond" w:cs="Times New Roman"/>
          <w:b/>
          <w:bCs/>
          <w:kern w:val="0"/>
          <w:sz w:val="24"/>
          <w:szCs w:val="24"/>
          <w14:ligatures w14:val="none"/>
        </w:rPr>
      </w:pPr>
    </w:p>
    <w:p w14:paraId="14BB4FC8" w14:textId="70F061D4" w:rsidR="00785120" w:rsidRDefault="00785120" w:rsidP="002376D9">
      <w:pPr>
        <w:autoSpaceDE w:val="0"/>
        <w:autoSpaceDN w:val="0"/>
        <w:adjustRightInd w:val="0"/>
        <w:spacing w:after="0" w:line="240" w:lineRule="auto"/>
        <w:ind w:firstLine="284"/>
        <w:jc w:val="center"/>
        <w:rPr>
          <w:rFonts w:ascii="Garamond" w:eastAsiaTheme="minorHAnsi" w:hAnsi="Garamond" w:cs="Times New Roman"/>
          <w:b/>
          <w:bCs/>
          <w:kern w:val="0"/>
          <w:sz w:val="24"/>
          <w:szCs w:val="24"/>
          <w14:ligatures w14:val="none"/>
        </w:rPr>
      </w:pPr>
    </w:p>
    <w:p w14:paraId="50E5E85E" w14:textId="77777777" w:rsidR="00785120" w:rsidRPr="00B102AD" w:rsidRDefault="00785120" w:rsidP="002376D9">
      <w:pPr>
        <w:autoSpaceDE w:val="0"/>
        <w:autoSpaceDN w:val="0"/>
        <w:adjustRightInd w:val="0"/>
        <w:spacing w:after="0" w:line="240" w:lineRule="auto"/>
        <w:ind w:firstLine="284"/>
        <w:jc w:val="center"/>
        <w:rPr>
          <w:rFonts w:ascii="Garamond" w:eastAsiaTheme="minorHAnsi" w:hAnsi="Garamond" w:cs="Times New Roman"/>
          <w:b/>
          <w:bCs/>
          <w:kern w:val="0"/>
          <w:sz w:val="24"/>
          <w:szCs w:val="24"/>
          <w14:ligatures w14:val="none"/>
        </w:rPr>
      </w:pPr>
    </w:p>
    <w:p w14:paraId="1479EBF4" w14:textId="77777777" w:rsidR="00494773" w:rsidRPr="00B102AD" w:rsidRDefault="00494773" w:rsidP="002376D9">
      <w:pPr>
        <w:autoSpaceDE w:val="0"/>
        <w:autoSpaceDN w:val="0"/>
        <w:adjustRightInd w:val="0"/>
        <w:spacing w:after="0" w:line="240" w:lineRule="auto"/>
        <w:ind w:firstLine="284"/>
        <w:jc w:val="center"/>
        <w:rPr>
          <w:rFonts w:ascii="Garamond" w:eastAsiaTheme="minorHAnsi" w:hAnsi="Garamond" w:cs="Times New Roman"/>
          <w:bCs/>
          <w:kern w:val="0"/>
          <w:sz w:val="24"/>
          <w:szCs w:val="24"/>
          <w14:ligatures w14:val="none"/>
        </w:rPr>
      </w:pPr>
      <w:r w:rsidRPr="00B102AD">
        <w:rPr>
          <w:rFonts w:ascii="Garamond" w:eastAsiaTheme="minorHAnsi" w:hAnsi="Garamond" w:cs="Times New Roman"/>
          <w:bCs/>
          <w:kern w:val="0"/>
          <w:sz w:val="24"/>
          <w:szCs w:val="24"/>
          <w14:ligatures w14:val="none"/>
        </w:rPr>
        <w:t>Neni 11</w:t>
      </w:r>
    </w:p>
    <w:p w14:paraId="245DB374" w14:textId="0CB341F9" w:rsidR="00494773" w:rsidRPr="00B102AD" w:rsidRDefault="00494773" w:rsidP="002376D9">
      <w:pPr>
        <w:autoSpaceDE w:val="0"/>
        <w:autoSpaceDN w:val="0"/>
        <w:adjustRightInd w:val="0"/>
        <w:spacing w:after="0" w:line="240" w:lineRule="auto"/>
        <w:ind w:firstLine="284"/>
        <w:jc w:val="center"/>
        <w:rPr>
          <w:rFonts w:ascii="Garamond" w:eastAsiaTheme="minorHAnsi" w:hAnsi="Garamond" w:cs="Times New Roman"/>
          <w:b/>
          <w:bCs/>
          <w:kern w:val="0"/>
          <w:sz w:val="24"/>
          <w:szCs w:val="24"/>
          <w14:ligatures w14:val="none"/>
        </w:rPr>
      </w:pPr>
      <w:r w:rsidRPr="00B102AD">
        <w:rPr>
          <w:rFonts w:ascii="Garamond" w:eastAsiaTheme="minorHAnsi" w:hAnsi="Garamond" w:cs="Times New Roman"/>
          <w:b/>
          <w:bCs/>
          <w:kern w:val="0"/>
          <w:sz w:val="24"/>
          <w:szCs w:val="24"/>
          <w14:ligatures w14:val="none"/>
        </w:rPr>
        <w:t>Menaxhimi i tokës dhe plehërimi</w:t>
      </w:r>
    </w:p>
    <w:p w14:paraId="53F6A49A" w14:textId="77777777" w:rsidR="002376D9" w:rsidRPr="00B102AD" w:rsidRDefault="002376D9" w:rsidP="002376D9">
      <w:pPr>
        <w:autoSpaceDE w:val="0"/>
        <w:autoSpaceDN w:val="0"/>
        <w:adjustRightInd w:val="0"/>
        <w:spacing w:after="0" w:line="240" w:lineRule="auto"/>
        <w:ind w:firstLine="284"/>
        <w:jc w:val="center"/>
        <w:rPr>
          <w:rFonts w:ascii="Garamond" w:eastAsiaTheme="minorHAnsi" w:hAnsi="Garamond" w:cs="Times New Roman"/>
          <w:b/>
          <w:bCs/>
          <w:kern w:val="0"/>
          <w:sz w:val="24"/>
          <w:szCs w:val="24"/>
          <w14:ligatures w14:val="none"/>
        </w:rPr>
      </w:pPr>
    </w:p>
    <w:p w14:paraId="39BA2B61" w14:textId="77777777"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 xml:space="preserve">1. Në prodhimin organik bimor, praktikat e punimit të tokës dhe kultivimit përdoren në mënyrë të tillë që të ruajnë ose rrisin lëndën organike në tokë, të përmirësojnë stabilitetin e tokës dhe </w:t>
      </w:r>
      <w:proofErr w:type="spellStart"/>
      <w:r w:rsidRPr="00B102AD">
        <w:rPr>
          <w:rFonts w:ascii="Garamond" w:eastAsiaTheme="minorHAnsi" w:hAnsi="Garamond" w:cs="Times New Roman"/>
          <w:kern w:val="0"/>
          <w:sz w:val="24"/>
          <w:szCs w:val="24"/>
          <w14:ligatures w14:val="none"/>
        </w:rPr>
        <w:t>biodiversitetin</w:t>
      </w:r>
      <w:proofErr w:type="spellEnd"/>
      <w:r w:rsidRPr="00B102AD">
        <w:rPr>
          <w:rFonts w:ascii="Garamond" w:eastAsiaTheme="minorHAnsi" w:hAnsi="Garamond" w:cs="Times New Roman"/>
          <w:kern w:val="0"/>
          <w:sz w:val="24"/>
          <w:szCs w:val="24"/>
          <w14:ligatures w14:val="none"/>
        </w:rPr>
        <w:t xml:space="preserve"> e saj dhe të parandalojnë shtypjen dhe erozionin e tokës.</w:t>
      </w:r>
    </w:p>
    <w:p w14:paraId="361EF198" w14:textId="77777777" w:rsidR="00494773" w:rsidRPr="00B102AD" w:rsidRDefault="00494773" w:rsidP="002376D9">
      <w:pPr>
        <w:autoSpaceDE w:val="0"/>
        <w:autoSpaceDN w:val="0"/>
        <w:adjustRightInd w:val="0"/>
        <w:spacing w:after="0" w:line="240" w:lineRule="auto"/>
        <w:ind w:firstLine="284"/>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 xml:space="preserve">2. Pjelloria dhe aktiviteti biologjik i tokës duhet të ruhet dhe të rritet: </w:t>
      </w:r>
    </w:p>
    <w:p w14:paraId="5C272763" w14:textId="77777777"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 xml:space="preserve">a) përveç kullotave ose foragjerëve shumëvjeçarë, nëpërmjet përdorimit të rotacionit shumëvjeçar të kulturave, duke përfshirë përdorimin e detyrueshëm të </w:t>
      </w:r>
      <w:proofErr w:type="spellStart"/>
      <w:r w:rsidRPr="00B102AD">
        <w:rPr>
          <w:rFonts w:ascii="Garamond" w:eastAsiaTheme="minorHAnsi" w:hAnsi="Garamond" w:cs="Times New Roman"/>
          <w:kern w:val="0"/>
          <w:sz w:val="24"/>
          <w:szCs w:val="24"/>
          <w14:ligatures w14:val="none"/>
        </w:rPr>
        <w:t>legumeve</w:t>
      </w:r>
      <w:proofErr w:type="spellEnd"/>
      <w:r w:rsidRPr="00B102AD">
        <w:rPr>
          <w:rFonts w:ascii="Garamond" w:eastAsiaTheme="minorHAnsi" w:hAnsi="Garamond" w:cs="Times New Roman"/>
          <w:kern w:val="0"/>
          <w:sz w:val="24"/>
          <w:szCs w:val="24"/>
          <w14:ligatures w14:val="none"/>
        </w:rPr>
        <w:t xml:space="preserve"> si kulturë kryesore ose mbuluese për rotacionin e kulturave dhe kultura të tjera për plehërim të gjelbër;</w:t>
      </w:r>
    </w:p>
    <w:p w14:paraId="651EF2A1" w14:textId="0534AB2F"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 xml:space="preserve">b) në rastin e serave ose kulturave shumëvjeçare, përveç foragjerëve, nëpërmjet përdorimit të kulturave për plehërim të gjelbër afatshkurtër dhe </w:t>
      </w:r>
      <w:proofErr w:type="spellStart"/>
      <w:r w:rsidRPr="00B102AD">
        <w:rPr>
          <w:rFonts w:ascii="Garamond" w:eastAsiaTheme="minorHAnsi" w:hAnsi="Garamond" w:cs="Times New Roman"/>
          <w:kern w:val="0"/>
          <w:sz w:val="24"/>
          <w:szCs w:val="24"/>
          <w14:ligatures w14:val="none"/>
        </w:rPr>
        <w:t>legumet</w:t>
      </w:r>
      <w:proofErr w:type="spellEnd"/>
      <w:r w:rsidRPr="00B102AD">
        <w:rPr>
          <w:rFonts w:ascii="Garamond" w:eastAsiaTheme="minorHAnsi" w:hAnsi="Garamond" w:cs="Times New Roman"/>
          <w:kern w:val="0"/>
          <w:sz w:val="24"/>
          <w:szCs w:val="24"/>
          <w14:ligatures w14:val="none"/>
        </w:rPr>
        <w:t>, si dhe përdorimit të</w:t>
      </w:r>
      <w:r w:rsidR="00414D14">
        <w:rPr>
          <w:rFonts w:ascii="Garamond" w:eastAsiaTheme="minorHAnsi" w:hAnsi="Garamond" w:cs="Times New Roman"/>
          <w:kern w:val="0"/>
          <w:sz w:val="24"/>
          <w:szCs w:val="24"/>
          <w14:ligatures w14:val="none"/>
        </w:rPr>
        <w:t xml:space="preserve"> </w:t>
      </w:r>
      <w:proofErr w:type="spellStart"/>
      <w:r w:rsidRPr="00B102AD">
        <w:rPr>
          <w:rFonts w:ascii="Garamond" w:eastAsiaTheme="minorHAnsi" w:hAnsi="Garamond" w:cs="Times New Roman"/>
          <w:kern w:val="0"/>
          <w:sz w:val="24"/>
          <w:szCs w:val="24"/>
          <w14:ligatures w14:val="none"/>
        </w:rPr>
        <w:t>diversitetit</w:t>
      </w:r>
      <w:proofErr w:type="spellEnd"/>
      <w:r w:rsidRPr="00B102AD">
        <w:rPr>
          <w:rFonts w:ascii="Garamond" w:eastAsiaTheme="minorHAnsi" w:hAnsi="Garamond" w:cs="Times New Roman"/>
          <w:kern w:val="0"/>
          <w:sz w:val="24"/>
          <w:szCs w:val="24"/>
          <w14:ligatures w14:val="none"/>
        </w:rPr>
        <w:t xml:space="preserve"> bimor;</w:t>
      </w:r>
    </w:p>
    <w:p w14:paraId="6F4EF961" w14:textId="77777777" w:rsidR="00494773" w:rsidRPr="00B102AD" w:rsidRDefault="00494773" w:rsidP="002376D9">
      <w:pPr>
        <w:autoSpaceDE w:val="0"/>
        <w:autoSpaceDN w:val="0"/>
        <w:adjustRightInd w:val="0"/>
        <w:spacing w:after="0" w:line="240" w:lineRule="auto"/>
        <w:ind w:firstLine="284"/>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c) dhe në të gjitha rastet, nëpërmjet aplikimit të plehut organik ose lëndës organike, nga prodhimi organik i kompostuar.</w:t>
      </w:r>
    </w:p>
    <w:p w14:paraId="034E122F" w14:textId="347C8C50" w:rsidR="00494773" w:rsidRPr="00B102AD" w:rsidRDefault="00494773" w:rsidP="00785120">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3. Kur nevojat ushqyese të bimëve nuk plotësohen me masat e parashikuara në pik</w:t>
      </w:r>
      <w:r w:rsidR="00785120">
        <w:rPr>
          <w:rFonts w:ascii="Garamond" w:eastAsiaTheme="minorHAnsi" w:hAnsi="Garamond" w:cs="Times New Roman"/>
          <w:kern w:val="0"/>
          <w:sz w:val="24"/>
          <w:szCs w:val="24"/>
          <w14:ligatures w14:val="none"/>
        </w:rPr>
        <w:t xml:space="preserve">at </w:t>
      </w:r>
      <w:r w:rsidRPr="00B102AD">
        <w:rPr>
          <w:rFonts w:ascii="Garamond" w:eastAsiaTheme="minorHAnsi" w:hAnsi="Garamond" w:cs="Times New Roman"/>
          <w:kern w:val="0"/>
          <w:sz w:val="24"/>
          <w:szCs w:val="24"/>
          <w14:ligatures w14:val="none"/>
        </w:rPr>
        <w:t xml:space="preserve">1 dhe 2, të </w:t>
      </w:r>
      <w:r w:rsidR="00785120" w:rsidRPr="00B102AD">
        <w:rPr>
          <w:rFonts w:ascii="Garamond" w:eastAsiaTheme="minorHAnsi" w:hAnsi="Garamond" w:cs="Times New Roman"/>
          <w:kern w:val="0"/>
          <w:sz w:val="24"/>
          <w:szCs w:val="24"/>
          <w14:ligatures w14:val="none"/>
        </w:rPr>
        <w:t>këtij</w:t>
      </w:r>
      <w:r w:rsidRPr="00B102AD">
        <w:rPr>
          <w:rFonts w:ascii="Garamond" w:eastAsiaTheme="minorHAnsi" w:hAnsi="Garamond" w:cs="Times New Roman"/>
          <w:kern w:val="0"/>
          <w:sz w:val="24"/>
          <w:szCs w:val="24"/>
          <w14:ligatures w14:val="none"/>
        </w:rPr>
        <w:t xml:space="preserve"> neni, përdoren në masën e nevojshme, vetëm plehra dhe përm</w:t>
      </w:r>
      <w:r w:rsidR="00785120">
        <w:rPr>
          <w:rFonts w:ascii="Garamond" w:eastAsiaTheme="minorHAnsi" w:hAnsi="Garamond" w:cs="Times New Roman"/>
          <w:kern w:val="0"/>
          <w:sz w:val="24"/>
          <w:szCs w:val="24"/>
          <w14:ligatures w14:val="none"/>
        </w:rPr>
        <w:t xml:space="preserve">irësuesit e tokës të përcaktuar </w:t>
      </w:r>
      <w:r w:rsidRPr="00B102AD">
        <w:rPr>
          <w:rFonts w:ascii="Garamond" w:eastAsiaTheme="minorHAnsi" w:hAnsi="Garamond" w:cs="Times New Roman"/>
          <w:kern w:val="0"/>
          <w:sz w:val="24"/>
          <w:szCs w:val="24"/>
          <w14:ligatures w14:val="none"/>
        </w:rPr>
        <w:t>në pikën 4, të nenit 21, të ligjit. Operatorët mbajnë të dhëna për përdorimin e këtyre produkteve, përfshirë datën ose datat në të cilat është përdorur secili produkt, emrin e produktit, sasinë e përdorur, kulturat bujqësore dhe parcelat ku përdoren.</w:t>
      </w:r>
    </w:p>
    <w:p w14:paraId="651C3A16" w14:textId="77777777"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 xml:space="preserve">4. Sasia totale e plehut organik nga kafshët, e përdorur në njësitë e prodhimit në kalim dhe organik nuk kalon 170 kg azot në vit, për hektar të sipërfaqes bujqësore të përdorur. Ky kufizim përdoret vetëm për përdorimin e plehut organik të fermës, të plehut të thatë të fermës, të plehut të dehidruar të shpendëve, jashtëqitjet e kafshëve të </w:t>
      </w:r>
      <w:proofErr w:type="spellStart"/>
      <w:r w:rsidRPr="00B102AD">
        <w:rPr>
          <w:rFonts w:ascii="Garamond" w:eastAsiaTheme="minorHAnsi" w:hAnsi="Garamond" w:cs="Times New Roman"/>
          <w:kern w:val="0"/>
          <w:sz w:val="24"/>
          <w:szCs w:val="24"/>
          <w14:ligatures w14:val="none"/>
        </w:rPr>
        <w:t>kompostuara</w:t>
      </w:r>
      <w:proofErr w:type="spellEnd"/>
      <w:r w:rsidRPr="00B102AD">
        <w:rPr>
          <w:rFonts w:ascii="Garamond" w:eastAsiaTheme="minorHAnsi" w:hAnsi="Garamond" w:cs="Times New Roman"/>
          <w:kern w:val="0"/>
          <w:sz w:val="24"/>
          <w:szCs w:val="24"/>
          <w14:ligatures w14:val="none"/>
        </w:rPr>
        <w:t>, përfshirë plehun e shpendëve, plehun e fermës së kompostuar dhe jashtëqitjet e lëngshme të kafshëve.</w:t>
      </w:r>
    </w:p>
    <w:p w14:paraId="06ED53DC" w14:textId="77777777"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5. Fermat e prodhimit organik lidhin kontratë me fermat e tjera organike, me qëllim shpërndarjen e plehut të tepërt nga prodhimi organik. Kufiri maksimal i përmendur në pikën 4 të këtij neni, llogaritet duke marrë parasysh sipërfaqen totale të fermave të kontraktuara.</w:t>
      </w:r>
    </w:p>
    <w:p w14:paraId="59B6DEAF" w14:textId="77777777"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 xml:space="preserve">6. Përgatitjet e mikroorganizmave përdoren për të përmirësuar gjendjen e përgjithshme të tokës ose për të përmirësuar </w:t>
      </w:r>
      <w:proofErr w:type="spellStart"/>
      <w:r w:rsidRPr="00B102AD">
        <w:rPr>
          <w:rFonts w:ascii="Garamond" w:eastAsiaTheme="minorHAnsi" w:hAnsi="Garamond" w:cs="Times New Roman"/>
          <w:kern w:val="0"/>
          <w:sz w:val="24"/>
          <w:szCs w:val="24"/>
          <w14:ligatures w14:val="none"/>
        </w:rPr>
        <w:t>disponueshmërinë</w:t>
      </w:r>
      <w:proofErr w:type="spellEnd"/>
      <w:r w:rsidRPr="00B102AD">
        <w:rPr>
          <w:rFonts w:ascii="Garamond" w:eastAsiaTheme="minorHAnsi" w:hAnsi="Garamond" w:cs="Times New Roman"/>
          <w:kern w:val="0"/>
          <w:sz w:val="24"/>
          <w:szCs w:val="24"/>
          <w14:ligatures w14:val="none"/>
        </w:rPr>
        <w:t xml:space="preserve"> e lëndëve ushqyese në tokë ose në të korra.</w:t>
      </w:r>
    </w:p>
    <w:p w14:paraId="5789CF84" w14:textId="77777777"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7. Për aktivizimin e procesit të kompostimit të plehut organik, përdoren përgatitje të përshtatshme me bazë bimore dhe preparate mikrobiologjike.</w:t>
      </w:r>
    </w:p>
    <w:p w14:paraId="5CEAE307" w14:textId="77777777" w:rsidR="00494773" w:rsidRPr="00B102AD" w:rsidRDefault="00494773" w:rsidP="002376D9">
      <w:pPr>
        <w:autoSpaceDE w:val="0"/>
        <w:autoSpaceDN w:val="0"/>
        <w:adjustRightInd w:val="0"/>
        <w:spacing w:after="0" w:line="240" w:lineRule="auto"/>
        <w:ind w:firstLine="284"/>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8. Produktet plehëruese minerale të azotit nuk përdoren, ndërsa përgatitjet biodinamike lejohen të përdoren.</w:t>
      </w:r>
    </w:p>
    <w:p w14:paraId="76F68216" w14:textId="77777777" w:rsidR="00494773" w:rsidRPr="00B102AD" w:rsidRDefault="00494773" w:rsidP="002376D9">
      <w:pPr>
        <w:autoSpaceDE w:val="0"/>
        <w:autoSpaceDN w:val="0"/>
        <w:adjustRightInd w:val="0"/>
        <w:spacing w:after="0" w:line="240" w:lineRule="auto"/>
        <w:ind w:firstLine="284"/>
        <w:rPr>
          <w:rFonts w:ascii="Garamond" w:eastAsiaTheme="minorHAnsi" w:hAnsi="Garamond" w:cs="Times New Roman"/>
          <w:kern w:val="0"/>
          <w:sz w:val="24"/>
          <w:szCs w:val="24"/>
          <w14:ligatures w14:val="none"/>
        </w:rPr>
      </w:pPr>
    </w:p>
    <w:p w14:paraId="69E98D89" w14:textId="77777777" w:rsidR="00494773" w:rsidRPr="00B102AD" w:rsidRDefault="00494773" w:rsidP="002376D9">
      <w:pPr>
        <w:autoSpaceDE w:val="0"/>
        <w:autoSpaceDN w:val="0"/>
        <w:adjustRightInd w:val="0"/>
        <w:spacing w:after="0" w:line="240" w:lineRule="auto"/>
        <w:ind w:firstLine="284"/>
        <w:jc w:val="center"/>
        <w:rPr>
          <w:rFonts w:ascii="Garamond" w:eastAsiaTheme="minorHAnsi" w:hAnsi="Garamond" w:cs="Times New Roman"/>
          <w:bCs/>
          <w:kern w:val="0"/>
          <w:sz w:val="24"/>
          <w:szCs w:val="24"/>
          <w14:ligatures w14:val="none"/>
        </w:rPr>
      </w:pPr>
      <w:r w:rsidRPr="00B102AD">
        <w:rPr>
          <w:rFonts w:ascii="Garamond" w:eastAsiaTheme="minorHAnsi" w:hAnsi="Garamond" w:cs="Times New Roman"/>
          <w:bCs/>
          <w:kern w:val="0"/>
          <w:sz w:val="24"/>
          <w:szCs w:val="24"/>
          <w14:ligatures w14:val="none"/>
        </w:rPr>
        <w:t xml:space="preserve">Neni 12 </w:t>
      </w:r>
    </w:p>
    <w:p w14:paraId="3FE7B13D" w14:textId="38159C29" w:rsidR="00494773" w:rsidRPr="00B102AD" w:rsidRDefault="00494773" w:rsidP="002376D9">
      <w:pPr>
        <w:autoSpaceDE w:val="0"/>
        <w:autoSpaceDN w:val="0"/>
        <w:adjustRightInd w:val="0"/>
        <w:spacing w:after="0" w:line="240" w:lineRule="auto"/>
        <w:ind w:firstLine="284"/>
        <w:jc w:val="center"/>
        <w:rPr>
          <w:rFonts w:ascii="Garamond" w:eastAsiaTheme="minorHAnsi" w:hAnsi="Garamond" w:cs="Times New Roman"/>
          <w:b/>
          <w:bCs/>
          <w:kern w:val="0"/>
          <w:sz w:val="24"/>
          <w:szCs w:val="24"/>
          <w14:ligatures w14:val="none"/>
        </w:rPr>
      </w:pPr>
      <w:r w:rsidRPr="00B102AD">
        <w:rPr>
          <w:rFonts w:ascii="Garamond" w:eastAsiaTheme="minorHAnsi" w:hAnsi="Garamond" w:cs="Times New Roman"/>
          <w:b/>
          <w:bCs/>
          <w:kern w:val="0"/>
          <w:sz w:val="24"/>
          <w:szCs w:val="24"/>
          <w14:ligatures w14:val="none"/>
        </w:rPr>
        <w:t>Menaxhimi i dëmtuesve dhe barërave të këqija</w:t>
      </w:r>
    </w:p>
    <w:p w14:paraId="3014A02C" w14:textId="77777777" w:rsidR="002376D9" w:rsidRPr="00B102AD" w:rsidRDefault="002376D9" w:rsidP="002376D9">
      <w:pPr>
        <w:autoSpaceDE w:val="0"/>
        <w:autoSpaceDN w:val="0"/>
        <w:adjustRightInd w:val="0"/>
        <w:spacing w:after="0" w:line="240" w:lineRule="auto"/>
        <w:ind w:firstLine="284"/>
        <w:jc w:val="center"/>
        <w:rPr>
          <w:rFonts w:ascii="Garamond" w:eastAsiaTheme="minorHAnsi" w:hAnsi="Garamond" w:cs="Times New Roman"/>
          <w:b/>
          <w:bCs/>
          <w:kern w:val="0"/>
          <w:sz w:val="24"/>
          <w:szCs w:val="24"/>
          <w14:ligatures w14:val="none"/>
        </w:rPr>
      </w:pPr>
    </w:p>
    <w:p w14:paraId="36873D4A" w14:textId="77777777"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1. Parandalimi i dëmeve të shkaktuara nga dëmtuesit dhe barërat e këqija kryhet nëpërmjet:</w:t>
      </w:r>
    </w:p>
    <w:p w14:paraId="7D470856" w14:textId="505CB29B"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w:t>
      </w:r>
      <w:r w:rsidR="002376D9" w:rsidRPr="00B102AD">
        <w:rPr>
          <w:rFonts w:ascii="Garamond" w:eastAsiaTheme="minorHAnsi" w:hAnsi="Garamond" w:cs="Times New Roman"/>
          <w:kern w:val="0"/>
          <w:sz w:val="24"/>
          <w:szCs w:val="24"/>
          <w14:ligatures w14:val="none"/>
        </w:rPr>
        <w:t xml:space="preserve"> </w:t>
      </w:r>
      <w:r w:rsidRPr="00B102AD">
        <w:rPr>
          <w:rFonts w:ascii="Garamond" w:eastAsiaTheme="minorHAnsi" w:hAnsi="Garamond" w:cs="Times New Roman"/>
          <w:kern w:val="0"/>
          <w:sz w:val="24"/>
          <w:szCs w:val="24"/>
          <w14:ligatures w14:val="none"/>
        </w:rPr>
        <w:t>armiqve natyrorë;</w:t>
      </w:r>
    </w:p>
    <w:p w14:paraId="2917BDE2" w14:textId="2ABBCDEF"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w:t>
      </w:r>
      <w:r w:rsidR="002376D9" w:rsidRPr="00B102AD">
        <w:rPr>
          <w:rFonts w:ascii="Garamond" w:eastAsiaTheme="minorHAnsi" w:hAnsi="Garamond" w:cs="Times New Roman"/>
          <w:kern w:val="0"/>
          <w:sz w:val="24"/>
          <w:szCs w:val="24"/>
          <w14:ligatures w14:val="none"/>
        </w:rPr>
        <w:t xml:space="preserve"> </w:t>
      </w:r>
      <w:r w:rsidRPr="00B102AD">
        <w:rPr>
          <w:rFonts w:ascii="Garamond" w:eastAsiaTheme="minorHAnsi" w:hAnsi="Garamond" w:cs="Times New Roman"/>
          <w:kern w:val="0"/>
          <w:sz w:val="24"/>
          <w:szCs w:val="24"/>
          <w14:ligatures w14:val="none"/>
        </w:rPr>
        <w:t>zgjedhjes së specieve, varieteteve dhe materialit heterogjen;</w:t>
      </w:r>
    </w:p>
    <w:p w14:paraId="0EDC5DA6" w14:textId="56BB5D88"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w:t>
      </w:r>
      <w:r w:rsidR="002376D9" w:rsidRPr="00B102AD">
        <w:rPr>
          <w:rFonts w:ascii="Garamond" w:eastAsiaTheme="minorHAnsi" w:hAnsi="Garamond" w:cs="Times New Roman"/>
          <w:kern w:val="0"/>
          <w:sz w:val="24"/>
          <w:szCs w:val="24"/>
          <w14:ligatures w14:val="none"/>
        </w:rPr>
        <w:t xml:space="preserve"> </w:t>
      </w:r>
      <w:r w:rsidRPr="00B102AD">
        <w:rPr>
          <w:rFonts w:ascii="Garamond" w:eastAsiaTheme="minorHAnsi" w:hAnsi="Garamond" w:cs="Times New Roman"/>
          <w:kern w:val="0"/>
          <w:sz w:val="24"/>
          <w:szCs w:val="24"/>
          <w14:ligatures w14:val="none"/>
        </w:rPr>
        <w:t xml:space="preserve">rotacionit bujqësor; </w:t>
      </w:r>
    </w:p>
    <w:p w14:paraId="370154EA" w14:textId="511B8CCD"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w:t>
      </w:r>
      <w:r w:rsidR="002376D9" w:rsidRPr="00B102AD">
        <w:rPr>
          <w:rFonts w:ascii="Garamond" w:eastAsiaTheme="minorHAnsi" w:hAnsi="Garamond" w:cs="Times New Roman"/>
          <w:kern w:val="0"/>
          <w:sz w:val="24"/>
          <w:szCs w:val="24"/>
          <w14:ligatures w14:val="none"/>
        </w:rPr>
        <w:t xml:space="preserve"> </w:t>
      </w:r>
      <w:r w:rsidRPr="00B102AD">
        <w:rPr>
          <w:rFonts w:ascii="Garamond" w:eastAsiaTheme="minorHAnsi" w:hAnsi="Garamond" w:cs="Times New Roman"/>
          <w:kern w:val="0"/>
          <w:sz w:val="24"/>
          <w:szCs w:val="24"/>
          <w14:ligatures w14:val="none"/>
        </w:rPr>
        <w:t>teknikave të kultivimit</w:t>
      </w:r>
      <w:r w:rsidR="00785120">
        <w:rPr>
          <w:rFonts w:ascii="Garamond" w:eastAsiaTheme="minorHAnsi" w:hAnsi="Garamond" w:cs="Times New Roman"/>
          <w:kern w:val="0"/>
          <w:sz w:val="24"/>
          <w:szCs w:val="24"/>
          <w14:ligatures w14:val="none"/>
        </w:rPr>
        <w:t>,</w:t>
      </w:r>
      <w:r w:rsidRPr="00B102AD">
        <w:rPr>
          <w:rFonts w:ascii="Garamond" w:eastAsiaTheme="minorHAnsi" w:hAnsi="Garamond" w:cs="Times New Roman"/>
          <w:kern w:val="0"/>
          <w:sz w:val="24"/>
          <w:szCs w:val="24"/>
          <w14:ligatures w14:val="none"/>
        </w:rPr>
        <w:t xml:space="preserve"> si</w:t>
      </w:r>
      <w:r w:rsidR="00785120">
        <w:rPr>
          <w:rFonts w:ascii="Garamond" w:eastAsiaTheme="minorHAnsi" w:hAnsi="Garamond" w:cs="Times New Roman"/>
          <w:kern w:val="0"/>
          <w:sz w:val="24"/>
          <w:szCs w:val="24"/>
          <w14:ligatures w14:val="none"/>
        </w:rPr>
        <w:t>:</w:t>
      </w:r>
      <w:r w:rsidRPr="00B102AD">
        <w:rPr>
          <w:rFonts w:ascii="Garamond" w:eastAsiaTheme="minorHAnsi" w:hAnsi="Garamond" w:cs="Times New Roman"/>
          <w:kern w:val="0"/>
          <w:sz w:val="24"/>
          <w:szCs w:val="24"/>
          <w14:ligatures w14:val="none"/>
        </w:rPr>
        <w:t xml:space="preserve"> </w:t>
      </w:r>
      <w:proofErr w:type="spellStart"/>
      <w:r w:rsidRPr="00B102AD">
        <w:rPr>
          <w:rFonts w:ascii="Garamond" w:eastAsiaTheme="minorHAnsi" w:hAnsi="Garamond" w:cs="Times New Roman"/>
          <w:kern w:val="0"/>
          <w:sz w:val="24"/>
          <w:szCs w:val="24"/>
          <w14:ligatures w14:val="none"/>
        </w:rPr>
        <w:t>bioinsekte</w:t>
      </w:r>
      <w:proofErr w:type="spellEnd"/>
      <w:r w:rsidRPr="00B102AD">
        <w:rPr>
          <w:rFonts w:ascii="Garamond" w:eastAsiaTheme="minorHAnsi" w:hAnsi="Garamond" w:cs="Times New Roman"/>
          <w:kern w:val="0"/>
          <w:sz w:val="24"/>
          <w:szCs w:val="24"/>
          <w14:ligatures w14:val="none"/>
        </w:rPr>
        <w:t xml:space="preserve"> </w:t>
      </w:r>
      <w:proofErr w:type="spellStart"/>
      <w:r w:rsidRPr="00B102AD">
        <w:rPr>
          <w:rFonts w:ascii="Garamond" w:eastAsiaTheme="minorHAnsi" w:hAnsi="Garamond" w:cs="Times New Roman"/>
          <w:kern w:val="0"/>
          <w:sz w:val="24"/>
          <w:szCs w:val="24"/>
          <w14:ligatures w14:val="none"/>
        </w:rPr>
        <w:t>biofumigimi</w:t>
      </w:r>
      <w:proofErr w:type="spellEnd"/>
      <w:r w:rsidRPr="00B102AD">
        <w:rPr>
          <w:rFonts w:ascii="Garamond" w:eastAsiaTheme="minorHAnsi" w:hAnsi="Garamond" w:cs="Times New Roman"/>
          <w:kern w:val="0"/>
          <w:sz w:val="24"/>
          <w:szCs w:val="24"/>
          <w14:ligatures w14:val="none"/>
        </w:rPr>
        <w:t>, metodat mekanike dhe fizike</w:t>
      </w:r>
      <w:r w:rsidR="00785120">
        <w:rPr>
          <w:rFonts w:ascii="Garamond" w:eastAsiaTheme="minorHAnsi" w:hAnsi="Garamond" w:cs="Times New Roman"/>
          <w:kern w:val="0"/>
          <w:sz w:val="24"/>
          <w:szCs w:val="24"/>
          <w14:ligatures w14:val="none"/>
        </w:rPr>
        <w:t>;</w:t>
      </w:r>
      <w:r w:rsidRPr="00B102AD">
        <w:rPr>
          <w:rFonts w:ascii="Garamond" w:eastAsiaTheme="minorHAnsi" w:hAnsi="Garamond" w:cs="Times New Roman"/>
          <w:kern w:val="0"/>
          <w:sz w:val="24"/>
          <w:szCs w:val="24"/>
          <w14:ligatures w14:val="none"/>
        </w:rPr>
        <w:t xml:space="preserve"> dhe</w:t>
      </w:r>
    </w:p>
    <w:p w14:paraId="492363E8" w14:textId="00FAD995"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w:t>
      </w:r>
      <w:r w:rsidR="002376D9" w:rsidRPr="00B102AD">
        <w:rPr>
          <w:rFonts w:ascii="Garamond" w:eastAsiaTheme="minorHAnsi" w:hAnsi="Garamond" w:cs="Times New Roman"/>
          <w:kern w:val="0"/>
          <w:sz w:val="24"/>
          <w:szCs w:val="24"/>
          <w14:ligatures w14:val="none"/>
        </w:rPr>
        <w:t xml:space="preserve"> </w:t>
      </w:r>
      <w:r w:rsidRPr="00B102AD">
        <w:rPr>
          <w:rFonts w:ascii="Garamond" w:eastAsiaTheme="minorHAnsi" w:hAnsi="Garamond" w:cs="Times New Roman"/>
          <w:kern w:val="0"/>
          <w:sz w:val="24"/>
          <w:szCs w:val="24"/>
          <w14:ligatures w14:val="none"/>
        </w:rPr>
        <w:t>proceset termike</w:t>
      </w:r>
      <w:r w:rsidR="00785120">
        <w:rPr>
          <w:rFonts w:ascii="Garamond" w:eastAsiaTheme="minorHAnsi" w:hAnsi="Garamond" w:cs="Times New Roman"/>
          <w:kern w:val="0"/>
          <w:sz w:val="24"/>
          <w:szCs w:val="24"/>
          <w14:ligatures w14:val="none"/>
        </w:rPr>
        <w:t>,</w:t>
      </w:r>
      <w:r w:rsidRPr="00B102AD">
        <w:rPr>
          <w:rFonts w:ascii="Garamond" w:eastAsiaTheme="minorHAnsi" w:hAnsi="Garamond" w:cs="Times New Roman"/>
          <w:kern w:val="0"/>
          <w:sz w:val="24"/>
          <w:szCs w:val="24"/>
          <w14:ligatures w14:val="none"/>
        </w:rPr>
        <w:t xml:space="preserve"> të tilla si </w:t>
      </w:r>
      <w:proofErr w:type="spellStart"/>
      <w:r w:rsidRPr="00B102AD">
        <w:rPr>
          <w:rFonts w:ascii="Garamond" w:eastAsiaTheme="minorHAnsi" w:hAnsi="Garamond" w:cs="Times New Roman"/>
          <w:kern w:val="0"/>
          <w:sz w:val="24"/>
          <w:szCs w:val="24"/>
          <w14:ligatures w14:val="none"/>
        </w:rPr>
        <w:t>solarizimi</w:t>
      </w:r>
      <w:proofErr w:type="spellEnd"/>
      <w:r w:rsidRPr="00B102AD">
        <w:rPr>
          <w:rFonts w:ascii="Garamond" w:eastAsiaTheme="minorHAnsi" w:hAnsi="Garamond" w:cs="Times New Roman"/>
          <w:kern w:val="0"/>
          <w:sz w:val="24"/>
          <w:szCs w:val="24"/>
          <w14:ligatures w14:val="none"/>
        </w:rPr>
        <w:t xml:space="preserve"> dhe në rastin e kulturave të mbrojtura në sera, trajtimi i cekët me avull i tokës, në një thellësi maksimale prej 10 </w:t>
      </w:r>
      <w:proofErr w:type="spellStart"/>
      <w:r w:rsidRPr="00B102AD">
        <w:rPr>
          <w:rFonts w:ascii="Garamond" w:eastAsiaTheme="minorHAnsi" w:hAnsi="Garamond" w:cs="Times New Roman"/>
          <w:kern w:val="0"/>
          <w:sz w:val="24"/>
          <w:szCs w:val="24"/>
          <w14:ligatures w14:val="none"/>
        </w:rPr>
        <w:t>cm</w:t>
      </w:r>
      <w:proofErr w:type="spellEnd"/>
      <w:r w:rsidRPr="00B102AD">
        <w:rPr>
          <w:rFonts w:ascii="Garamond" w:eastAsiaTheme="minorHAnsi" w:hAnsi="Garamond" w:cs="Times New Roman"/>
          <w:kern w:val="0"/>
          <w:sz w:val="24"/>
          <w:szCs w:val="24"/>
          <w14:ligatures w14:val="none"/>
        </w:rPr>
        <w:t>.</w:t>
      </w:r>
    </w:p>
    <w:p w14:paraId="6DBC9F62" w14:textId="77777777"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 xml:space="preserve">2. Kur bimët nuk mund të mbrohen në mënyrë të mjaftueshme nga dëmtuesit me masat e parashikuara në pikën 1, të këtij neni ose në rastin e një kërcënimi të shfaqur për një kulturë, përdoren vetëm produktet dhe substancat e përcaktuara në pikën 4, të nenit 21, të ligjit, në masën e nevojshme. </w:t>
      </w:r>
    </w:p>
    <w:p w14:paraId="783B6636" w14:textId="77777777"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Operatorët mbajnë të dhëna që tregojnë nevojën për përdorimin e këtyre produkteve, duke përfshirë datën ose datat e përdorimit, emrin e produktit, substancat aktive, sasinë e aplikuar, kulturat dhe parcelat në të cilat përdoren, si dhe dëmtuesit ose sëmundjet që do të kontrollohen.</w:t>
      </w:r>
    </w:p>
    <w:p w14:paraId="19CD3050" w14:textId="094A5843"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 xml:space="preserve">3. Për produktet dhe substancat që përdoren në kurthe ose në metoda çorientuese, përveç </w:t>
      </w:r>
      <w:proofErr w:type="spellStart"/>
      <w:r w:rsidRPr="00B102AD">
        <w:rPr>
          <w:rFonts w:ascii="Garamond" w:eastAsiaTheme="minorHAnsi" w:hAnsi="Garamond" w:cs="Times New Roman"/>
          <w:kern w:val="0"/>
          <w:sz w:val="24"/>
          <w:szCs w:val="24"/>
          <w14:ligatures w14:val="none"/>
        </w:rPr>
        <w:t>ferromoneve</w:t>
      </w:r>
      <w:proofErr w:type="spellEnd"/>
      <w:r w:rsidRPr="00B102AD">
        <w:rPr>
          <w:rFonts w:ascii="Garamond" w:eastAsiaTheme="minorHAnsi" w:hAnsi="Garamond" w:cs="Times New Roman"/>
          <w:kern w:val="0"/>
          <w:sz w:val="24"/>
          <w:szCs w:val="24"/>
          <w14:ligatures w14:val="none"/>
        </w:rPr>
        <w:t>, kurthet dhe/ose metodat çorientuese duhet të parandalojnë çlirimin e substancave të ndaluara në mjedis dhe kontaktin e produkteve të p</w:t>
      </w:r>
      <w:r w:rsidR="00785120">
        <w:rPr>
          <w:rFonts w:ascii="Garamond" w:eastAsiaTheme="minorHAnsi" w:hAnsi="Garamond" w:cs="Times New Roman"/>
          <w:kern w:val="0"/>
          <w:sz w:val="24"/>
          <w:szCs w:val="24"/>
          <w14:ligatures w14:val="none"/>
        </w:rPr>
        <w:t>ërdorura me bimët e kultivuara.</w:t>
      </w:r>
    </w:p>
    <w:p w14:paraId="6FC328ED" w14:textId="77777777"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lastRenderedPageBreak/>
        <w:t>Kurthet, pas përdorimit, mblidhen dhe hidhen në vende të caktuara të riciklimit, për të shmangur mundësinë e përhapjes së tyre.</w:t>
      </w:r>
    </w:p>
    <w:p w14:paraId="5CD34F21" w14:textId="77777777" w:rsidR="00494773" w:rsidRPr="00B102AD" w:rsidRDefault="00494773" w:rsidP="002376D9">
      <w:pPr>
        <w:autoSpaceDE w:val="0"/>
        <w:autoSpaceDN w:val="0"/>
        <w:adjustRightInd w:val="0"/>
        <w:spacing w:after="0" w:line="240" w:lineRule="auto"/>
        <w:ind w:firstLine="284"/>
        <w:jc w:val="center"/>
        <w:rPr>
          <w:rFonts w:ascii="Garamond" w:eastAsiaTheme="minorHAnsi" w:hAnsi="Garamond" w:cs="Times New Roman"/>
          <w:b/>
          <w:bCs/>
          <w:kern w:val="0"/>
          <w:sz w:val="24"/>
          <w:szCs w:val="24"/>
          <w14:ligatures w14:val="none"/>
        </w:rPr>
      </w:pPr>
    </w:p>
    <w:p w14:paraId="318F84BF" w14:textId="77777777" w:rsidR="00494773" w:rsidRPr="00B102AD" w:rsidRDefault="00494773" w:rsidP="002376D9">
      <w:pPr>
        <w:autoSpaceDE w:val="0"/>
        <w:autoSpaceDN w:val="0"/>
        <w:adjustRightInd w:val="0"/>
        <w:spacing w:after="0" w:line="240" w:lineRule="auto"/>
        <w:ind w:firstLine="284"/>
        <w:jc w:val="center"/>
        <w:rPr>
          <w:rFonts w:ascii="Garamond" w:eastAsiaTheme="minorHAnsi" w:hAnsi="Garamond" w:cs="Times New Roman"/>
          <w:bCs/>
          <w:kern w:val="0"/>
          <w:sz w:val="24"/>
          <w:szCs w:val="24"/>
          <w14:ligatures w14:val="none"/>
        </w:rPr>
      </w:pPr>
      <w:r w:rsidRPr="00B102AD">
        <w:rPr>
          <w:rFonts w:ascii="Garamond" w:eastAsiaTheme="minorHAnsi" w:hAnsi="Garamond" w:cs="Times New Roman"/>
          <w:bCs/>
          <w:kern w:val="0"/>
          <w:sz w:val="24"/>
          <w:szCs w:val="24"/>
          <w14:ligatures w14:val="none"/>
        </w:rPr>
        <w:t xml:space="preserve">Neni 13 </w:t>
      </w:r>
    </w:p>
    <w:p w14:paraId="69E47278" w14:textId="77777777" w:rsidR="00494773" w:rsidRPr="00B102AD" w:rsidRDefault="00494773" w:rsidP="002376D9">
      <w:pPr>
        <w:autoSpaceDE w:val="0"/>
        <w:autoSpaceDN w:val="0"/>
        <w:adjustRightInd w:val="0"/>
        <w:spacing w:after="0" w:line="240" w:lineRule="auto"/>
        <w:ind w:firstLine="284"/>
        <w:jc w:val="center"/>
        <w:rPr>
          <w:rFonts w:ascii="Garamond" w:eastAsiaTheme="minorHAnsi" w:hAnsi="Garamond" w:cs="Times New Roman"/>
          <w:b/>
          <w:bCs/>
          <w:kern w:val="0"/>
          <w:sz w:val="24"/>
          <w:szCs w:val="24"/>
          <w14:ligatures w14:val="none"/>
        </w:rPr>
      </w:pPr>
      <w:r w:rsidRPr="00B102AD">
        <w:rPr>
          <w:rFonts w:ascii="Garamond" w:eastAsiaTheme="minorHAnsi" w:hAnsi="Garamond" w:cs="Times New Roman"/>
          <w:b/>
          <w:bCs/>
          <w:kern w:val="0"/>
          <w:sz w:val="24"/>
          <w:szCs w:val="24"/>
          <w14:ligatures w14:val="none"/>
        </w:rPr>
        <w:t>Produktet e lejuara për pastrim dhe dezinfektim</w:t>
      </w:r>
    </w:p>
    <w:p w14:paraId="7C0852B0" w14:textId="77777777" w:rsidR="00494773" w:rsidRPr="00B102AD" w:rsidRDefault="00494773" w:rsidP="002376D9">
      <w:pPr>
        <w:autoSpaceDE w:val="0"/>
        <w:autoSpaceDN w:val="0"/>
        <w:adjustRightInd w:val="0"/>
        <w:spacing w:after="0" w:line="240" w:lineRule="auto"/>
        <w:ind w:firstLine="284"/>
        <w:jc w:val="center"/>
        <w:rPr>
          <w:rFonts w:ascii="Garamond" w:eastAsiaTheme="minorHAnsi" w:hAnsi="Garamond" w:cs="Times New Roman"/>
          <w:b/>
          <w:bCs/>
          <w:kern w:val="0"/>
          <w:sz w:val="24"/>
          <w:szCs w:val="24"/>
          <w14:ligatures w14:val="none"/>
        </w:rPr>
      </w:pPr>
    </w:p>
    <w:p w14:paraId="665915C2" w14:textId="22517235"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Në prodhim organik bimor përdoren vetëm produktet për pastrim dhe dezinfektim të përcaktuara në pikën 4, të nenit 21, të ligjit. Operatorët mbajnë të dhëna për përdorimin e këtyre produkteve duke përfshirë datën ose datat e përdorimit, emrin e produktit, substancat aktive dhe vendin ku përdoren.</w:t>
      </w:r>
    </w:p>
    <w:p w14:paraId="299713E7" w14:textId="77777777" w:rsidR="002376D9" w:rsidRPr="00B102AD" w:rsidRDefault="002376D9"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p>
    <w:p w14:paraId="02A49C01" w14:textId="77777777" w:rsidR="00494773" w:rsidRPr="00B102AD" w:rsidRDefault="00494773" w:rsidP="002376D9">
      <w:pPr>
        <w:autoSpaceDE w:val="0"/>
        <w:autoSpaceDN w:val="0"/>
        <w:adjustRightInd w:val="0"/>
        <w:spacing w:after="0" w:line="240" w:lineRule="auto"/>
        <w:ind w:firstLine="284"/>
        <w:jc w:val="center"/>
        <w:rPr>
          <w:rFonts w:ascii="Garamond" w:eastAsiaTheme="minorHAnsi" w:hAnsi="Garamond" w:cs="Times New Roman"/>
          <w:bCs/>
          <w:kern w:val="0"/>
          <w:sz w:val="24"/>
          <w:szCs w:val="24"/>
          <w14:ligatures w14:val="none"/>
        </w:rPr>
      </w:pPr>
      <w:r w:rsidRPr="00B102AD">
        <w:rPr>
          <w:rFonts w:ascii="Garamond" w:eastAsiaTheme="minorHAnsi" w:hAnsi="Garamond" w:cs="Times New Roman"/>
          <w:bCs/>
          <w:kern w:val="0"/>
          <w:sz w:val="24"/>
          <w:szCs w:val="24"/>
          <w14:ligatures w14:val="none"/>
        </w:rPr>
        <w:t>Neni 14</w:t>
      </w:r>
    </w:p>
    <w:p w14:paraId="000194C1" w14:textId="23E344AF" w:rsidR="00494773" w:rsidRPr="00B102AD" w:rsidRDefault="00494773" w:rsidP="002376D9">
      <w:pPr>
        <w:autoSpaceDE w:val="0"/>
        <w:autoSpaceDN w:val="0"/>
        <w:adjustRightInd w:val="0"/>
        <w:spacing w:after="0" w:line="240" w:lineRule="auto"/>
        <w:ind w:firstLine="284"/>
        <w:jc w:val="center"/>
        <w:rPr>
          <w:rFonts w:ascii="Garamond" w:eastAsiaTheme="minorHAnsi" w:hAnsi="Garamond" w:cs="Times New Roman"/>
          <w:b/>
          <w:bCs/>
          <w:kern w:val="0"/>
          <w:sz w:val="24"/>
          <w:szCs w:val="24"/>
          <w14:ligatures w14:val="none"/>
        </w:rPr>
      </w:pPr>
      <w:r w:rsidRPr="00B102AD">
        <w:rPr>
          <w:rFonts w:ascii="Garamond" w:eastAsiaTheme="minorHAnsi" w:hAnsi="Garamond" w:cs="Times New Roman"/>
          <w:b/>
          <w:bCs/>
          <w:kern w:val="0"/>
          <w:sz w:val="24"/>
          <w:szCs w:val="24"/>
          <w14:ligatures w14:val="none"/>
        </w:rPr>
        <w:t>Mbajtja e regjistrave</w:t>
      </w:r>
    </w:p>
    <w:p w14:paraId="60CEB727" w14:textId="77777777" w:rsidR="002376D9" w:rsidRPr="00B102AD" w:rsidRDefault="002376D9" w:rsidP="002376D9">
      <w:pPr>
        <w:autoSpaceDE w:val="0"/>
        <w:autoSpaceDN w:val="0"/>
        <w:adjustRightInd w:val="0"/>
        <w:spacing w:after="0" w:line="240" w:lineRule="auto"/>
        <w:ind w:firstLine="284"/>
        <w:jc w:val="center"/>
        <w:rPr>
          <w:rFonts w:ascii="Garamond" w:eastAsiaTheme="minorHAnsi" w:hAnsi="Garamond" w:cs="Times New Roman"/>
          <w:b/>
          <w:bCs/>
          <w:kern w:val="0"/>
          <w:sz w:val="24"/>
          <w:szCs w:val="24"/>
          <w14:ligatures w14:val="none"/>
        </w:rPr>
      </w:pPr>
    </w:p>
    <w:p w14:paraId="57B4610B" w14:textId="2C7ADE4A"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Operatorët mbajnë të dhëna në lidhje me parcelat dhe sasinë e të korrave. Në veçanti, operatorët</w:t>
      </w:r>
      <w:r w:rsidR="00414D14">
        <w:rPr>
          <w:rFonts w:ascii="Garamond" w:eastAsiaTheme="minorHAnsi" w:hAnsi="Garamond" w:cs="Times New Roman"/>
          <w:kern w:val="0"/>
          <w:sz w:val="24"/>
          <w:szCs w:val="24"/>
          <w14:ligatures w14:val="none"/>
        </w:rPr>
        <w:t xml:space="preserve"> </w:t>
      </w:r>
      <w:r w:rsidRPr="00B102AD">
        <w:rPr>
          <w:rFonts w:ascii="Garamond" w:eastAsiaTheme="minorHAnsi" w:hAnsi="Garamond" w:cs="Times New Roman"/>
          <w:kern w:val="0"/>
          <w:sz w:val="24"/>
          <w:szCs w:val="24"/>
          <w14:ligatures w14:val="none"/>
        </w:rPr>
        <w:t xml:space="preserve">mbajnë të dhëna për çdo </w:t>
      </w:r>
      <w:proofErr w:type="spellStart"/>
      <w:r w:rsidRPr="00B102AD">
        <w:rPr>
          <w:rFonts w:ascii="Garamond" w:eastAsiaTheme="minorHAnsi" w:hAnsi="Garamond" w:cs="Times New Roman"/>
          <w:kern w:val="0"/>
          <w:sz w:val="24"/>
          <w:szCs w:val="24"/>
          <w14:ligatures w14:val="none"/>
        </w:rPr>
        <w:t>input</w:t>
      </w:r>
      <w:proofErr w:type="spellEnd"/>
      <w:r w:rsidRPr="00B102AD">
        <w:rPr>
          <w:rFonts w:ascii="Garamond" w:eastAsiaTheme="minorHAnsi" w:hAnsi="Garamond" w:cs="Times New Roman"/>
          <w:kern w:val="0"/>
          <w:sz w:val="24"/>
          <w:szCs w:val="24"/>
          <w14:ligatures w14:val="none"/>
        </w:rPr>
        <w:t xml:space="preserve"> tjetër të jashtëm të përdorur në çdo </w:t>
      </w:r>
      <w:proofErr w:type="spellStart"/>
      <w:r w:rsidRPr="00B102AD">
        <w:rPr>
          <w:rFonts w:ascii="Garamond" w:eastAsiaTheme="minorHAnsi" w:hAnsi="Garamond" w:cs="Times New Roman"/>
          <w:kern w:val="0"/>
          <w:sz w:val="24"/>
          <w:szCs w:val="24"/>
          <w14:ligatures w14:val="none"/>
        </w:rPr>
        <w:t>parcel</w:t>
      </w:r>
      <w:proofErr w:type="spellEnd"/>
      <w:r w:rsidRPr="00B102AD">
        <w:rPr>
          <w:rFonts w:ascii="Garamond" w:eastAsiaTheme="minorHAnsi" w:hAnsi="Garamond" w:cs="Times New Roman"/>
          <w:kern w:val="0"/>
          <w:sz w:val="24"/>
          <w:szCs w:val="24"/>
          <w14:ligatures w14:val="none"/>
        </w:rPr>
        <w:t xml:space="preserve"> dhe kur është e zbatueshme, mbajnë dokumentacionin përkatës për çdo përjashtim nga rregullat e prodhimit të miratuara në përputhje me nenet 5 deri 10, të</w:t>
      </w:r>
      <w:r w:rsidR="00414D14">
        <w:rPr>
          <w:rFonts w:ascii="Garamond" w:eastAsiaTheme="minorHAnsi" w:hAnsi="Garamond" w:cs="Times New Roman"/>
          <w:kern w:val="0"/>
          <w:sz w:val="24"/>
          <w:szCs w:val="24"/>
          <w14:ligatures w14:val="none"/>
        </w:rPr>
        <w:t xml:space="preserve"> </w:t>
      </w:r>
      <w:r w:rsidRPr="00B102AD">
        <w:rPr>
          <w:rFonts w:ascii="Garamond" w:eastAsiaTheme="minorHAnsi" w:hAnsi="Garamond" w:cs="Times New Roman"/>
          <w:kern w:val="0"/>
          <w:sz w:val="24"/>
          <w:szCs w:val="24"/>
          <w14:ligatures w14:val="none"/>
        </w:rPr>
        <w:t>këtij udhëzimi.</w:t>
      </w:r>
    </w:p>
    <w:p w14:paraId="3DFBC4EC" w14:textId="77777777"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p>
    <w:p w14:paraId="6A0AB9E5" w14:textId="4F4A332A" w:rsidR="00494773" w:rsidRPr="00785120" w:rsidRDefault="00494773" w:rsidP="002376D9">
      <w:pPr>
        <w:autoSpaceDE w:val="0"/>
        <w:autoSpaceDN w:val="0"/>
        <w:adjustRightInd w:val="0"/>
        <w:spacing w:after="0" w:line="240" w:lineRule="auto"/>
        <w:ind w:firstLine="284"/>
        <w:jc w:val="center"/>
        <w:rPr>
          <w:rFonts w:ascii="Garamond" w:eastAsiaTheme="minorHAnsi" w:hAnsi="Garamond" w:cs="Times New Roman"/>
          <w:bCs/>
          <w:kern w:val="0"/>
          <w:sz w:val="24"/>
          <w:szCs w:val="24"/>
          <w14:ligatures w14:val="none"/>
        </w:rPr>
      </w:pPr>
      <w:r w:rsidRPr="00785120">
        <w:rPr>
          <w:rFonts w:ascii="Garamond" w:eastAsiaTheme="minorHAnsi" w:hAnsi="Garamond" w:cs="Times New Roman"/>
          <w:bCs/>
          <w:kern w:val="0"/>
          <w:sz w:val="24"/>
          <w:szCs w:val="24"/>
          <w14:ligatures w14:val="none"/>
        </w:rPr>
        <w:t>KREU IV</w:t>
      </w:r>
    </w:p>
    <w:p w14:paraId="388A6354" w14:textId="77777777" w:rsidR="00494773" w:rsidRPr="00785120" w:rsidRDefault="00494773" w:rsidP="002376D9">
      <w:pPr>
        <w:autoSpaceDE w:val="0"/>
        <w:autoSpaceDN w:val="0"/>
        <w:adjustRightInd w:val="0"/>
        <w:spacing w:after="0" w:line="240" w:lineRule="auto"/>
        <w:ind w:firstLine="284"/>
        <w:jc w:val="center"/>
        <w:rPr>
          <w:rFonts w:ascii="Garamond" w:eastAsiaTheme="minorHAnsi" w:hAnsi="Garamond" w:cs="Times New Roman"/>
          <w:bCs/>
          <w:kern w:val="0"/>
          <w:sz w:val="24"/>
          <w:szCs w:val="24"/>
          <w14:ligatures w14:val="none"/>
        </w:rPr>
      </w:pPr>
      <w:r w:rsidRPr="00785120">
        <w:rPr>
          <w:rFonts w:ascii="Garamond" w:eastAsiaTheme="minorHAnsi" w:hAnsi="Garamond" w:cs="Times New Roman"/>
          <w:bCs/>
          <w:kern w:val="0"/>
          <w:sz w:val="24"/>
          <w:szCs w:val="24"/>
          <w14:ligatures w14:val="none"/>
        </w:rPr>
        <w:t>PËRGATITJA E PRODUKTEVE TË PAPËRPUNUARA</w:t>
      </w:r>
    </w:p>
    <w:p w14:paraId="30115EE4" w14:textId="77777777" w:rsidR="00494773" w:rsidRPr="00785120" w:rsidRDefault="00494773" w:rsidP="002376D9">
      <w:pPr>
        <w:autoSpaceDE w:val="0"/>
        <w:autoSpaceDN w:val="0"/>
        <w:adjustRightInd w:val="0"/>
        <w:spacing w:after="0" w:line="240" w:lineRule="auto"/>
        <w:ind w:firstLine="284"/>
        <w:rPr>
          <w:rFonts w:ascii="Garamond" w:eastAsiaTheme="minorHAnsi" w:hAnsi="Garamond" w:cs="Times New Roman"/>
          <w:bCs/>
          <w:kern w:val="0"/>
          <w:sz w:val="24"/>
          <w:szCs w:val="24"/>
          <w14:ligatures w14:val="none"/>
        </w:rPr>
      </w:pPr>
    </w:p>
    <w:p w14:paraId="25720E59" w14:textId="77777777" w:rsidR="00494773" w:rsidRPr="00B102AD" w:rsidRDefault="00494773" w:rsidP="002376D9">
      <w:pPr>
        <w:autoSpaceDE w:val="0"/>
        <w:autoSpaceDN w:val="0"/>
        <w:adjustRightInd w:val="0"/>
        <w:spacing w:after="0" w:line="240" w:lineRule="auto"/>
        <w:ind w:firstLine="284"/>
        <w:jc w:val="center"/>
        <w:rPr>
          <w:rFonts w:ascii="Garamond" w:eastAsiaTheme="minorHAnsi" w:hAnsi="Garamond" w:cs="Times New Roman"/>
          <w:bCs/>
          <w:kern w:val="0"/>
          <w:sz w:val="24"/>
          <w:szCs w:val="24"/>
          <w14:ligatures w14:val="none"/>
        </w:rPr>
      </w:pPr>
      <w:r w:rsidRPr="00B102AD">
        <w:rPr>
          <w:rFonts w:ascii="Garamond" w:eastAsiaTheme="minorHAnsi" w:hAnsi="Garamond" w:cs="Times New Roman"/>
          <w:bCs/>
          <w:kern w:val="0"/>
          <w:sz w:val="24"/>
          <w:szCs w:val="24"/>
          <w14:ligatures w14:val="none"/>
        </w:rPr>
        <w:t xml:space="preserve">Neni 15 </w:t>
      </w:r>
    </w:p>
    <w:p w14:paraId="239D24AE" w14:textId="75553B3E" w:rsidR="00494773" w:rsidRPr="00B102AD" w:rsidRDefault="00494773" w:rsidP="002376D9">
      <w:pPr>
        <w:autoSpaceDE w:val="0"/>
        <w:autoSpaceDN w:val="0"/>
        <w:adjustRightInd w:val="0"/>
        <w:spacing w:after="0" w:line="240" w:lineRule="auto"/>
        <w:ind w:firstLine="284"/>
        <w:jc w:val="center"/>
        <w:rPr>
          <w:rFonts w:ascii="Garamond" w:eastAsiaTheme="minorHAnsi" w:hAnsi="Garamond" w:cs="Times New Roman"/>
          <w:b/>
          <w:bCs/>
          <w:kern w:val="0"/>
          <w:sz w:val="24"/>
          <w:szCs w:val="24"/>
          <w14:ligatures w14:val="none"/>
        </w:rPr>
      </w:pPr>
      <w:r w:rsidRPr="00B102AD">
        <w:rPr>
          <w:rFonts w:ascii="Garamond" w:eastAsiaTheme="minorHAnsi" w:hAnsi="Garamond" w:cs="Times New Roman"/>
          <w:b/>
          <w:bCs/>
          <w:kern w:val="0"/>
          <w:sz w:val="24"/>
          <w:szCs w:val="24"/>
          <w14:ligatures w14:val="none"/>
        </w:rPr>
        <w:t>Përgatitja e produkteve të papërpunuara</w:t>
      </w:r>
    </w:p>
    <w:p w14:paraId="61CE9ED3" w14:textId="77777777" w:rsidR="002376D9" w:rsidRPr="00B102AD" w:rsidRDefault="002376D9" w:rsidP="002376D9">
      <w:pPr>
        <w:autoSpaceDE w:val="0"/>
        <w:autoSpaceDN w:val="0"/>
        <w:adjustRightInd w:val="0"/>
        <w:spacing w:after="0" w:line="240" w:lineRule="auto"/>
        <w:ind w:firstLine="284"/>
        <w:jc w:val="center"/>
        <w:rPr>
          <w:rFonts w:ascii="Garamond" w:eastAsiaTheme="minorHAnsi" w:hAnsi="Garamond" w:cs="Times New Roman"/>
          <w:b/>
          <w:bCs/>
          <w:kern w:val="0"/>
          <w:sz w:val="24"/>
          <w:szCs w:val="24"/>
          <w14:ligatures w14:val="none"/>
        </w:rPr>
      </w:pPr>
    </w:p>
    <w:p w14:paraId="5E94F177" w14:textId="6C99B370"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Nëse në bimë kryhen veprime përgatitore të tjera përveç përpunimit, zbatohen kërkesat e përgjithshme për prodhimin e produkteve ushqimore të përpunuara organike, të përcaktuara në pikën 6, të nenit 16, të ligjit.</w:t>
      </w:r>
    </w:p>
    <w:p w14:paraId="5F85C014" w14:textId="77777777" w:rsidR="002376D9" w:rsidRPr="00B102AD" w:rsidRDefault="002376D9"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p>
    <w:p w14:paraId="13003C4C" w14:textId="77777777" w:rsidR="00494773" w:rsidRPr="00B102AD" w:rsidRDefault="00494773" w:rsidP="002376D9">
      <w:pPr>
        <w:autoSpaceDE w:val="0"/>
        <w:autoSpaceDN w:val="0"/>
        <w:adjustRightInd w:val="0"/>
        <w:spacing w:after="0" w:line="240" w:lineRule="auto"/>
        <w:ind w:firstLine="284"/>
        <w:jc w:val="center"/>
        <w:rPr>
          <w:rFonts w:ascii="Garamond" w:eastAsiaTheme="minorHAnsi" w:hAnsi="Garamond" w:cs="Times New Roman"/>
          <w:bCs/>
          <w:kern w:val="0"/>
          <w:sz w:val="24"/>
          <w:szCs w:val="24"/>
          <w14:ligatures w14:val="none"/>
        </w:rPr>
      </w:pPr>
      <w:r w:rsidRPr="00B102AD">
        <w:rPr>
          <w:rFonts w:ascii="Garamond" w:eastAsiaTheme="minorHAnsi" w:hAnsi="Garamond" w:cs="Times New Roman"/>
          <w:bCs/>
          <w:kern w:val="0"/>
          <w:sz w:val="24"/>
          <w:szCs w:val="24"/>
          <w14:ligatures w14:val="none"/>
        </w:rPr>
        <w:t>Neni 16</w:t>
      </w:r>
    </w:p>
    <w:p w14:paraId="0B15EFD4" w14:textId="2926AACA" w:rsidR="00494773" w:rsidRPr="00B102AD" w:rsidRDefault="00494773" w:rsidP="002376D9">
      <w:pPr>
        <w:autoSpaceDE w:val="0"/>
        <w:autoSpaceDN w:val="0"/>
        <w:adjustRightInd w:val="0"/>
        <w:spacing w:after="0" w:line="240" w:lineRule="auto"/>
        <w:ind w:firstLine="284"/>
        <w:jc w:val="center"/>
        <w:rPr>
          <w:rFonts w:ascii="Garamond" w:eastAsiaTheme="minorHAnsi" w:hAnsi="Garamond" w:cs="Times New Roman"/>
          <w:b/>
          <w:bCs/>
          <w:kern w:val="0"/>
          <w:sz w:val="24"/>
          <w:szCs w:val="24"/>
          <w14:ligatures w14:val="none"/>
        </w:rPr>
      </w:pPr>
      <w:r w:rsidRPr="00B102AD">
        <w:rPr>
          <w:rFonts w:ascii="Garamond" w:eastAsiaTheme="minorHAnsi" w:hAnsi="Garamond" w:cs="Times New Roman"/>
          <w:b/>
          <w:bCs/>
          <w:kern w:val="0"/>
          <w:sz w:val="24"/>
          <w:szCs w:val="24"/>
          <w14:ligatures w14:val="none"/>
        </w:rPr>
        <w:t xml:space="preserve">Rregullat për prodhimin e kërpudhave </w:t>
      </w:r>
    </w:p>
    <w:p w14:paraId="4B72D3F6" w14:textId="77777777" w:rsidR="002376D9" w:rsidRPr="00B102AD" w:rsidRDefault="002376D9" w:rsidP="002376D9">
      <w:pPr>
        <w:autoSpaceDE w:val="0"/>
        <w:autoSpaceDN w:val="0"/>
        <w:adjustRightInd w:val="0"/>
        <w:spacing w:after="0" w:line="240" w:lineRule="auto"/>
        <w:ind w:firstLine="284"/>
        <w:jc w:val="both"/>
        <w:rPr>
          <w:rFonts w:ascii="Garamond" w:eastAsiaTheme="minorHAnsi" w:hAnsi="Garamond" w:cs="Times New Roman"/>
          <w:b/>
          <w:bCs/>
          <w:kern w:val="0"/>
          <w:sz w:val="24"/>
          <w:szCs w:val="24"/>
          <w14:ligatures w14:val="none"/>
        </w:rPr>
      </w:pPr>
    </w:p>
    <w:p w14:paraId="639E3EAD" w14:textId="77777777"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 xml:space="preserve">Për prodhimin e kërpudhave, përdoren vetëm </w:t>
      </w:r>
      <w:proofErr w:type="spellStart"/>
      <w:r w:rsidRPr="00B102AD">
        <w:rPr>
          <w:rFonts w:ascii="Garamond" w:eastAsiaTheme="minorHAnsi" w:hAnsi="Garamond" w:cs="Times New Roman"/>
          <w:kern w:val="0"/>
          <w:sz w:val="24"/>
          <w:szCs w:val="24"/>
          <w14:ligatures w14:val="none"/>
        </w:rPr>
        <w:t>substratet</w:t>
      </w:r>
      <w:proofErr w:type="spellEnd"/>
      <w:r w:rsidRPr="00B102AD">
        <w:rPr>
          <w:rFonts w:ascii="Garamond" w:eastAsiaTheme="minorHAnsi" w:hAnsi="Garamond" w:cs="Times New Roman"/>
          <w:kern w:val="0"/>
          <w:sz w:val="24"/>
          <w:szCs w:val="24"/>
          <w14:ligatures w14:val="none"/>
        </w:rPr>
        <w:t xml:space="preserve"> që përmbajnë përbërësit e mëposhtëm:</w:t>
      </w:r>
    </w:p>
    <w:p w14:paraId="48D7688F" w14:textId="77777777"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a) plehun organik të fermës dhe jashtëqitjet e kafshëve:</w:t>
      </w:r>
    </w:p>
    <w:p w14:paraId="0AD31D81" w14:textId="2CFD0142"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i</w:t>
      </w:r>
      <w:r w:rsidR="00785120">
        <w:rPr>
          <w:rFonts w:ascii="Garamond" w:eastAsiaTheme="minorHAnsi" w:hAnsi="Garamond" w:cs="Times New Roman"/>
          <w:kern w:val="0"/>
          <w:sz w:val="24"/>
          <w:szCs w:val="24"/>
          <w14:ligatures w14:val="none"/>
        </w:rPr>
        <w:t>.</w:t>
      </w:r>
      <w:r w:rsidR="002376D9" w:rsidRPr="00B102AD">
        <w:rPr>
          <w:rFonts w:ascii="Garamond" w:eastAsiaTheme="minorHAnsi" w:hAnsi="Garamond" w:cs="Times New Roman"/>
          <w:kern w:val="0"/>
          <w:sz w:val="24"/>
          <w:szCs w:val="24"/>
          <w14:ligatures w14:val="none"/>
        </w:rPr>
        <w:t xml:space="preserve"> </w:t>
      </w:r>
      <w:r w:rsidRPr="00B102AD">
        <w:rPr>
          <w:rFonts w:ascii="Garamond" w:eastAsiaTheme="minorHAnsi" w:hAnsi="Garamond" w:cs="Times New Roman"/>
          <w:kern w:val="0"/>
          <w:sz w:val="24"/>
          <w:szCs w:val="24"/>
          <w14:ligatures w14:val="none"/>
        </w:rPr>
        <w:t xml:space="preserve">nga njësitë e prodhimit organik ose </w:t>
      </w:r>
      <w:r w:rsidR="00785120" w:rsidRPr="00B102AD">
        <w:rPr>
          <w:rFonts w:ascii="Garamond" w:eastAsiaTheme="minorHAnsi" w:hAnsi="Garamond" w:cs="Times New Roman"/>
          <w:kern w:val="0"/>
          <w:sz w:val="24"/>
          <w:szCs w:val="24"/>
          <w14:ligatures w14:val="none"/>
        </w:rPr>
        <w:t>njësitë</w:t>
      </w:r>
      <w:r w:rsidRPr="00B102AD">
        <w:rPr>
          <w:rFonts w:ascii="Garamond" w:eastAsiaTheme="minorHAnsi" w:hAnsi="Garamond" w:cs="Times New Roman"/>
          <w:kern w:val="0"/>
          <w:sz w:val="24"/>
          <w:szCs w:val="24"/>
          <w14:ligatures w14:val="none"/>
        </w:rPr>
        <w:t xml:space="preserve"> në kalim në vitin e dytë të kalimit</w:t>
      </w:r>
      <w:r w:rsidR="00785120">
        <w:rPr>
          <w:rFonts w:ascii="Garamond" w:eastAsiaTheme="minorHAnsi" w:hAnsi="Garamond" w:cs="Times New Roman"/>
          <w:kern w:val="0"/>
          <w:sz w:val="24"/>
          <w:szCs w:val="24"/>
          <w14:ligatures w14:val="none"/>
        </w:rPr>
        <w:t>; ose</w:t>
      </w:r>
    </w:p>
    <w:p w14:paraId="601F9263" w14:textId="2D0ADF2B"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proofErr w:type="spellStart"/>
      <w:r w:rsidRPr="00B102AD">
        <w:rPr>
          <w:rFonts w:ascii="Garamond" w:eastAsiaTheme="minorHAnsi" w:hAnsi="Garamond" w:cs="Times New Roman"/>
          <w:kern w:val="0"/>
          <w:sz w:val="24"/>
          <w:szCs w:val="24"/>
          <w14:ligatures w14:val="none"/>
        </w:rPr>
        <w:t>ii</w:t>
      </w:r>
      <w:proofErr w:type="spellEnd"/>
      <w:r w:rsidR="00785120">
        <w:rPr>
          <w:rFonts w:ascii="Garamond" w:eastAsiaTheme="minorHAnsi" w:hAnsi="Garamond" w:cs="Times New Roman"/>
          <w:kern w:val="0"/>
          <w:sz w:val="24"/>
          <w:szCs w:val="24"/>
          <w14:ligatures w14:val="none"/>
        </w:rPr>
        <w:t>.</w:t>
      </w:r>
      <w:r w:rsidR="002376D9" w:rsidRPr="00B102AD">
        <w:rPr>
          <w:rFonts w:ascii="Garamond" w:eastAsiaTheme="minorHAnsi" w:hAnsi="Garamond" w:cs="Times New Roman"/>
          <w:kern w:val="0"/>
          <w:sz w:val="24"/>
          <w:szCs w:val="24"/>
          <w14:ligatures w14:val="none"/>
        </w:rPr>
        <w:t xml:space="preserve"> </w:t>
      </w:r>
      <w:r w:rsidRPr="00B102AD">
        <w:rPr>
          <w:rFonts w:ascii="Garamond" w:eastAsiaTheme="minorHAnsi" w:hAnsi="Garamond" w:cs="Times New Roman"/>
          <w:kern w:val="0"/>
          <w:sz w:val="24"/>
          <w:szCs w:val="24"/>
          <w14:ligatures w14:val="none"/>
        </w:rPr>
        <w:t xml:space="preserve">referuar pikës 3, të nenit 11, të këtij udhëzimi, vetëm kur produkti sipas shkronjës “i” të kësaj pike, nuk është i </w:t>
      </w:r>
      <w:proofErr w:type="spellStart"/>
      <w:r w:rsidRPr="00B102AD">
        <w:rPr>
          <w:rFonts w:ascii="Garamond" w:eastAsiaTheme="minorHAnsi" w:hAnsi="Garamond" w:cs="Times New Roman"/>
          <w:kern w:val="0"/>
          <w:sz w:val="24"/>
          <w:szCs w:val="24"/>
          <w14:ligatures w14:val="none"/>
        </w:rPr>
        <w:t>disponueshëm</w:t>
      </w:r>
      <w:proofErr w:type="spellEnd"/>
      <w:r w:rsidRPr="00B102AD">
        <w:rPr>
          <w:rFonts w:ascii="Garamond" w:eastAsiaTheme="minorHAnsi" w:hAnsi="Garamond" w:cs="Times New Roman"/>
          <w:kern w:val="0"/>
          <w:sz w:val="24"/>
          <w:szCs w:val="24"/>
          <w14:ligatures w14:val="none"/>
        </w:rPr>
        <w:t xml:space="preserve">, me kusht që plehu i fermës dhe jashtëqitjet e kafshëve të mos kalojnë 25% të peshës totale të përbërësve të </w:t>
      </w:r>
      <w:proofErr w:type="spellStart"/>
      <w:r w:rsidRPr="00B102AD">
        <w:rPr>
          <w:rFonts w:ascii="Garamond" w:eastAsiaTheme="minorHAnsi" w:hAnsi="Garamond" w:cs="Times New Roman"/>
          <w:kern w:val="0"/>
          <w:sz w:val="24"/>
          <w:szCs w:val="24"/>
          <w14:ligatures w14:val="none"/>
        </w:rPr>
        <w:t>substraktit</w:t>
      </w:r>
      <w:proofErr w:type="spellEnd"/>
      <w:r w:rsidRPr="00B102AD">
        <w:rPr>
          <w:rFonts w:ascii="Garamond" w:eastAsiaTheme="minorHAnsi" w:hAnsi="Garamond" w:cs="Times New Roman"/>
          <w:kern w:val="0"/>
          <w:sz w:val="24"/>
          <w:szCs w:val="24"/>
          <w14:ligatures w14:val="none"/>
        </w:rPr>
        <w:t>, përjashtuar materialin mbulues të kompostimit dhe ujin e shtuar para kompostimit të plehrave;</w:t>
      </w:r>
    </w:p>
    <w:p w14:paraId="363FC678" w14:textId="77777777"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b) produktet me origjinë bujqësore, të ndryshme nga ato të përmendura në shkronjën “a”, të kësaj pike, nga njësitë e prodhimit organik;</w:t>
      </w:r>
    </w:p>
    <w:p w14:paraId="47ADAFA7" w14:textId="77777777"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c) torfë që nuk është trajtuar kimikisht;</w:t>
      </w:r>
    </w:p>
    <w:p w14:paraId="6D386D23" w14:textId="77777777"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ç) dru që nuk është trajtuar me produkte kimike pas prerjes;</w:t>
      </w:r>
    </w:p>
    <w:p w14:paraId="28BFBEE5" w14:textId="77777777"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d) produktet minerale sipas pikës 3, të nenit 11, të këtij udhëzimi, ujin dhe tokën.</w:t>
      </w:r>
    </w:p>
    <w:p w14:paraId="5F0B0F50" w14:textId="77777777" w:rsidR="00494773" w:rsidRPr="00B102AD" w:rsidRDefault="00494773" w:rsidP="002376D9">
      <w:pPr>
        <w:autoSpaceDE w:val="0"/>
        <w:autoSpaceDN w:val="0"/>
        <w:adjustRightInd w:val="0"/>
        <w:spacing w:after="0" w:line="240" w:lineRule="auto"/>
        <w:ind w:firstLine="284"/>
        <w:rPr>
          <w:rFonts w:ascii="Garamond" w:eastAsiaTheme="minorHAnsi" w:hAnsi="Garamond" w:cs="Times New Roman"/>
          <w:kern w:val="0"/>
          <w:sz w:val="24"/>
          <w:szCs w:val="24"/>
          <w14:ligatures w14:val="none"/>
        </w:rPr>
      </w:pPr>
    </w:p>
    <w:p w14:paraId="46574BC6" w14:textId="77777777" w:rsidR="00494773" w:rsidRPr="00B102AD" w:rsidRDefault="00494773" w:rsidP="002376D9">
      <w:pPr>
        <w:autoSpaceDE w:val="0"/>
        <w:autoSpaceDN w:val="0"/>
        <w:adjustRightInd w:val="0"/>
        <w:spacing w:after="0" w:line="240" w:lineRule="auto"/>
        <w:ind w:firstLine="284"/>
        <w:jc w:val="center"/>
        <w:rPr>
          <w:rFonts w:ascii="Garamond" w:eastAsiaTheme="minorHAnsi" w:hAnsi="Garamond" w:cs="Times New Roman"/>
          <w:bCs/>
          <w:kern w:val="0"/>
          <w:sz w:val="24"/>
          <w:szCs w:val="24"/>
          <w14:ligatures w14:val="none"/>
        </w:rPr>
      </w:pPr>
      <w:r w:rsidRPr="00B102AD">
        <w:rPr>
          <w:rFonts w:ascii="Garamond" w:eastAsiaTheme="minorHAnsi" w:hAnsi="Garamond" w:cs="Times New Roman"/>
          <w:bCs/>
          <w:kern w:val="0"/>
          <w:sz w:val="24"/>
          <w:szCs w:val="24"/>
          <w14:ligatures w14:val="none"/>
        </w:rPr>
        <w:t>Neni 17</w:t>
      </w:r>
    </w:p>
    <w:p w14:paraId="1E02D15C" w14:textId="4B2640FB" w:rsidR="00494773" w:rsidRPr="00B102AD" w:rsidRDefault="00494773" w:rsidP="002376D9">
      <w:pPr>
        <w:autoSpaceDE w:val="0"/>
        <w:autoSpaceDN w:val="0"/>
        <w:adjustRightInd w:val="0"/>
        <w:spacing w:after="0" w:line="240" w:lineRule="auto"/>
        <w:ind w:firstLine="284"/>
        <w:jc w:val="center"/>
        <w:rPr>
          <w:rFonts w:ascii="Garamond" w:eastAsiaTheme="minorHAnsi" w:hAnsi="Garamond" w:cs="Times New Roman"/>
          <w:b/>
          <w:bCs/>
          <w:kern w:val="0"/>
          <w:sz w:val="24"/>
          <w:szCs w:val="24"/>
          <w14:ligatures w14:val="none"/>
        </w:rPr>
      </w:pPr>
      <w:r w:rsidRPr="00B102AD">
        <w:rPr>
          <w:rFonts w:ascii="Garamond" w:eastAsiaTheme="minorHAnsi" w:hAnsi="Garamond" w:cs="Times New Roman"/>
          <w:b/>
          <w:bCs/>
          <w:kern w:val="0"/>
          <w:sz w:val="24"/>
          <w:szCs w:val="24"/>
          <w14:ligatures w14:val="none"/>
        </w:rPr>
        <w:t>Rregullat për mbledhjen e bimëve të egra</w:t>
      </w:r>
    </w:p>
    <w:p w14:paraId="1597B5D4" w14:textId="77777777" w:rsidR="002376D9" w:rsidRPr="00B102AD" w:rsidRDefault="002376D9" w:rsidP="002376D9">
      <w:pPr>
        <w:autoSpaceDE w:val="0"/>
        <w:autoSpaceDN w:val="0"/>
        <w:adjustRightInd w:val="0"/>
        <w:spacing w:after="0" w:line="240" w:lineRule="auto"/>
        <w:ind w:firstLine="284"/>
        <w:jc w:val="center"/>
        <w:rPr>
          <w:rFonts w:ascii="Garamond" w:eastAsiaTheme="minorHAnsi" w:hAnsi="Garamond" w:cs="Times New Roman"/>
          <w:b/>
          <w:bCs/>
          <w:kern w:val="0"/>
          <w:sz w:val="24"/>
          <w:szCs w:val="24"/>
          <w14:ligatures w14:val="none"/>
        </w:rPr>
      </w:pPr>
    </w:p>
    <w:p w14:paraId="6D267582" w14:textId="77777777"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1. Mbledhja e bimëve të egra dhe pjesëve të tyre që rriten në mënyrë natyrale në zona natyrore, pyje dhe zona bujqësore, konsiderohet si prodhim organik, me kusht që:</w:t>
      </w:r>
    </w:p>
    <w:p w14:paraId="7776FA2E" w14:textId="403B9E08"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a) këto zona nuk janë trajtuar me produkte të tjera, përveç atyre të përcaktuara në pikën 4, të nenit</w:t>
      </w:r>
      <w:r w:rsidR="00414D14">
        <w:rPr>
          <w:rFonts w:ascii="Garamond" w:eastAsiaTheme="minorHAnsi" w:hAnsi="Garamond" w:cs="Times New Roman"/>
          <w:kern w:val="0"/>
          <w:sz w:val="24"/>
          <w:szCs w:val="24"/>
          <w14:ligatures w14:val="none"/>
        </w:rPr>
        <w:t xml:space="preserve"> </w:t>
      </w:r>
      <w:r w:rsidRPr="00B102AD">
        <w:rPr>
          <w:rFonts w:ascii="Garamond" w:eastAsiaTheme="minorHAnsi" w:hAnsi="Garamond" w:cs="Times New Roman"/>
          <w:kern w:val="0"/>
          <w:sz w:val="24"/>
          <w:szCs w:val="24"/>
          <w14:ligatures w14:val="none"/>
        </w:rPr>
        <w:t>21, të ligjit,</w:t>
      </w:r>
      <w:r w:rsidR="00785120">
        <w:rPr>
          <w:rFonts w:ascii="Garamond" w:eastAsiaTheme="minorHAnsi" w:hAnsi="Garamond" w:cs="Times New Roman"/>
          <w:kern w:val="0"/>
          <w:sz w:val="24"/>
          <w:szCs w:val="24"/>
          <w14:ligatures w14:val="none"/>
        </w:rPr>
        <w:t xml:space="preserve"> për një periudhë të paktën tre</w:t>
      </w:r>
      <w:r w:rsidRPr="00B102AD">
        <w:rPr>
          <w:rFonts w:ascii="Garamond" w:eastAsiaTheme="minorHAnsi" w:hAnsi="Garamond" w:cs="Times New Roman"/>
          <w:kern w:val="0"/>
          <w:sz w:val="24"/>
          <w:szCs w:val="24"/>
          <w14:ligatures w14:val="none"/>
        </w:rPr>
        <w:t>vjeçare para mbledhjes;</w:t>
      </w:r>
    </w:p>
    <w:p w14:paraId="2A689D97" w14:textId="77777777" w:rsidR="00494773" w:rsidRPr="00B102AD" w:rsidRDefault="00494773" w:rsidP="002376D9">
      <w:pPr>
        <w:tabs>
          <w:tab w:val="left" w:pos="620"/>
        </w:tabs>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 xml:space="preserve">b) aktiviteti i mbledhjes nuk ndikon në qëndrueshmërinë e </w:t>
      </w:r>
      <w:proofErr w:type="spellStart"/>
      <w:r w:rsidRPr="00B102AD">
        <w:rPr>
          <w:rFonts w:ascii="Garamond" w:eastAsiaTheme="minorHAnsi" w:hAnsi="Garamond" w:cs="Times New Roman"/>
          <w:kern w:val="0"/>
          <w:sz w:val="24"/>
          <w:szCs w:val="24"/>
          <w14:ligatures w14:val="none"/>
        </w:rPr>
        <w:t>habitatit</w:t>
      </w:r>
      <w:proofErr w:type="spellEnd"/>
      <w:r w:rsidRPr="00B102AD">
        <w:rPr>
          <w:rFonts w:ascii="Garamond" w:eastAsiaTheme="minorHAnsi" w:hAnsi="Garamond" w:cs="Times New Roman"/>
          <w:kern w:val="0"/>
          <w:sz w:val="24"/>
          <w:szCs w:val="24"/>
          <w14:ligatures w14:val="none"/>
        </w:rPr>
        <w:t xml:space="preserve"> natyror ose në ruajtjen e specieve në zonën e mbledhjes.</w:t>
      </w:r>
    </w:p>
    <w:p w14:paraId="0A726C78" w14:textId="15204C11" w:rsidR="00494773" w:rsidRDefault="00494773" w:rsidP="002376D9">
      <w:pPr>
        <w:tabs>
          <w:tab w:val="left" w:pos="620"/>
        </w:tabs>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2. Operatorët mbajnë të dhëna për periudhën dhe vendndodhjen e mbledhjes, speciet dhe sasinë e bimëve të egra të mbledhura.</w:t>
      </w:r>
    </w:p>
    <w:p w14:paraId="1312E62F" w14:textId="5715452B" w:rsidR="00785120" w:rsidRDefault="00785120" w:rsidP="002376D9">
      <w:pPr>
        <w:tabs>
          <w:tab w:val="left" w:pos="620"/>
        </w:tabs>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p>
    <w:p w14:paraId="660B6BA2" w14:textId="5F2D0250" w:rsidR="00785120" w:rsidRDefault="00785120" w:rsidP="002376D9">
      <w:pPr>
        <w:tabs>
          <w:tab w:val="left" w:pos="620"/>
        </w:tabs>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p>
    <w:p w14:paraId="5CBE9672" w14:textId="77777777" w:rsidR="00785120" w:rsidRPr="00B102AD" w:rsidRDefault="00785120" w:rsidP="002376D9">
      <w:pPr>
        <w:tabs>
          <w:tab w:val="left" w:pos="620"/>
        </w:tabs>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p>
    <w:p w14:paraId="62B7FD6D" w14:textId="77777777" w:rsidR="00494773" w:rsidRPr="00B102AD" w:rsidRDefault="00494773" w:rsidP="002376D9">
      <w:pPr>
        <w:tabs>
          <w:tab w:val="left" w:pos="620"/>
        </w:tabs>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p>
    <w:p w14:paraId="745BD4BE" w14:textId="77777777" w:rsidR="00494773" w:rsidRPr="00785120" w:rsidRDefault="00494773" w:rsidP="002376D9">
      <w:pPr>
        <w:autoSpaceDE w:val="0"/>
        <w:autoSpaceDN w:val="0"/>
        <w:adjustRightInd w:val="0"/>
        <w:spacing w:after="0" w:line="240" w:lineRule="auto"/>
        <w:ind w:firstLine="284"/>
        <w:jc w:val="center"/>
        <w:rPr>
          <w:rFonts w:ascii="Garamond" w:eastAsiaTheme="minorHAnsi" w:hAnsi="Garamond" w:cs="Times New Roman"/>
          <w:bCs/>
          <w:kern w:val="0"/>
          <w:sz w:val="24"/>
          <w:szCs w:val="24"/>
          <w14:ligatures w14:val="none"/>
        </w:rPr>
      </w:pPr>
      <w:r w:rsidRPr="00785120">
        <w:rPr>
          <w:rFonts w:ascii="Garamond" w:eastAsiaTheme="minorHAnsi" w:hAnsi="Garamond" w:cs="Times New Roman"/>
          <w:bCs/>
          <w:kern w:val="0"/>
          <w:sz w:val="24"/>
          <w:szCs w:val="24"/>
          <w14:ligatures w14:val="none"/>
        </w:rPr>
        <w:t>KREU V</w:t>
      </w:r>
    </w:p>
    <w:p w14:paraId="01FD82D9" w14:textId="782734EB" w:rsidR="00494773" w:rsidRPr="00785120" w:rsidRDefault="00494773" w:rsidP="002376D9">
      <w:pPr>
        <w:tabs>
          <w:tab w:val="center" w:pos="4680"/>
          <w:tab w:val="left" w:pos="8180"/>
        </w:tabs>
        <w:autoSpaceDE w:val="0"/>
        <w:autoSpaceDN w:val="0"/>
        <w:adjustRightInd w:val="0"/>
        <w:spacing w:after="0" w:line="240" w:lineRule="auto"/>
        <w:ind w:firstLine="284"/>
        <w:jc w:val="center"/>
        <w:rPr>
          <w:rFonts w:ascii="Garamond" w:eastAsiaTheme="minorHAnsi" w:hAnsi="Garamond" w:cs="Times New Roman"/>
          <w:bCs/>
          <w:kern w:val="0"/>
          <w:sz w:val="24"/>
          <w:szCs w:val="24"/>
          <w14:ligatures w14:val="none"/>
        </w:rPr>
      </w:pPr>
      <w:r w:rsidRPr="00785120">
        <w:rPr>
          <w:rFonts w:ascii="Garamond" w:eastAsiaTheme="minorHAnsi" w:hAnsi="Garamond" w:cs="Times New Roman"/>
          <w:bCs/>
          <w:kern w:val="0"/>
          <w:sz w:val="24"/>
          <w:szCs w:val="24"/>
          <w14:ligatures w14:val="none"/>
        </w:rPr>
        <w:t>DISPOZITA KALIMTARE DHE TË FUNDIT</w:t>
      </w:r>
    </w:p>
    <w:p w14:paraId="75918231" w14:textId="485F6CB2" w:rsidR="00494773" w:rsidRPr="00B102AD" w:rsidRDefault="002376D9" w:rsidP="002376D9">
      <w:pPr>
        <w:tabs>
          <w:tab w:val="center" w:pos="4680"/>
          <w:tab w:val="left" w:pos="8180"/>
        </w:tabs>
        <w:autoSpaceDE w:val="0"/>
        <w:autoSpaceDN w:val="0"/>
        <w:adjustRightInd w:val="0"/>
        <w:spacing w:after="0" w:line="240" w:lineRule="auto"/>
        <w:ind w:firstLine="284"/>
        <w:rPr>
          <w:rFonts w:ascii="Garamond" w:eastAsiaTheme="minorHAnsi" w:hAnsi="Garamond" w:cs="Times New Roman"/>
          <w:b/>
          <w:bCs/>
          <w:kern w:val="0"/>
          <w:sz w:val="24"/>
          <w:szCs w:val="24"/>
          <w14:ligatures w14:val="none"/>
        </w:rPr>
      </w:pPr>
      <w:r w:rsidRPr="00B102AD">
        <w:rPr>
          <w:rFonts w:ascii="Garamond" w:eastAsiaTheme="minorHAnsi" w:hAnsi="Garamond" w:cs="Times New Roman"/>
          <w:b/>
          <w:bCs/>
          <w:kern w:val="0"/>
          <w:sz w:val="24"/>
          <w:szCs w:val="24"/>
          <w14:ligatures w14:val="none"/>
        </w:rPr>
        <w:t xml:space="preserve"> </w:t>
      </w:r>
    </w:p>
    <w:p w14:paraId="6A3C76F4" w14:textId="77777777" w:rsidR="00494773" w:rsidRPr="00B102AD" w:rsidRDefault="00494773" w:rsidP="002376D9">
      <w:pPr>
        <w:autoSpaceDE w:val="0"/>
        <w:autoSpaceDN w:val="0"/>
        <w:adjustRightInd w:val="0"/>
        <w:spacing w:after="0" w:line="240" w:lineRule="auto"/>
        <w:ind w:firstLine="284"/>
        <w:jc w:val="center"/>
        <w:rPr>
          <w:rFonts w:ascii="Garamond" w:eastAsiaTheme="minorHAnsi" w:hAnsi="Garamond" w:cs="Times New Roman"/>
          <w:bCs/>
          <w:kern w:val="0"/>
          <w:sz w:val="24"/>
          <w:szCs w:val="24"/>
          <w14:ligatures w14:val="none"/>
        </w:rPr>
      </w:pPr>
      <w:r w:rsidRPr="00B102AD">
        <w:rPr>
          <w:rFonts w:ascii="Garamond" w:eastAsiaTheme="minorHAnsi" w:hAnsi="Garamond" w:cs="Times New Roman"/>
          <w:bCs/>
          <w:kern w:val="0"/>
          <w:sz w:val="24"/>
          <w:szCs w:val="24"/>
          <w14:ligatures w14:val="none"/>
        </w:rPr>
        <w:t>Neni 18</w:t>
      </w:r>
    </w:p>
    <w:p w14:paraId="2CAC67CD" w14:textId="77777777" w:rsidR="00494773" w:rsidRPr="00B102AD" w:rsidRDefault="00494773" w:rsidP="002376D9">
      <w:pPr>
        <w:autoSpaceDE w:val="0"/>
        <w:autoSpaceDN w:val="0"/>
        <w:adjustRightInd w:val="0"/>
        <w:spacing w:after="0" w:line="240" w:lineRule="auto"/>
        <w:ind w:firstLine="284"/>
        <w:jc w:val="center"/>
        <w:rPr>
          <w:rFonts w:ascii="Garamond" w:eastAsiaTheme="minorHAnsi" w:hAnsi="Garamond" w:cs="Times New Roman"/>
          <w:b/>
          <w:bCs/>
          <w:kern w:val="0"/>
          <w:sz w:val="24"/>
          <w:szCs w:val="24"/>
          <w14:ligatures w14:val="none"/>
        </w:rPr>
      </w:pPr>
      <w:r w:rsidRPr="00B102AD">
        <w:rPr>
          <w:rFonts w:ascii="Garamond" w:eastAsiaTheme="minorHAnsi" w:hAnsi="Garamond" w:cs="Times New Roman"/>
          <w:b/>
          <w:bCs/>
          <w:kern w:val="0"/>
          <w:sz w:val="24"/>
          <w:szCs w:val="24"/>
          <w14:ligatures w14:val="none"/>
        </w:rPr>
        <w:t>Dispozita kalimtare</w:t>
      </w:r>
    </w:p>
    <w:p w14:paraId="6D16F24B" w14:textId="77777777" w:rsidR="00494773" w:rsidRPr="00B102AD" w:rsidRDefault="00494773" w:rsidP="002376D9">
      <w:pPr>
        <w:autoSpaceDE w:val="0"/>
        <w:autoSpaceDN w:val="0"/>
        <w:adjustRightInd w:val="0"/>
        <w:spacing w:after="0" w:line="240" w:lineRule="auto"/>
        <w:ind w:firstLine="284"/>
        <w:jc w:val="center"/>
        <w:rPr>
          <w:rFonts w:ascii="Garamond" w:eastAsiaTheme="minorHAnsi" w:hAnsi="Garamond" w:cs="Times New Roman"/>
          <w:b/>
          <w:bCs/>
          <w:kern w:val="0"/>
          <w:sz w:val="24"/>
          <w:szCs w:val="24"/>
          <w14:ligatures w14:val="none"/>
        </w:rPr>
      </w:pPr>
    </w:p>
    <w:p w14:paraId="245A2ABF" w14:textId="5A4CFD57"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Rregullat përjashtuese për përdorimin e materialit</w:t>
      </w:r>
      <w:r w:rsidR="00414D14">
        <w:rPr>
          <w:rFonts w:ascii="Garamond" w:eastAsiaTheme="minorHAnsi" w:hAnsi="Garamond" w:cs="Times New Roman"/>
          <w:kern w:val="0"/>
          <w:sz w:val="24"/>
          <w:szCs w:val="24"/>
          <w14:ligatures w14:val="none"/>
        </w:rPr>
        <w:t xml:space="preserve"> </w:t>
      </w:r>
      <w:r w:rsidRPr="00B102AD">
        <w:rPr>
          <w:rFonts w:ascii="Garamond" w:eastAsiaTheme="minorHAnsi" w:hAnsi="Garamond" w:cs="Times New Roman"/>
          <w:kern w:val="0"/>
          <w:sz w:val="24"/>
          <w:szCs w:val="24"/>
          <w14:ligatures w14:val="none"/>
        </w:rPr>
        <w:t>mbjellës dhe shumëzues bimor joorganik, sipas pikës 1, të nenit 10 të këtij udhëzimi, zbatohen deri më 31 dhjetor 2036.</w:t>
      </w:r>
    </w:p>
    <w:p w14:paraId="3226B2D6" w14:textId="77777777" w:rsidR="00494773" w:rsidRPr="00B102AD" w:rsidRDefault="00494773" w:rsidP="002376D9">
      <w:pPr>
        <w:autoSpaceDE w:val="0"/>
        <w:autoSpaceDN w:val="0"/>
        <w:adjustRightInd w:val="0"/>
        <w:spacing w:after="0" w:line="240" w:lineRule="auto"/>
        <w:ind w:firstLine="284"/>
        <w:jc w:val="center"/>
        <w:rPr>
          <w:rFonts w:ascii="Garamond" w:eastAsiaTheme="minorHAnsi" w:hAnsi="Garamond" w:cs="Times New Roman"/>
          <w:kern w:val="0"/>
          <w:sz w:val="24"/>
          <w:szCs w:val="24"/>
          <w14:ligatures w14:val="none"/>
        </w:rPr>
      </w:pPr>
    </w:p>
    <w:p w14:paraId="11A7803B" w14:textId="77777777" w:rsidR="00494773" w:rsidRPr="00B102AD" w:rsidRDefault="00494773" w:rsidP="002376D9">
      <w:pPr>
        <w:autoSpaceDE w:val="0"/>
        <w:autoSpaceDN w:val="0"/>
        <w:adjustRightInd w:val="0"/>
        <w:spacing w:after="0" w:line="240" w:lineRule="auto"/>
        <w:ind w:firstLine="284"/>
        <w:jc w:val="center"/>
        <w:rPr>
          <w:rFonts w:ascii="Garamond" w:eastAsiaTheme="minorHAnsi" w:hAnsi="Garamond" w:cs="Times New Roman"/>
          <w:bCs/>
          <w:kern w:val="0"/>
          <w:sz w:val="24"/>
          <w:szCs w:val="24"/>
          <w14:ligatures w14:val="none"/>
        </w:rPr>
      </w:pPr>
      <w:r w:rsidRPr="00B102AD">
        <w:rPr>
          <w:rFonts w:ascii="Garamond" w:eastAsiaTheme="minorHAnsi" w:hAnsi="Garamond" w:cs="Times New Roman"/>
          <w:bCs/>
          <w:kern w:val="0"/>
          <w:sz w:val="24"/>
          <w:szCs w:val="24"/>
          <w14:ligatures w14:val="none"/>
        </w:rPr>
        <w:t>Neni 19</w:t>
      </w:r>
    </w:p>
    <w:p w14:paraId="61EF0BA8" w14:textId="77777777" w:rsidR="00494773" w:rsidRPr="00B102AD" w:rsidRDefault="00494773" w:rsidP="002376D9">
      <w:pPr>
        <w:autoSpaceDE w:val="0"/>
        <w:autoSpaceDN w:val="0"/>
        <w:adjustRightInd w:val="0"/>
        <w:spacing w:after="0" w:line="240" w:lineRule="auto"/>
        <w:ind w:firstLine="284"/>
        <w:jc w:val="center"/>
        <w:rPr>
          <w:rFonts w:ascii="Garamond" w:eastAsiaTheme="minorHAnsi" w:hAnsi="Garamond" w:cs="Times New Roman"/>
          <w:b/>
          <w:bCs/>
          <w:kern w:val="0"/>
          <w:sz w:val="24"/>
          <w:szCs w:val="24"/>
          <w14:ligatures w14:val="none"/>
        </w:rPr>
      </w:pPr>
      <w:r w:rsidRPr="00B102AD">
        <w:rPr>
          <w:rFonts w:ascii="Garamond" w:eastAsiaTheme="minorHAnsi" w:hAnsi="Garamond" w:cs="Times New Roman"/>
          <w:b/>
          <w:bCs/>
          <w:kern w:val="0"/>
          <w:sz w:val="24"/>
          <w:szCs w:val="24"/>
          <w14:ligatures w14:val="none"/>
        </w:rPr>
        <w:t>Dispozitat e fundit</w:t>
      </w:r>
    </w:p>
    <w:p w14:paraId="2A9F1D06" w14:textId="77777777"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p>
    <w:p w14:paraId="352945B9" w14:textId="667DD8DF"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Ngarkohen Drejtoria e Politikave, Strategjisë dhe Programeve të Bujqësisë dhe Zhvillimit Rural, Trupat e Kontrollit, Autoriteti Kombëtar i Ushqimit, Autoriteti Kombëtar i Veterinarisë dhe Mbrojtjes së Bimëve dhe Enti Sh</w:t>
      </w:r>
      <w:r w:rsidR="00414D14">
        <w:rPr>
          <w:rFonts w:ascii="Garamond" w:eastAsiaTheme="minorHAnsi" w:hAnsi="Garamond" w:cs="Times New Roman"/>
          <w:kern w:val="0"/>
          <w:sz w:val="24"/>
          <w:szCs w:val="24"/>
          <w14:ligatures w14:val="none"/>
        </w:rPr>
        <w:t>tetëror i Farërave dhe Fidanëve</w:t>
      </w:r>
      <w:r w:rsidRPr="00B102AD">
        <w:rPr>
          <w:rFonts w:ascii="Garamond" w:eastAsiaTheme="minorHAnsi" w:hAnsi="Garamond" w:cs="Times New Roman"/>
          <w:kern w:val="0"/>
          <w:sz w:val="24"/>
          <w:szCs w:val="24"/>
          <w14:ligatures w14:val="none"/>
        </w:rPr>
        <w:t xml:space="preserve"> për zbatimin e këtij udhëzimi.</w:t>
      </w:r>
    </w:p>
    <w:p w14:paraId="2DC85F9D" w14:textId="77777777" w:rsidR="00494773" w:rsidRPr="00B102AD" w:rsidRDefault="00494773" w:rsidP="002376D9">
      <w:pPr>
        <w:autoSpaceDE w:val="0"/>
        <w:autoSpaceDN w:val="0"/>
        <w:adjustRightInd w:val="0"/>
        <w:spacing w:after="0" w:line="240" w:lineRule="auto"/>
        <w:ind w:firstLine="284"/>
        <w:jc w:val="center"/>
        <w:rPr>
          <w:rFonts w:ascii="Garamond" w:eastAsiaTheme="minorHAnsi" w:hAnsi="Garamond" w:cs="Times New Roman"/>
          <w:b/>
          <w:bCs/>
          <w:kern w:val="0"/>
          <w:sz w:val="24"/>
          <w:szCs w:val="24"/>
          <w14:ligatures w14:val="none"/>
        </w:rPr>
      </w:pPr>
    </w:p>
    <w:p w14:paraId="7B08C7C6" w14:textId="77777777" w:rsidR="00494773" w:rsidRPr="00B102AD" w:rsidRDefault="00494773" w:rsidP="002376D9">
      <w:pPr>
        <w:autoSpaceDE w:val="0"/>
        <w:autoSpaceDN w:val="0"/>
        <w:adjustRightInd w:val="0"/>
        <w:spacing w:after="0" w:line="240" w:lineRule="auto"/>
        <w:ind w:firstLine="284"/>
        <w:jc w:val="center"/>
        <w:rPr>
          <w:rFonts w:ascii="Garamond" w:eastAsiaTheme="minorHAnsi" w:hAnsi="Garamond" w:cs="Times New Roman"/>
          <w:bCs/>
          <w:kern w:val="0"/>
          <w:sz w:val="24"/>
          <w:szCs w:val="24"/>
          <w14:ligatures w14:val="none"/>
        </w:rPr>
      </w:pPr>
      <w:r w:rsidRPr="00B102AD">
        <w:rPr>
          <w:rFonts w:ascii="Garamond" w:eastAsiaTheme="minorHAnsi" w:hAnsi="Garamond" w:cs="Times New Roman"/>
          <w:bCs/>
          <w:kern w:val="0"/>
          <w:sz w:val="24"/>
          <w:szCs w:val="24"/>
          <w14:ligatures w14:val="none"/>
        </w:rPr>
        <w:t>Neni 20</w:t>
      </w:r>
    </w:p>
    <w:p w14:paraId="1AE4EA8C" w14:textId="77777777" w:rsidR="00494773" w:rsidRPr="00B102AD" w:rsidRDefault="00494773" w:rsidP="002376D9">
      <w:pPr>
        <w:autoSpaceDE w:val="0"/>
        <w:autoSpaceDN w:val="0"/>
        <w:adjustRightInd w:val="0"/>
        <w:spacing w:after="0" w:line="240" w:lineRule="auto"/>
        <w:ind w:firstLine="284"/>
        <w:jc w:val="center"/>
        <w:rPr>
          <w:rFonts w:ascii="Garamond" w:eastAsiaTheme="minorHAnsi" w:hAnsi="Garamond" w:cs="Times New Roman"/>
          <w:b/>
          <w:bCs/>
          <w:kern w:val="0"/>
          <w:sz w:val="24"/>
          <w:szCs w:val="24"/>
          <w14:ligatures w14:val="none"/>
        </w:rPr>
      </w:pPr>
      <w:r w:rsidRPr="00B102AD">
        <w:rPr>
          <w:rFonts w:ascii="Garamond" w:eastAsiaTheme="minorHAnsi" w:hAnsi="Garamond" w:cs="Times New Roman"/>
          <w:b/>
          <w:bCs/>
          <w:kern w:val="0"/>
          <w:sz w:val="24"/>
          <w:szCs w:val="24"/>
          <w14:ligatures w14:val="none"/>
        </w:rPr>
        <w:t>Hyrja në fuqi</w:t>
      </w:r>
    </w:p>
    <w:p w14:paraId="5B06BAD3" w14:textId="77777777" w:rsidR="00494773" w:rsidRPr="00B102AD" w:rsidRDefault="00494773" w:rsidP="002376D9">
      <w:pPr>
        <w:autoSpaceDE w:val="0"/>
        <w:autoSpaceDN w:val="0"/>
        <w:adjustRightInd w:val="0"/>
        <w:spacing w:after="0" w:line="240" w:lineRule="auto"/>
        <w:ind w:firstLine="284"/>
        <w:jc w:val="center"/>
        <w:rPr>
          <w:rFonts w:ascii="Garamond" w:eastAsiaTheme="minorHAnsi" w:hAnsi="Garamond" w:cs="Times New Roman"/>
          <w:b/>
          <w:bCs/>
          <w:kern w:val="0"/>
          <w:sz w:val="24"/>
          <w:szCs w:val="24"/>
          <w14:ligatures w14:val="none"/>
        </w:rPr>
      </w:pPr>
    </w:p>
    <w:p w14:paraId="2C3A12CF" w14:textId="77777777" w:rsidR="00494773" w:rsidRPr="00B102AD" w:rsidRDefault="00494773" w:rsidP="002376D9">
      <w:pPr>
        <w:autoSpaceDE w:val="0"/>
        <w:autoSpaceDN w:val="0"/>
        <w:adjustRightInd w:val="0"/>
        <w:spacing w:after="0" w:line="240" w:lineRule="auto"/>
        <w:ind w:firstLine="284"/>
        <w:jc w:val="both"/>
        <w:rPr>
          <w:rFonts w:ascii="Garamond" w:eastAsiaTheme="minorHAnsi" w:hAnsi="Garamond" w:cs="Times New Roman"/>
          <w:kern w:val="0"/>
          <w:sz w:val="24"/>
          <w:szCs w:val="24"/>
          <w14:ligatures w14:val="none"/>
        </w:rPr>
      </w:pPr>
      <w:r w:rsidRPr="00B102AD">
        <w:rPr>
          <w:rFonts w:ascii="Garamond" w:eastAsiaTheme="minorHAnsi" w:hAnsi="Garamond" w:cs="Times New Roman"/>
          <w:kern w:val="0"/>
          <w:sz w:val="24"/>
          <w:szCs w:val="24"/>
          <w14:ligatures w14:val="none"/>
        </w:rPr>
        <w:t>Ky udhëzim hyn në fuqi pas botimit në Fletoren Zyrtare dhe i fillon efektet më datë 29 tetor 2026.</w:t>
      </w:r>
    </w:p>
    <w:p w14:paraId="4AF06717" w14:textId="77777777" w:rsidR="00494773" w:rsidRPr="00B102AD" w:rsidRDefault="00494773" w:rsidP="002376D9">
      <w:pPr>
        <w:autoSpaceDE w:val="0"/>
        <w:autoSpaceDN w:val="0"/>
        <w:adjustRightInd w:val="0"/>
        <w:spacing w:after="0" w:line="240" w:lineRule="auto"/>
        <w:ind w:firstLine="284"/>
        <w:jc w:val="right"/>
        <w:rPr>
          <w:rFonts w:ascii="Garamond" w:eastAsiaTheme="minorHAnsi" w:hAnsi="Garamond" w:cs="Times New Roman"/>
          <w:b/>
          <w:bCs/>
          <w:kern w:val="0"/>
          <w:sz w:val="24"/>
          <w:szCs w:val="24"/>
          <w14:ligatures w14:val="none"/>
        </w:rPr>
      </w:pPr>
    </w:p>
    <w:p w14:paraId="0772A692" w14:textId="77777777" w:rsidR="00494773" w:rsidRPr="00B102AD" w:rsidRDefault="00494773" w:rsidP="002376D9">
      <w:pPr>
        <w:tabs>
          <w:tab w:val="left" w:pos="2720"/>
        </w:tabs>
        <w:autoSpaceDE w:val="0"/>
        <w:autoSpaceDN w:val="0"/>
        <w:adjustRightInd w:val="0"/>
        <w:spacing w:after="0" w:line="240" w:lineRule="auto"/>
        <w:ind w:firstLine="284"/>
        <w:jc w:val="right"/>
        <w:rPr>
          <w:rFonts w:ascii="Garamond" w:eastAsiaTheme="minorHAnsi" w:hAnsi="Garamond" w:cs="Times New Roman"/>
          <w:bCs/>
          <w:kern w:val="0"/>
          <w:sz w:val="24"/>
          <w:szCs w:val="24"/>
          <w14:ligatures w14:val="none"/>
        </w:rPr>
      </w:pPr>
      <w:r w:rsidRPr="00B102AD">
        <w:rPr>
          <w:rFonts w:ascii="Garamond" w:eastAsiaTheme="minorHAnsi" w:hAnsi="Garamond" w:cs="Times New Roman"/>
          <w:bCs/>
          <w:kern w:val="0"/>
          <w:sz w:val="24"/>
          <w:szCs w:val="24"/>
          <w14:ligatures w14:val="none"/>
        </w:rPr>
        <w:t>MINISTËR I BUJQËSISË DHE ZHVILLIMIT RURAL</w:t>
      </w:r>
    </w:p>
    <w:p w14:paraId="72C73644" w14:textId="77777777" w:rsidR="00494773" w:rsidRPr="00B102AD" w:rsidRDefault="00494773" w:rsidP="002376D9">
      <w:pPr>
        <w:autoSpaceDE w:val="0"/>
        <w:autoSpaceDN w:val="0"/>
        <w:adjustRightInd w:val="0"/>
        <w:spacing w:after="0" w:line="240" w:lineRule="auto"/>
        <w:ind w:firstLine="284"/>
        <w:jc w:val="right"/>
        <w:rPr>
          <w:rFonts w:ascii="Garamond" w:eastAsiaTheme="minorHAnsi" w:hAnsi="Garamond" w:cs="Times New Roman"/>
          <w:b/>
          <w:bCs/>
          <w:kern w:val="0"/>
          <w:sz w:val="24"/>
          <w:szCs w:val="24"/>
          <w14:ligatures w14:val="none"/>
        </w:rPr>
      </w:pPr>
      <w:proofErr w:type="spellStart"/>
      <w:r w:rsidRPr="00B102AD">
        <w:rPr>
          <w:rFonts w:ascii="Garamond" w:eastAsiaTheme="minorHAnsi" w:hAnsi="Garamond" w:cs="Times New Roman"/>
          <w:b/>
          <w:bCs/>
          <w:kern w:val="0"/>
          <w:sz w:val="24"/>
          <w:szCs w:val="24"/>
          <w14:ligatures w14:val="none"/>
        </w:rPr>
        <w:t>Andis</w:t>
      </w:r>
      <w:proofErr w:type="spellEnd"/>
      <w:r w:rsidRPr="00B102AD">
        <w:rPr>
          <w:rFonts w:ascii="Garamond" w:eastAsiaTheme="minorHAnsi" w:hAnsi="Garamond" w:cs="Times New Roman"/>
          <w:b/>
          <w:bCs/>
          <w:kern w:val="0"/>
          <w:sz w:val="24"/>
          <w:szCs w:val="24"/>
          <w14:ligatures w14:val="none"/>
        </w:rPr>
        <w:t xml:space="preserve"> Salla</w:t>
      </w:r>
    </w:p>
    <w:p w14:paraId="5B29BBD7" w14:textId="730BCD7C" w:rsidR="00B7513D" w:rsidRPr="00B102AD" w:rsidRDefault="00B7513D" w:rsidP="002376D9">
      <w:pPr>
        <w:spacing w:after="0" w:line="240" w:lineRule="auto"/>
        <w:ind w:firstLine="284"/>
        <w:jc w:val="both"/>
        <w:rPr>
          <w:rFonts w:ascii="Garamond" w:hAnsi="Garamond" w:cs="Times New Roman"/>
          <w:b/>
          <w:color w:val="000000" w:themeColor="text1"/>
          <w:sz w:val="24"/>
          <w:szCs w:val="24"/>
        </w:rPr>
      </w:pPr>
    </w:p>
    <w:sectPr w:rsidR="00B7513D" w:rsidRPr="00B102AD" w:rsidSect="00B975F2">
      <w:pgSz w:w="12240" w:h="15840"/>
      <w:pgMar w:top="540" w:right="1440" w:bottom="0" w:left="1440" w:header="0" w:footer="6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46473A" w14:textId="77777777" w:rsidR="009D5F13" w:rsidRDefault="009D5F13" w:rsidP="00D4746B">
      <w:pPr>
        <w:spacing w:after="0" w:line="240" w:lineRule="auto"/>
      </w:pPr>
      <w:r>
        <w:separator/>
      </w:r>
    </w:p>
  </w:endnote>
  <w:endnote w:type="continuationSeparator" w:id="0">
    <w:p w14:paraId="76870A3B" w14:textId="77777777" w:rsidR="009D5F13" w:rsidRDefault="009D5F13" w:rsidP="00D4746B">
      <w:pPr>
        <w:spacing w:after="0" w:line="240" w:lineRule="auto"/>
      </w:pPr>
      <w:r>
        <w:continuationSeparator/>
      </w:r>
    </w:p>
  </w:endnote>
  <w:endnote w:type="continuationNotice" w:id="1">
    <w:p w14:paraId="484A71D2" w14:textId="77777777" w:rsidR="0088395C" w:rsidRDefault="0088395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AE0AD1" w14:textId="77777777" w:rsidR="009D5F13" w:rsidRDefault="009D5F13" w:rsidP="00D4746B">
      <w:pPr>
        <w:spacing w:after="0" w:line="240" w:lineRule="auto"/>
      </w:pPr>
      <w:r>
        <w:separator/>
      </w:r>
    </w:p>
  </w:footnote>
  <w:footnote w:type="continuationSeparator" w:id="0">
    <w:p w14:paraId="7B91F88F" w14:textId="77777777" w:rsidR="009D5F13" w:rsidRDefault="009D5F13" w:rsidP="00D4746B">
      <w:pPr>
        <w:spacing w:after="0" w:line="240" w:lineRule="auto"/>
      </w:pPr>
      <w:r>
        <w:continuationSeparator/>
      </w:r>
    </w:p>
  </w:footnote>
  <w:footnote w:type="continuationNotice" w:id="1">
    <w:p w14:paraId="45A37DD6" w14:textId="77777777" w:rsidR="0088395C" w:rsidRDefault="0088395C">
      <w:pPr>
        <w:spacing w:after="0" w:line="240" w:lineRule="auto"/>
      </w:pPr>
    </w:p>
  </w:footnote>
  <w:footnote w:id="2">
    <w:p w14:paraId="3D09EA3C" w14:textId="410E4EDA" w:rsidR="009D5F13" w:rsidRPr="00BE3A3B" w:rsidRDefault="009D5F13" w:rsidP="00D80AC8">
      <w:pPr>
        <w:pStyle w:val="FootnoteText"/>
        <w:jc w:val="both"/>
        <w:rPr>
          <w:rFonts w:ascii="Garamond" w:hAnsi="Garamond" w:cs="Times New Roman"/>
          <w:iCs/>
        </w:rPr>
      </w:pPr>
      <w:r w:rsidRPr="00BE3A3B">
        <w:rPr>
          <w:rStyle w:val="FootnoteReference"/>
          <w:rFonts w:ascii="Garamond" w:hAnsi="Garamond"/>
        </w:rPr>
        <w:footnoteRef/>
      </w:r>
      <w:r w:rsidRPr="00BE3A3B">
        <w:rPr>
          <w:rFonts w:ascii="Garamond" w:hAnsi="Garamond"/>
        </w:rPr>
        <w:t xml:space="preserve"> </w:t>
      </w:r>
      <w:r w:rsidRPr="00BE3A3B">
        <w:rPr>
          <w:rFonts w:ascii="Garamond" w:hAnsi="Garamond" w:cs="Times New Roman"/>
          <w:iCs/>
        </w:rPr>
        <w:t>Ky udhëzim është përafruar pjesërisht me Rregulloren e Parlamentit Evropian dhe të Këshillit (BE) nr. 2018/848, të datës 30 maj 2018, “Mbi prodhimin organik dhe etiketimin e produkteve organike” dhe shfuqizimin e Rregullores së Këshillit (KE) nr. 834/2007. Numri CELEX: 32018R0848, Fletorja Zyrtare e Bashkimit Evropian, seria L 150, datë 14.6.2018, faqe 1–92.</w:t>
      </w:r>
    </w:p>
    <w:p w14:paraId="3592E9A3" w14:textId="77777777" w:rsidR="009D5F13" w:rsidRPr="00711A62" w:rsidRDefault="009D5F13" w:rsidP="00D80AC8">
      <w:pPr>
        <w:pStyle w:val="FootnoteText"/>
        <w:jc w:val="both"/>
        <w:rPr>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011A43"/>
    <w:multiLevelType w:val="hybridMultilevel"/>
    <w:tmpl w:val="DACA24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A8719DC"/>
    <w:multiLevelType w:val="hybridMultilevel"/>
    <w:tmpl w:val="6E6A77DE"/>
    <w:lvl w:ilvl="0" w:tplc="F1F6EF0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6D4942"/>
    <w:multiLevelType w:val="hybridMultilevel"/>
    <w:tmpl w:val="43AEBC9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6172BD2"/>
    <w:multiLevelType w:val="hybridMultilevel"/>
    <w:tmpl w:val="462A347C"/>
    <w:lvl w:ilvl="0" w:tplc="F1F6EF0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11A3B1E"/>
    <w:multiLevelType w:val="hybridMultilevel"/>
    <w:tmpl w:val="607A80A6"/>
    <w:lvl w:ilvl="0" w:tplc="016E3FBC">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35C5"/>
    <w:rsid w:val="00001473"/>
    <w:rsid w:val="00015548"/>
    <w:rsid w:val="000206A2"/>
    <w:rsid w:val="00022865"/>
    <w:rsid w:val="00022B25"/>
    <w:rsid w:val="0003276F"/>
    <w:rsid w:val="00033569"/>
    <w:rsid w:val="00037E80"/>
    <w:rsid w:val="0004406D"/>
    <w:rsid w:val="000452C6"/>
    <w:rsid w:val="0004646E"/>
    <w:rsid w:val="00050F30"/>
    <w:rsid w:val="000564BB"/>
    <w:rsid w:val="000616D6"/>
    <w:rsid w:val="00063BF5"/>
    <w:rsid w:val="00080FCE"/>
    <w:rsid w:val="0008595E"/>
    <w:rsid w:val="0009532F"/>
    <w:rsid w:val="00097C60"/>
    <w:rsid w:val="000A3662"/>
    <w:rsid w:val="000B0D68"/>
    <w:rsid w:val="000B62BE"/>
    <w:rsid w:val="000C2627"/>
    <w:rsid w:val="000C372E"/>
    <w:rsid w:val="000C43B1"/>
    <w:rsid w:val="000C4FF0"/>
    <w:rsid w:val="000C5442"/>
    <w:rsid w:val="000C5A3F"/>
    <w:rsid w:val="000C63AE"/>
    <w:rsid w:val="000D5DB2"/>
    <w:rsid w:val="000D7258"/>
    <w:rsid w:val="000E7B52"/>
    <w:rsid w:val="000F20DF"/>
    <w:rsid w:val="000F3D92"/>
    <w:rsid w:val="000F558F"/>
    <w:rsid w:val="000F6E0D"/>
    <w:rsid w:val="001007AF"/>
    <w:rsid w:val="00112D01"/>
    <w:rsid w:val="00113519"/>
    <w:rsid w:val="001168BC"/>
    <w:rsid w:val="00116B88"/>
    <w:rsid w:val="00117084"/>
    <w:rsid w:val="0012013D"/>
    <w:rsid w:val="00125404"/>
    <w:rsid w:val="00130570"/>
    <w:rsid w:val="00135412"/>
    <w:rsid w:val="00137A47"/>
    <w:rsid w:val="00140558"/>
    <w:rsid w:val="0014073A"/>
    <w:rsid w:val="00143F28"/>
    <w:rsid w:val="00150F18"/>
    <w:rsid w:val="001558AD"/>
    <w:rsid w:val="00157777"/>
    <w:rsid w:val="00160F36"/>
    <w:rsid w:val="00161129"/>
    <w:rsid w:val="00173300"/>
    <w:rsid w:val="00175235"/>
    <w:rsid w:val="001764FE"/>
    <w:rsid w:val="00176E59"/>
    <w:rsid w:val="0018085D"/>
    <w:rsid w:val="00182F85"/>
    <w:rsid w:val="0018375D"/>
    <w:rsid w:val="00183E86"/>
    <w:rsid w:val="00184993"/>
    <w:rsid w:val="001852CF"/>
    <w:rsid w:val="001901DD"/>
    <w:rsid w:val="00192654"/>
    <w:rsid w:val="00192CAC"/>
    <w:rsid w:val="001A1421"/>
    <w:rsid w:val="001A31FB"/>
    <w:rsid w:val="001B0202"/>
    <w:rsid w:val="001B2FB1"/>
    <w:rsid w:val="001B3CE3"/>
    <w:rsid w:val="001B54B8"/>
    <w:rsid w:val="001C2223"/>
    <w:rsid w:val="001C632B"/>
    <w:rsid w:val="001C6D42"/>
    <w:rsid w:val="001D14CE"/>
    <w:rsid w:val="001E08DB"/>
    <w:rsid w:val="001E15E1"/>
    <w:rsid w:val="001E1B19"/>
    <w:rsid w:val="001E30C0"/>
    <w:rsid w:val="001E510E"/>
    <w:rsid w:val="001E6A2C"/>
    <w:rsid w:val="001F1286"/>
    <w:rsid w:val="001F6CB5"/>
    <w:rsid w:val="00203A51"/>
    <w:rsid w:val="00205A19"/>
    <w:rsid w:val="00213AF6"/>
    <w:rsid w:val="0021651F"/>
    <w:rsid w:val="00222DDD"/>
    <w:rsid w:val="002235C5"/>
    <w:rsid w:val="00232C28"/>
    <w:rsid w:val="002376D9"/>
    <w:rsid w:val="00237C6B"/>
    <w:rsid w:val="00242653"/>
    <w:rsid w:val="0024393E"/>
    <w:rsid w:val="00247836"/>
    <w:rsid w:val="00262D0C"/>
    <w:rsid w:val="002659F1"/>
    <w:rsid w:val="00271FF6"/>
    <w:rsid w:val="00280262"/>
    <w:rsid w:val="00283241"/>
    <w:rsid w:val="002844E4"/>
    <w:rsid w:val="0029393C"/>
    <w:rsid w:val="00293E30"/>
    <w:rsid w:val="00296B98"/>
    <w:rsid w:val="002A13ED"/>
    <w:rsid w:val="002A4119"/>
    <w:rsid w:val="002A4EF7"/>
    <w:rsid w:val="002A7497"/>
    <w:rsid w:val="002B460B"/>
    <w:rsid w:val="002C1022"/>
    <w:rsid w:val="002C296E"/>
    <w:rsid w:val="002C2A70"/>
    <w:rsid w:val="002C4619"/>
    <w:rsid w:val="002C48A6"/>
    <w:rsid w:val="002C504B"/>
    <w:rsid w:val="002C6DF4"/>
    <w:rsid w:val="002D4F1C"/>
    <w:rsid w:val="002D6B6E"/>
    <w:rsid w:val="002E1C34"/>
    <w:rsid w:val="002E34AB"/>
    <w:rsid w:val="002E59FB"/>
    <w:rsid w:val="002F3CE0"/>
    <w:rsid w:val="002F7F78"/>
    <w:rsid w:val="00300877"/>
    <w:rsid w:val="00302A10"/>
    <w:rsid w:val="00306A95"/>
    <w:rsid w:val="00310606"/>
    <w:rsid w:val="00313AF4"/>
    <w:rsid w:val="003159B1"/>
    <w:rsid w:val="00320DF6"/>
    <w:rsid w:val="00327E80"/>
    <w:rsid w:val="00335563"/>
    <w:rsid w:val="00336220"/>
    <w:rsid w:val="003414DD"/>
    <w:rsid w:val="00342876"/>
    <w:rsid w:val="003458BC"/>
    <w:rsid w:val="003523F8"/>
    <w:rsid w:val="00353F77"/>
    <w:rsid w:val="003607DF"/>
    <w:rsid w:val="003742BB"/>
    <w:rsid w:val="00374812"/>
    <w:rsid w:val="00374A8E"/>
    <w:rsid w:val="00376BD9"/>
    <w:rsid w:val="00376E38"/>
    <w:rsid w:val="00377C05"/>
    <w:rsid w:val="0038730C"/>
    <w:rsid w:val="003A083A"/>
    <w:rsid w:val="003A4D67"/>
    <w:rsid w:val="003C0B47"/>
    <w:rsid w:val="003C1D52"/>
    <w:rsid w:val="003C268E"/>
    <w:rsid w:val="003C3EDE"/>
    <w:rsid w:val="003C4E2A"/>
    <w:rsid w:val="003C57A7"/>
    <w:rsid w:val="003D494E"/>
    <w:rsid w:val="003D6EA6"/>
    <w:rsid w:val="003E17C8"/>
    <w:rsid w:val="003F13F1"/>
    <w:rsid w:val="003F3556"/>
    <w:rsid w:val="003F3DEC"/>
    <w:rsid w:val="003F4D54"/>
    <w:rsid w:val="0040020A"/>
    <w:rsid w:val="00403349"/>
    <w:rsid w:val="00404BA5"/>
    <w:rsid w:val="00406CBB"/>
    <w:rsid w:val="00410885"/>
    <w:rsid w:val="00411D93"/>
    <w:rsid w:val="00414028"/>
    <w:rsid w:val="00414D14"/>
    <w:rsid w:val="00422177"/>
    <w:rsid w:val="004316D4"/>
    <w:rsid w:val="00433E05"/>
    <w:rsid w:val="00434E52"/>
    <w:rsid w:val="00435B53"/>
    <w:rsid w:val="00436204"/>
    <w:rsid w:val="004370F2"/>
    <w:rsid w:val="00440BDC"/>
    <w:rsid w:val="004416D8"/>
    <w:rsid w:val="00445239"/>
    <w:rsid w:val="004465FB"/>
    <w:rsid w:val="004533EA"/>
    <w:rsid w:val="00460C6E"/>
    <w:rsid w:val="004660A4"/>
    <w:rsid w:val="00471467"/>
    <w:rsid w:val="00472D68"/>
    <w:rsid w:val="00486885"/>
    <w:rsid w:val="00494773"/>
    <w:rsid w:val="004A0CC7"/>
    <w:rsid w:val="004A19ED"/>
    <w:rsid w:val="004A325B"/>
    <w:rsid w:val="004A7272"/>
    <w:rsid w:val="004C008B"/>
    <w:rsid w:val="004C0F5D"/>
    <w:rsid w:val="004C3766"/>
    <w:rsid w:val="004D18B1"/>
    <w:rsid w:val="004D33D9"/>
    <w:rsid w:val="004D5660"/>
    <w:rsid w:val="004D71FD"/>
    <w:rsid w:val="004E284A"/>
    <w:rsid w:val="004F2EE5"/>
    <w:rsid w:val="004F4713"/>
    <w:rsid w:val="004F588C"/>
    <w:rsid w:val="004F7193"/>
    <w:rsid w:val="004F7A5B"/>
    <w:rsid w:val="005003CF"/>
    <w:rsid w:val="00500CC6"/>
    <w:rsid w:val="005046F1"/>
    <w:rsid w:val="00506FA3"/>
    <w:rsid w:val="005073F1"/>
    <w:rsid w:val="005103A8"/>
    <w:rsid w:val="00513A66"/>
    <w:rsid w:val="00515C1E"/>
    <w:rsid w:val="005172AF"/>
    <w:rsid w:val="00524C38"/>
    <w:rsid w:val="00525ADB"/>
    <w:rsid w:val="00532146"/>
    <w:rsid w:val="00532944"/>
    <w:rsid w:val="00534702"/>
    <w:rsid w:val="00542149"/>
    <w:rsid w:val="005526C6"/>
    <w:rsid w:val="00562511"/>
    <w:rsid w:val="00563373"/>
    <w:rsid w:val="00563624"/>
    <w:rsid w:val="00563BEF"/>
    <w:rsid w:val="00564DC2"/>
    <w:rsid w:val="005748B8"/>
    <w:rsid w:val="005757B6"/>
    <w:rsid w:val="00582A9F"/>
    <w:rsid w:val="0058307A"/>
    <w:rsid w:val="00593C05"/>
    <w:rsid w:val="00596A20"/>
    <w:rsid w:val="005A4E0E"/>
    <w:rsid w:val="005A4E40"/>
    <w:rsid w:val="005B1376"/>
    <w:rsid w:val="005B4EB2"/>
    <w:rsid w:val="005B5EC9"/>
    <w:rsid w:val="005C0666"/>
    <w:rsid w:val="005C11CB"/>
    <w:rsid w:val="005C7A67"/>
    <w:rsid w:val="005D22D5"/>
    <w:rsid w:val="005D4C41"/>
    <w:rsid w:val="005D4FBC"/>
    <w:rsid w:val="005D520B"/>
    <w:rsid w:val="005E2B81"/>
    <w:rsid w:val="005F0BCE"/>
    <w:rsid w:val="005F0F1B"/>
    <w:rsid w:val="005F46EF"/>
    <w:rsid w:val="005F57FA"/>
    <w:rsid w:val="0060616B"/>
    <w:rsid w:val="006114F2"/>
    <w:rsid w:val="00612C39"/>
    <w:rsid w:val="00615689"/>
    <w:rsid w:val="00620C77"/>
    <w:rsid w:val="00620E98"/>
    <w:rsid w:val="0065086D"/>
    <w:rsid w:val="00654050"/>
    <w:rsid w:val="006620AA"/>
    <w:rsid w:val="00665AFE"/>
    <w:rsid w:val="00674773"/>
    <w:rsid w:val="00674857"/>
    <w:rsid w:val="00677870"/>
    <w:rsid w:val="00680DBA"/>
    <w:rsid w:val="00683966"/>
    <w:rsid w:val="00685BE1"/>
    <w:rsid w:val="00687151"/>
    <w:rsid w:val="00687742"/>
    <w:rsid w:val="0069055C"/>
    <w:rsid w:val="006906E9"/>
    <w:rsid w:val="006908A5"/>
    <w:rsid w:val="006920AB"/>
    <w:rsid w:val="0069314C"/>
    <w:rsid w:val="006A0AC0"/>
    <w:rsid w:val="006A153C"/>
    <w:rsid w:val="006B319A"/>
    <w:rsid w:val="006B64A1"/>
    <w:rsid w:val="006C78DA"/>
    <w:rsid w:val="006D520F"/>
    <w:rsid w:val="006D747C"/>
    <w:rsid w:val="006D7733"/>
    <w:rsid w:val="006E1EFF"/>
    <w:rsid w:val="006E4B1E"/>
    <w:rsid w:val="006E5263"/>
    <w:rsid w:val="006E5E57"/>
    <w:rsid w:val="006F59AD"/>
    <w:rsid w:val="006F5E40"/>
    <w:rsid w:val="006F711E"/>
    <w:rsid w:val="006F7941"/>
    <w:rsid w:val="007006D9"/>
    <w:rsid w:val="00704B50"/>
    <w:rsid w:val="00711A62"/>
    <w:rsid w:val="00726A36"/>
    <w:rsid w:val="007327E0"/>
    <w:rsid w:val="00740037"/>
    <w:rsid w:val="00741F97"/>
    <w:rsid w:val="00744CFF"/>
    <w:rsid w:val="00744D18"/>
    <w:rsid w:val="007519F6"/>
    <w:rsid w:val="007561D1"/>
    <w:rsid w:val="007566CE"/>
    <w:rsid w:val="00756E24"/>
    <w:rsid w:val="007620BE"/>
    <w:rsid w:val="0076306C"/>
    <w:rsid w:val="0077165E"/>
    <w:rsid w:val="00771C58"/>
    <w:rsid w:val="00771DAC"/>
    <w:rsid w:val="007743CD"/>
    <w:rsid w:val="00776907"/>
    <w:rsid w:val="00780578"/>
    <w:rsid w:val="00785120"/>
    <w:rsid w:val="00786418"/>
    <w:rsid w:val="0078670D"/>
    <w:rsid w:val="007920D1"/>
    <w:rsid w:val="00792BBC"/>
    <w:rsid w:val="00793D3D"/>
    <w:rsid w:val="0079595F"/>
    <w:rsid w:val="007A0F87"/>
    <w:rsid w:val="007A238C"/>
    <w:rsid w:val="007A37DD"/>
    <w:rsid w:val="007A3B8F"/>
    <w:rsid w:val="007A434F"/>
    <w:rsid w:val="007A49C9"/>
    <w:rsid w:val="007B098B"/>
    <w:rsid w:val="007B235A"/>
    <w:rsid w:val="007B2A8C"/>
    <w:rsid w:val="007C05A1"/>
    <w:rsid w:val="007C2D3E"/>
    <w:rsid w:val="007D1144"/>
    <w:rsid w:val="007D3189"/>
    <w:rsid w:val="007D44C9"/>
    <w:rsid w:val="007D470B"/>
    <w:rsid w:val="007D48DA"/>
    <w:rsid w:val="007E1D03"/>
    <w:rsid w:val="007F06BE"/>
    <w:rsid w:val="007F0A87"/>
    <w:rsid w:val="007F14E3"/>
    <w:rsid w:val="007F7BD7"/>
    <w:rsid w:val="007F7F40"/>
    <w:rsid w:val="00800F82"/>
    <w:rsid w:val="00801592"/>
    <w:rsid w:val="00812749"/>
    <w:rsid w:val="00815071"/>
    <w:rsid w:val="008169FD"/>
    <w:rsid w:val="008232AE"/>
    <w:rsid w:val="00827571"/>
    <w:rsid w:val="00834BC0"/>
    <w:rsid w:val="008353BE"/>
    <w:rsid w:val="00845677"/>
    <w:rsid w:val="00851415"/>
    <w:rsid w:val="00856C5D"/>
    <w:rsid w:val="00862B8D"/>
    <w:rsid w:val="00864E0C"/>
    <w:rsid w:val="00864F2F"/>
    <w:rsid w:val="00865076"/>
    <w:rsid w:val="0086566F"/>
    <w:rsid w:val="0087634B"/>
    <w:rsid w:val="00880379"/>
    <w:rsid w:val="00882CCB"/>
    <w:rsid w:val="0088395C"/>
    <w:rsid w:val="008839F9"/>
    <w:rsid w:val="00884BDD"/>
    <w:rsid w:val="008955FD"/>
    <w:rsid w:val="008A2E68"/>
    <w:rsid w:val="008A6C0D"/>
    <w:rsid w:val="008A78A3"/>
    <w:rsid w:val="008B18CB"/>
    <w:rsid w:val="008B42A4"/>
    <w:rsid w:val="008B4952"/>
    <w:rsid w:val="008C0027"/>
    <w:rsid w:val="008C25F9"/>
    <w:rsid w:val="008C2AA0"/>
    <w:rsid w:val="008C5366"/>
    <w:rsid w:val="008C5DE1"/>
    <w:rsid w:val="008C62E7"/>
    <w:rsid w:val="008C687A"/>
    <w:rsid w:val="008C7682"/>
    <w:rsid w:val="008D5C4D"/>
    <w:rsid w:val="008E564B"/>
    <w:rsid w:val="008F0B3E"/>
    <w:rsid w:val="008F2467"/>
    <w:rsid w:val="008F3E25"/>
    <w:rsid w:val="008F4957"/>
    <w:rsid w:val="008F52F7"/>
    <w:rsid w:val="008F68AC"/>
    <w:rsid w:val="008F6ECD"/>
    <w:rsid w:val="00903A2D"/>
    <w:rsid w:val="009075F5"/>
    <w:rsid w:val="009121FE"/>
    <w:rsid w:val="009128F5"/>
    <w:rsid w:val="009310B6"/>
    <w:rsid w:val="00932406"/>
    <w:rsid w:val="00934730"/>
    <w:rsid w:val="00934A06"/>
    <w:rsid w:val="009374B5"/>
    <w:rsid w:val="00937734"/>
    <w:rsid w:val="00941D19"/>
    <w:rsid w:val="00942E4E"/>
    <w:rsid w:val="00964051"/>
    <w:rsid w:val="00965FB0"/>
    <w:rsid w:val="009665E2"/>
    <w:rsid w:val="00966685"/>
    <w:rsid w:val="00966A50"/>
    <w:rsid w:val="009705BB"/>
    <w:rsid w:val="00970E0F"/>
    <w:rsid w:val="00974225"/>
    <w:rsid w:val="00981818"/>
    <w:rsid w:val="00983157"/>
    <w:rsid w:val="0098385D"/>
    <w:rsid w:val="0098560D"/>
    <w:rsid w:val="0099061C"/>
    <w:rsid w:val="0099122C"/>
    <w:rsid w:val="00997F02"/>
    <w:rsid w:val="00997FF6"/>
    <w:rsid w:val="009A2282"/>
    <w:rsid w:val="009A2323"/>
    <w:rsid w:val="009A51A2"/>
    <w:rsid w:val="009A7389"/>
    <w:rsid w:val="009C10AF"/>
    <w:rsid w:val="009C78D4"/>
    <w:rsid w:val="009D19D9"/>
    <w:rsid w:val="009D4DE0"/>
    <w:rsid w:val="009D5AB0"/>
    <w:rsid w:val="009D5F13"/>
    <w:rsid w:val="009E11EA"/>
    <w:rsid w:val="009E2559"/>
    <w:rsid w:val="009E3BC3"/>
    <w:rsid w:val="009E4FA8"/>
    <w:rsid w:val="009E588A"/>
    <w:rsid w:val="009F46DC"/>
    <w:rsid w:val="009F7E90"/>
    <w:rsid w:val="00A01A87"/>
    <w:rsid w:val="00A05F67"/>
    <w:rsid w:val="00A05F9C"/>
    <w:rsid w:val="00A071D8"/>
    <w:rsid w:val="00A10A11"/>
    <w:rsid w:val="00A133F7"/>
    <w:rsid w:val="00A2157A"/>
    <w:rsid w:val="00A23964"/>
    <w:rsid w:val="00A25BB3"/>
    <w:rsid w:val="00A307A9"/>
    <w:rsid w:val="00A3405F"/>
    <w:rsid w:val="00A34253"/>
    <w:rsid w:val="00A4256A"/>
    <w:rsid w:val="00A42D98"/>
    <w:rsid w:val="00A447F9"/>
    <w:rsid w:val="00A519A9"/>
    <w:rsid w:val="00A5351B"/>
    <w:rsid w:val="00A54554"/>
    <w:rsid w:val="00A55BE3"/>
    <w:rsid w:val="00A646D0"/>
    <w:rsid w:val="00A659CD"/>
    <w:rsid w:val="00A670FB"/>
    <w:rsid w:val="00A71A38"/>
    <w:rsid w:val="00A727E5"/>
    <w:rsid w:val="00A74285"/>
    <w:rsid w:val="00A840D4"/>
    <w:rsid w:val="00A93772"/>
    <w:rsid w:val="00A93AFC"/>
    <w:rsid w:val="00A93D3C"/>
    <w:rsid w:val="00AA08D3"/>
    <w:rsid w:val="00AA430C"/>
    <w:rsid w:val="00AA5AD8"/>
    <w:rsid w:val="00AA64E4"/>
    <w:rsid w:val="00AB4BDF"/>
    <w:rsid w:val="00AB74DC"/>
    <w:rsid w:val="00AC098A"/>
    <w:rsid w:val="00AC1FD0"/>
    <w:rsid w:val="00AC3F2E"/>
    <w:rsid w:val="00AC56CB"/>
    <w:rsid w:val="00AD45FC"/>
    <w:rsid w:val="00AD4C98"/>
    <w:rsid w:val="00AE38CE"/>
    <w:rsid w:val="00AE6F36"/>
    <w:rsid w:val="00AF3F36"/>
    <w:rsid w:val="00AF4387"/>
    <w:rsid w:val="00AF6207"/>
    <w:rsid w:val="00B0498B"/>
    <w:rsid w:val="00B102AD"/>
    <w:rsid w:val="00B15109"/>
    <w:rsid w:val="00B153E1"/>
    <w:rsid w:val="00B24BA2"/>
    <w:rsid w:val="00B24F2C"/>
    <w:rsid w:val="00B371E8"/>
    <w:rsid w:val="00B475AC"/>
    <w:rsid w:val="00B47875"/>
    <w:rsid w:val="00B52A18"/>
    <w:rsid w:val="00B54C53"/>
    <w:rsid w:val="00B6797D"/>
    <w:rsid w:val="00B733A1"/>
    <w:rsid w:val="00B7513D"/>
    <w:rsid w:val="00B8434F"/>
    <w:rsid w:val="00B96C1D"/>
    <w:rsid w:val="00B96D87"/>
    <w:rsid w:val="00B975F2"/>
    <w:rsid w:val="00BA5590"/>
    <w:rsid w:val="00BA6C24"/>
    <w:rsid w:val="00BB0B4E"/>
    <w:rsid w:val="00BB1D8C"/>
    <w:rsid w:val="00BB3349"/>
    <w:rsid w:val="00BB554F"/>
    <w:rsid w:val="00BC00D4"/>
    <w:rsid w:val="00BC1D31"/>
    <w:rsid w:val="00BC52FD"/>
    <w:rsid w:val="00BC5B71"/>
    <w:rsid w:val="00BE3A3B"/>
    <w:rsid w:val="00BE4E1C"/>
    <w:rsid w:val="00BE646A"/>
    <w:rsid w:val="00BE6F46"/>
    <w:rsid w:val="00BE7483"/>
    <w:rsid w:val="00BF1A2E"/>
    <w:rsid w:val="00BF2F69"/>
    <w:rsid w:val="00BF314E"/>
    <w:rsid w:val="00BF4152"/>
    <w:rsid w:val="00BF7533"/>
    <w:rsid w:val="00C02DFA"/>
    <w:rsid w:val="00C036BE"/>
    <w:rsid w:val="00C042F8"/>
    <w:rsid w:val="00C06D7E"/>
    <w:rsid w:val="00C1103C"/>
    <w:rsid w:val="00C16B02"/>
    <w:rsid w:val="00C174AD"/>
    <w:rsid w:val="00C21679"/>
    <w:rsid w:val="00C22A00"/>
    <w:rsid w:val="00C23017"/>
    <w:rsid w:val="00C23077"/>
    <w:rsid w:val="00C26D97"/>
    <w:rsid w:val="00C31DF9"/>
    <w:rsid w:val="00C376C1"/>
    <w:rsid w:val="00C37926"/>
    <w:rsid w:val="00C43C89"/>
    <w:rsid w:val="00C45751"/>
    <w:rsid w:val="00C46E42"/>
    <w:rsid w:val="00C47580"/>
    <w:rsid w:val="00C47D40"/>
    <w:rsid w:val="00C52159"/>
    <w:rsid w:val="00C55749"/>
    <w:rsid w:val="00C71E1D"/>
    <w:rsid w:val="00C859AF"/>
    <w:rsid w:val="00C85DDA"/>
    <w:rsid w:val="00C87E63"/>
    <w:rsid w:val="00C91E49"/>
    <w:rsid w:val="00CA4C3D"/>
    <w:rsid w:val="00CB066B"/>
    <w:rsid w:val="00CC1CF3"/>
    <w:rsid w:val="00CD177A"/>
    <w:rsid w:val="00CD74D8"/>
    <w:rsid w:val="00CE118F"/>
    <w:rsid w:val="00CF18A4"/>
    <w:rsid w:val="00CF5553"/>
    <w:rsid w:val="00CF6387"/>
    <w:rsid w:val="00D07754"/>
    <w:rsid w:val="00D141C6"/>
    <w:rsid w:val="00D15F6C"/>
    <w:rsid w:val="00D17B78"/>
    <w:rsid w:val="00D3622A"/>
    <w:rsid w:val="00D37E35"/>
    <w:rsid w:val="00D440D0"/>
    <w:rsid w:val="00D4746B"/>
    <w:rsid w:val="00D47BBB"/>
    <w:rsid w:val="00D55A4C"/>
    <w:rsid w:val="00D61ED2"/>
    <w:rsid w:val="00D64902"/>
    <w:rsid w:val="00D760A7"/>
    <w:rsid w:val="00D76355"/>
    <w:rsid w:val="00D77D54"/>
    <w:rsid w:val="00D80AC8"/>
    <w:rsid w:val="00D9087C"/>
    <w:rsid w:val="00D96A14"/>
    <w:rsid w:val="00DA44CD"/>
    <w:rsid w:val="00DA4B7B"/>
    <w:rsid w:val="00DA4E27"/>
    <w:rsid w:val="00DA5663"/>
    <w:rsid w:val="00DA6D10"/>
    <w:rsid w:val="00DB0217"/>
    <w:rsid w:val="00DB26C3"/>
    <w:rsid w:val="00DB33E6"/>
    <w:rsid w:val="00DB5BED"/>
    <w:rsid w:val="00DD077F"/>
    <w:rsid w:val="00DD2B0F"/>
    <w:rsid w:val="00DD4BB3"/>
    <w:rsid w:val="00DD587A"/>
    <w:rsid w:val="00DE65BA"/>
    <w:rsid w:val="00DF00FD"/>
    <w:rsid w:val="00DF5CE3"/>
    <w:rsid w:val="00E02615"/>
    <w:rsid w:val="00E1168C"/>
    <w:rsid w:val="00E12F9D"/>
    <w:rsid w:val="00E148AE"/>
    <w:rsid w:val="00E1533E"/>
    <w:rsid w:val="00E15DD4"/>
    <w:rsid w:val="00E2181C"/>
    <w:rsid w:val="00E23CD5"/>
    <w:rsid w:val="00E30C1A"/>
    <w:rsid w:val="00E31261"/>
    <w:rsid w:val="00E3450A"/>
    <w:rsid w:val="00E37997"/>
    <w:rsid w:val="00E542E6"/>
    <w:rsid w:val="00E617A4"/>
    <w:rsid w:val="00E6780F"/>
    <w:rsid w:val="00E73AF9"/>
    <w:rsid w:val="00E811A9"/>
    <w:rsid w:val="00E81C33"/>
    <w:rsid w:val="00E81E51"/>
    <w:rsid w:val="00E842F1"/>
    <w:rsid w:val="00E85CCA"/>
    <w:rsid w:val="00E879D5"/>
    <w:rsid w:val="00E964D1"/>
    <w:rsid w:val="00E97536"/>
    <w:rsid w:val="00EA2023"/>
    <w:rsid w:val="00EA4394"/>
    <w:rsid w:val="00EB3427"/>
    <w:rsid w:val="00EB3C2B"/>
    <w:rsid w:val="00EB4284"/>
    <w:rsid w:val="00EB61E0"/>
    <w:rsid w:val="00EB6D4A"/>
    <w:rsid w:val="00EC2CBC"/>
    <w:rsid w:val="00EC2D53"/>
    <w:rsid w:val="00EC6A07"/>
    <w:rsid w:val="00ED0B3B"/>
    <w:rsid w:val="00ED11D5"/>
    <w:rsid w:val="00ED1357"/>
    <w:rsid w:val="00ED1C68"/>
    <w:rsid w:val="00ED2B8A"/>
    <w:rsid w:val="00ED76B7"/>
    <w:rsid w:val="00EE26BE"/>
    <w:rsid w:val="00EE4486"/>
    <w:rsid w:val="00EE5421"/>
    <w:rsid w:val="00EF659D"/>
    <w:rsid w:val="00F000F0"/>
    <w:rsid w:val="00F012B5"/>
    <w:rsid w:val="00F0735E"/>
    <w:rsid w:val="00F13E0E"/>
    <w:rsid w:val="00F239CD"/>
    <w:rsid w:val="00F36B4E"/>
    <w:rsid w:val="00F456D5"/>
    <w:rsid w:val="00F52960"/>
    <w:rsid w:val="00F54F42"/>
    <w:rsid w:val="00F57547"/>
    <w:rsid w:val="00F57A4D"/>
    <w:rsid w:val="00F6039C"/>
    <w:rsid w:val="00F61B94"/>
    <w:rsid w:val="00F748FF"/>
    <w:rsid w:val="00F77075"/>
    <w:rsid w:val="00F80800"/>
    <w:rsid w:val="00F81B30"/>
    <w:rsid w:val="00F930B9"/>
    <w:rsid w:val="00F97E8A"/>
    <w:rsid w:val="00FA4A1A"/>
    <w:rsid w:val="00FA69F2"/>
    <w:rsid w:val="00FC3301"/>
    <w:rsid w:val="00FC3D25"/>
    <w:rsid w:val="00FC47DB"/>
    <w:rsid w:val="00FC6199"/>
    <w:rsid w:val="00FC716B"/>
    <w:rsid w:val="00FD23BA"/>
    <w:rsid w:val="00FD3E96"/>
    <w:rsid w:val="00FE2CB4"/>
    <w:rsid w:val="00FF2953"/>
    <w:rsid w:val="00FF671E"/>
    <w:rsid w:val="00FF67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165D7C5"/>
  <w15:chartTrackingRefBased/>
  <w15:docId w15:val="{13B41E1C-4349-41A1-B4C4-60DEE57B2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36B4E"/>
    <w:rPr>
      <w:rFonts w:eastAsia="MS Mincho"/>
      <w:kern w:val="2"/>
      <w:lang w:val="sq-AL"/>
      <w14:ligatures w14:val="standardContextual"/>
    </w:rPr>
  </w:style>
  <w:style w:type="paragraph" w:styleId="Heading2">
    <w:name w:val="heading 2"/>
    <w:basedOn w:val="Normal"/>
    <w:link w:val="Heading2Char"/>
    <w:uiPriority w:val="9"/>
    <w:qFormat/>
    <w:rsid w:val="007F0A87"/>
    <w:pPr>
      <w:spacing w:before="100" w:beforeAutospacing="1" w:after="100" w:afterAutospacing="1" w:line="240" w:lineRule="auto"/>
      <w:outlineLvl w:val="1"/>
    </w:pPr>
    <w:rPr>
      <w:rFonts w:ascii="Times New Roman" w:eastAsia="Times New Roman" w:hAnsi="Times New Roman" w:cs="Times New Roman"/>
      <w:b/>
      <w:bCs/>
      <w:kern w:val="0"/>
      <w:sz w:val="36"/>
      <w:szCs w:val="36"/>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D61ED2"/>
    <w:pPr>
      <w:spacing w:after="0" w:line="240" w:lineRule="auto"/>
    </w:pPr>
    <w:rPr>
      <w:rFonts w:eastAsia="MS Mincho"/>
      <w:kern w:val="2"/>
      <w:lang w:val="hr-HR"/>
      <w14:ligatures w14:val="standardContextual"/>
    </w:rPr>
  </w:style>
  <w:style w:type="paragraph" w:styleId="NormalWeb">
    <w:name w:val="Normal (Web)"/>
    <w:basedOn w:val="Normal"/>
    <w:uiPriority w:val="99"/>
    <w:unhideWhenUsed/>
    <w:rsid w:val="007F7BD7"/>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Strong">
    <w:name w:val="Strong"/>
    <w:basedOn w:val="DefaultParagraphFont"/>
    <w:uiPriority w:val="22"/>
    <w:qFormat/>
    <w:rsid w:val="007F7BD7"/>
    <w:rPr>
      <w:b/>
      <w:bCs/>
    </w:rPr>
  </w:style>
  <w:style w:type="character" w:styleId="CommentReference">
    <w:name w:val="annotation reference"/>
    <w:basedOn w:val="DefaultParagraphFont"/>
    <w:uiPriority w:val="99"/>
    <w:semiHidden/>
    <w:unhideWhenUsed/>
    <w:rsid w:val="00C036BE"/>
    <w:rPr>
      <w:sz w:val="16"/>
      <w:szCs w:val="16"/>
    </w:rPr>
  </w:style>
  <w:style w:type="paragraph" w:styleId="CommentText">
    <w:name w:val="annotation text"/>
    <w:basedOn w:val="Normal"/>
    <w:link w:val="CommentTextChar"/>
    <w:uiPriority w:val="99"/>
    <w:unhideWhenUsed/>
    <w:rsid w:val="00C036BE"/>
    <w:pPr>
      <w:spacing w:line="240" w:lineRule="auto"/>
    </w:pPr>
    <w:rPr>
      <w:sz w:val="20"/>
      <w:szCs w:val="20"/>
      <w:lang w:val="en-GB"/>
    </w:rPr>
  </w:style>
  <w:style w:type="character" w:customStyle="1" w:styleId="CommentTextChar">
    <w:name w:val="Comment Text Char"/>
    <w:basedOn w:val="DefaultParagraphFont"/>
    <w:link w:val="CommentText"/>
    <w:uiPriority w:val="99"/>
    <w:rsid w:val="00C036BE"/>
    <w:rPr>
      <w:rFonts w:eastAsia="MS Mincho"/>
      <w:kern w:val="2"/>
      <w:sz w:val="20"/>
      <w:szCs w:val="20"/>
      <w:lang w:val="en-GB"/>
      <w14:ligatures w14:val="standardContextual"/>
    </w:rPr>
  </w:style>
  <w:style w:type="paragraph" w:styleId="ListParagraph">
    <w:name w:val="List Paragraph"/>
    <w:basedOn w:val="Normal"/>
    <w:uiPriority w:val="99"/>
    <w:qFormat/>
    <w:rsid w:val="005C11CB"/>
    <w:pPr>
      <w:ind w:left="720"/>
      <w:contextualSpacing/>
    </w:pPr>
    <w:rPr>
      <w:lang w:val="en-GB"/>
    </w:rPr>
  </w:style>
  <w:style w:type="table" w:styleId="TableGrid">
    <w:name w:val="Table Grid"/>
    <w:basedOn w:val="TableNormal"/>
    <w:uiPriority w:val="39"/>
    <w:rsid w:val="009D5AB0"/>
    <w:pPr>
      <w:spacing w:after="0" w:line="240" w:lineRule="auto"/>
    </w:pPr>
    <w:rPr>
      <w:rFonts w:eastAsia="MS Mincho"/>
      <w:kern w:val="2"/>
      <w:lang w:val="hr-H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474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746B"/>
    <w:rPr>
      <w:rFonts w:eastAsia="MS Mincho"/>
      <w:kern w:val="2"/>
      <w:lang w:val="hr-HR"/>
      <w14:ligatures w14:val="standardContextual"/>
    </w:rPr>
  </w:style>
  <w:style w:type="paragraph" w:styleId="Footer">
    <w:name w:val="footer"/>
    <w:basedOn w:val="Normal"/>
    <w:link w:val="FooterChar"/>
    <w:uiPriority w:val="99"/>
    <w:unhideWhenUsed/>
    <w:rsid w:val="00D474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746B"/>
    <w:rPr>
      <w:rFonts w:eastAsia="MS Mincho"/>
      <w:kern w:val="2"/>
      <w:lang w:val="hr-HR"/>
      <w14:ligatures w14:val="standardContextual"/>
    </w:rPr>
  </w:style>
  <w:style w:type="character" w:customStyle="1" w:styleId="Heading2Char">
    <w:name w:val="Heading 2 Char"/>
    <w:basedOn w:val="DefaultParagraphFont"/>
    <w:link w:val="Heading2"/>
    <w:uiPriority w:val="9"/>
    <w:rsid w:val="007F0A87"/>
    <w:rPr>
      <w:rFonts w:ascii="Times New Roman" w:eastAsia="Times New Roman" w:hAnsi="Times New Roman" w:cs="Times New Roman"/>
      <w:b/>
      <w:bCs/>
      <w:sz w:val="36"/>
      <w:szCs w:val="36"/>
    </w:rPr>
  </w:style>
  <w:style w:type="paragraph" w:customStyle="1" w:styleId="whitespace-normal">
    <w:name w:val="whitespace-normal"/>
    <w:basedOn w:val="Normal"/>
    <w:rsid w:val="007F0A87"/>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styleId="Revision">
    <w:name w:val="Revision"/>
    <w:hidden/>
    <w:uiPriority w:val="99"/>
    <w:semiHidden/>
    <w:rsid w:val="00192CAC"/>
    <w:pPr>
      <w:spacing w:after="0" w:line="240" w:lineRule="auto"/>
    </w:pPr>
    <w:rPr>
      <w:rFonts w:eastAsia="MS Mincho"/>
      <w:kern w:val="2"/>
      <w:lang w:val="hr-HR"/>
      <w14:ligatures w14:val="standardContextual"/>
    </w:rPr>
  </w:style>
  <w:style w:type="paragraph" w:styleId="CommentSubject">
    <w:name w:val="annotation subject"/>
    <w:basedOn w:val="CommentText"/>
    <w:next w:val="CommentText"/>
    <w:link w:val="CommentSubjectChar"/>
    <w:uiPriority w:val="99"/>
    <w:semiHidden/>
    <w:unhideWhenUsed/>
    <w:rsid w:val="00C23017"/>
    <w:rPr>
      <w:b/>
      <w:bCs/>
      <w:lang w:val="hr-HR"/>
    </w:rPr>
  </w:style>
  <w:style w:type="character" w:customStyle="1" w:styleId="CommentSubjectChar">
    <w:name w:val="Comment Subject Char"/>
    <w:basedOn w:val="CommentTextChar"/>
    <w:link w:val="CommentSubject"/>
    <w:uiPriority w:val="99"/>
    <w:semiHidden/>
    <w:rsid w:val="00C23017"/>
    <w:rPr>
      <w:rFonts w:eastAsia="MS Mincho"/>
      <w:b/>
      <w:bCs/>
      <w:kern w:val="2"/>
      <w:sz w:val="20"/>
      <w:szCs w:val="20"/>
      <w:lang w:val="hr-HR"/>
      <w14:ligatures w14:val="standardContextual"/>
    </w:rPr>
  </w:style>
  <w:style w:type="paragraph" w:customStyle="1" w:styleId="norm">
    <w:name w:val="norm"/>
    <w:basedOn w:val="Normal"/>
    <w:uiPriority w:val="99"/>
    <w:rsid w:val="00C042F8"/>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customStyle="1" w:styleId="boldface">
    <w:name w:val="boldface"/>
    <w:basedOn w:val="DefaultParagraphFont"/>
    <w:rsid w:val="00C042F8"/>
  </w:style>
  <w:style w:type="paragraph" w:customStyle="1" w:styleId="modref">
    <w:name w:val="modref"/>
    <w:basedOn w:val="Normal"/>
    <w:rsid w:val="00C042F8"/>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Hyperlink">
    <w:name w:val="Hyperlink"/>
    <w:basedOn w:val="DefaultParagraphFont"/>
    <w:unhideWhenUsed/>
    <w:rsid w:val="00C042F8"/>
    <w:rPr>
      <w:color w:val="0000FF"/>
      <w:u w:val="single"/>
    </w:rPr>
  </w:style>
  <w:style w:type="paragraph" w:customStyle="1" w:styleId="List1">
    <w:name w:val="List1"/>
    <w:basedOn w:val="Normal"/>
    <w:rsid w:val="002A13ED"/>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styleId="BalloonText">
    <w:name w:val="Balloon Text"/>
    <w:basedOn w:val="Normal"/>
    <w:link w:val="BalloonTextChar"/>
    <w:uiPriority w:val="99"/>
    <w:semiHidden/>
    <w:unhideWhenUsed/>
    <w:rsid w:val="000953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532F"/>
    <w:rPr>
      <w:rFonts w:ascii="Segoe UI" w:eastAsia="MS Mincho" w:hAnsi="Segoe UI" w:cs="Segoe UI"/>
      <w:kern w:val="2"/>
      <w:sz w:val="18"/>
      <w:szCs w:val="18"/>
      <w:lang w:val="hr-HR"/>
      <w14:ligatures w14:val="standardContextual"/>
    </w:rPr>
  </w:style>
  <w:style w:type="paragraph" w:styleId="EndnoteText">
    <w:name w:val="endnote text"/>
    <w:basedOn w:val="Normal"/>
    <w:link w:val="EndnoteTextChar"/>
    <w:uiPriority w:val="99"/>
    <w:semiHidden/>
    <w:unhideWhenUsed/>
    <w:rsid w:val="00711A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11A62"/>
    <w:rPr>
      <w:rFonts w:eastAsia="MS Mincho"/>
      <w:kern w:val="2"/>
      <w:sz w:val="20"/>
      <w:szCs w:val="20"/>
      <w:lang w:val="hr-HR"/>
      <w14:ligatures w14:val="standardContextual"/>
    </w:rPr>
  </w:style>
  <w:style w:type="character" w:styleId="EndnoteReference">
    <w:name w:val="endnote reference"/>
    <w:basedOn w:val="DefaultParagraphFont"/>
    <w:uiPriority w:val="99"/>
    <w:semiHidden/>
    <w:unhideWhenUsed/>
    <w:rsid w:val="00711A62"/>
    <w:rPr>
      <w:vertAlign w:val="superscript"/>
    </w:rPr>
  </w:style>
  <w:style w:type="paragraph" w:styleId="FootnoteText">
    <w:name w:val="footnote text"/>
    <w:basedOn w:val="Normal"/>
    <w:link w:val="FootnoteTextChar"/>
    <w:uiPriority w:val="99"/>
    <w:semiHidden/>
    <w:unhideWhenUsed/>
    <w:rsid w:val="00711A6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11A62"/>
    <w:rPr>
      <w:rFonts w:eastAsia="MS Mincho"/>
      <w:kern w:val="2"/>
      <w:sz w:val="20"/>
      <w:szCs w:val="20"/>
      <w:lang w:val="hr-HR"/>
      <w14:ligatures w14:val="standardContextual"/>
    </w:rPr>
  </w:style>
  <w:style w:type="character" w:styleId="FootnoteReference">
    <w:name w:val="footnote reference"/>
    <w:basedOn w:val="DefaultParagraphFont"/>
    <w:uiPriority w:val="99"/>
    <w:semiHidden/>
    <w:unhideWhenUsed/>
    <w:rsid w:val="00711A6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0685256">
      <w:bodyDiv w:val="1"/>
      <w:marLeft w:val="0"/>
      <w:marRight w:val="0"/>
      <w:marTop w:val="0"/>
      <w:marBottom w:val="0"/>
      <w:divBdr>
        <w:top w:val="none" w:sz="0" w:space="0" w:color="auto"/>
        <w:left w:val="none" w:sz="0" w:space="0" w:color="auto"/>
        <w:bottom w:val="none" w:sz="0" w:space="0" w:color="auto"/>
        <w:right w:val="none" w:sz="0" w:space="0" w:color="auto"/>
      </w:divBdr>
    </w:div>
    <w:div w:id="1312949890">
      <w:bodyDiv w:val="1"/>
      <w:marLeft w:val="0"/>
      <w:marRight w:val="0"/>
      <w:marTop w:val="0"/>
      <w:marBottom w:val="0"/>
      <w:divBdr>
        <w:top w:val="none" w:sz="0" w:space="0" w:color="auto"/>
        <w:left w:val="none" w:sz="0" w:space="0" w:color="auto"/>
        <w:bottom w:val="none" w:sz="0" w:space="0" w:color="auto"/>
        <w:right w:val="none" w:sz="0" w:space="0" w:color="auto"/>
      </w:divBdr>
      <w:divsChild>
        <w:div w:id="62264457">
          <w:marLeft w:val="0"/>
          <w:marRight w:val="0"/>
          <w:marTop w:val="0"/>
          <w:marBottom w:val="0"/>
          <w:divBdr>
            <w:top w:val="none" w:sz="0" w:space="0" w:color="auto"/>
            <w:left w:val="none" w:sz="0" w:space="0" w:color="auto"/>
            <w:bottom w:val="none" w:sz="0" w:space="0" w:color="auto"/>
            <w:right w:val="none" w:sz="0" w:space="0" w:color="auto"/>
          </w:divBdr>
          <w:divsChild>
            <w:div w:id="163633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172825">
      <w:bodyDiv w:val="1"/>
      <w:marLeft w:val="0"/>
      <w:marRight w:val="0"/>
      <w:marTop w:val="0"/>
      <w:marBottom w:val="0"/>
      <w:divBdr>
        <w:top w:val="none" w:sz="0" w:space="0" w:color="auto"/>
        <w:left w:val="none" w:sz="0" w:space="0" w:color="auto"/>
        <w:bottom w:val="none" w:sz="0" w:space="0" w:color="auto"/>
        <w:right w:val="none" w:sz="0" w:space="0" w:color="auto"/>
      </w:divBdr>
    </w:div>
    <w:div w:id="1657680635">
      <w:bodyDiv w:val="1"/>
      <w:marLeft w:val="0"/>
      <w:marRight w:val="0"/>
      <w:marTop w:val="0"/>
      <w:marBottom w:val="0"/>
      <w:divBdr>
        <w:top w:val="none" w:sz="0" w:space="0" w:color="auto"/>
        <w:left w:val="none" w:sz="0" w:space="0" w:color="auto"/>
        <w:bottom w:val="none" w:sz="0" w:space="0" w:color="auto"/>
        <w:right w:val="none" w:sz="0" w:space="0" w:color="auto"/>
      </w:divBdr>
      <w:divsChild>
        <w:div w:id="1067530663">
          <w:marLeft w:val="1200"/>
          <w:marRight w:val="0"/>
          <w:marTop w:val="0"/>
          <w:marBottom w:val="0"/>
          <w:divBdr>
            <w:top w:val="none" w:sz="0" w:space="0" w:color="auto"/>
            <w:left w:val="none" w:sz="0" w:space="0" w:color="auto"/>
            <w:bottom w:val="none" w:sz="0" w:space="0" w:color="auto"/>
            <w:right w:val="none" w:sz="0" w:space="0" w:color="auto"/>
          </w:divBdr>
        </w:div>
      </w:divsChild>
    </w:div>
    <w:div w:id="1742171517">
      <w:bodyDiv w:val="1"/>
      <w:marLeft w:val="0"/>
      <w:marRight w:val="0"/>
      <w:marTop w:val="0"/>
      <w:marBottom w:val="0"/>
      <w:divBdr>
        <w:top w:val="none" w:sz="0" w:space="0" w:color="auto"/>
        <w:left w:val="none" w:sz="0" w:space="0" w:color="auto"/>
        <w:bottom w:val="none" w:sz="0" w:space="0" w:color="auto"/>
        <w:right w:val="none" w:sz="0" w:space="0" w:color="auto"/>
      </w:divBdr>
    </w:div>
    <w:div w:id="1767456868">
      <w:bodyDiv w:val="1"/>
      <w:marLeft w:val="0"/>
      <w:marRight w:val="0"/>
      <w:marTop w:val="0"/>
      <w:marBottom w:val="0"/>
      <w:divBdr>
        <w:top w:val="none" w:sz="0" w:space="0" w:color="auto"/>
        <w:left w:val="none" w:sz="0" w:space="0" w:color="auto"/>
        <w:bottom w:val="none" w:sz="0" w:space="0" w:color="auto"/>
        <w:right w:val="none" w:sz="0" w:space="0" w:color="auto"/>
      </w:divBdr>
      <w:divsChild>
        <w:div w:id="659965526">
          <w:marLeft w:val="120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Nr_x002e__x0020_akti>
    <Data_x0020_e_x0020_Krijimit xmlns="0e656187-b300-4fb0-8bf4-3a50f872073c">2026-04-20T09:41:29Z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2026-04-16T00:00:00Z</Date_x0020_protokolli>
    <Titulli xmlns="0e656187-b300-4fb0-8bf4-3a50f872073c">Për rregullat e hollësishme për prodhimin organik të bimëve dhe produkteve bimore, materialit mbjellës dhe shumëzues bimor, mbledhjen e bimëve të egra dhe prodhimin e kërpudhave</Titulli>
    <Modifikuesi xmlns="0e656187-b300-4fb0-8bf4-3a50f872073c">Fjora.Cahani</Modifikuesi>
    <Nr_x002e__x0020_prot_x0020_QBZ xmlns="0e656187-b300-4fb0-8bf4-3a50f872073c">836/1</Nr_x002e__x0020_prot_x0020_QBZ>
    <Data_x0020_e_x0020_Modifikimit xmlns="0e656187-b300-4fb0-8bf4-3a50f872073c">2026-04-20T11:18:23Z</Data_x0020_e_x0020_Modifikimit>
    <Dekretuar xmlns="0e656187-b300-4fb0-8bf4-3a50f872073c">false</Dekretuar>
    <Data xmlns="0e656187-b300-4fb0-8bf4-3a50f872073c">2026-04-14T00:00:00Z</Data>
    <Nr_x002e__x0020_protokolli_x0020_i_x0020_aktit xmlns="0e656187-b300-4fb0-8bf4-3a50f872073c">2954/1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56F70BDCDE34EC39226CBEE22D390B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756F70BDCDE34EC39226CBEE22D390B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36F33E-21BF-45C4-B6F6-A20211F6680A}">
  <ds:schemaRefs>
    <ds:schemaRef ds:uri="http://schemas.openxmlformats.org/package/2006/metadata/core-properties"/>
    <ds:schemaRef ds:uri="http://purl.org/dc/dcmitype/"/>
    <ds:schemaRef ds:uri="http://www.w3.org/XML/1998/namespace"/>
    <ds:schemaRef ds:uri="http://purl.org/dc/elements/1.1/"/>
    <ds:schemaRef ds:uri="http://purl.org/dc/terms/"/>
    <ds:schemaRef ds:uri="http://schemas.microsoft.com/office/2006/documentManagement/types"/>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F4714BD9-8144-491C-897A-82B90C266D68}">
  <ds:schemaRefs>
    <ds:schemaRef ds:uri="http://schemas.microsoft.com/sharepoint/v3/contenttype/forms"/>
  </ds:schemaRefs>
</ds:datastoreItem>
</file>

<file path=customXml/itemProps3.xml><?xml version="1.0" encoding="utf-8"?>
<ds:datastoreItem xmlns:ds="http://schemas.openxmlformats.org/officeDocument/2006/customXml" ds:itemID="{F752CF94-FE04-496A-BC39-89F7BFA54E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0190116-D91A-4A62-9FF1-2EE4024DF1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2E1E8F0D-9B7D-4906-BF42-16CE0FABFDEB}">
  <ds:schemaRefs>
    <ds:schemaRef ds:uri="http://schemas.microsoft.com/sharepoint/v3/contenttype/forms"/>
  </ds:schemaRefs>
</ds:datastoreItem>
</file>

<file path=customXml/itemProps6.xml><?xml version="1.0" encoding="utf-8"?>
<ds:datastoreItem xmlns:ds="http://schemas.openxmlformats.org/officeDocument/2006/customXml" ds:itemID="{95E723D1-7D6F-4433-9CE6-B421FA8D8847}">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47</TotalTime>
  <Pages>8</Pages>
  <Words>3869</Words>
  <Characters>22059</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Për rregullat e hollësishme për prodhimin organik të bimëve dhe produkteve bimore, materialit mbjellës dhe shumëzues bimor, mbledhjen e bimëve të egra dhe prodhimin e kërpudhave</vt:lpstr>
    </vt:vector>
  </TitlesOfParts>
  <Company/>
  <LinksUpToDate>false</LinksUpToDate>
  <CharactersWithSpaces>25877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rregullat e hollësishme për prodhimin organik të bimëve dhe produkteve bimore, materialit mbjellës dhe shumëzues bimor, mbledhjen e bimëve të egra dhe prodhimin e kërpudhave</dc:title>
  <dc:creator>Author</dc:creator>
  <cp:lastModifiedBy>Amarilda Muja</cp:lastModifiedBy>
  <cp:revision>12</cp:revision>
  <cp:lastPrinted>2026-04-08T13:43:00Z</cp:lastPrinted>
  <dcterms:created xsi:type="dcterms:W3CDTF">2026-04-15T10:58:00Z</dcterms:created>
  <dcterms:modified xsi:type="dcterms:W3CDTF">2026-04-21T10:05:00Z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0x010100AF2A0166CDDC494A97954A231935641B</vt:lpwstr>
  </property>
</Properties>
</file>