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AEDCD" w14:textId="118974AE" w:rsidR="008B40F4" w:rsidRPr="00700FB0" w:rsidRDefault="00700FB0" w:rsidP="00220FDE">
      <w:pPr>
        <w:spacing w:after="0" w:line="240" w:lineRule="auto"/>
        <w:ind w:firstLine="284"/>
        <w:jc w:val="center"/>
        <w:rPr>
          <w:rFonts w:ascii="Garamond" w:hAnsi="Garamond"/>
          <w:b/>
          <w:sz w:val="24"/>
          <w:szCs w:val="24"/>
        </w:rPr>
      </w:pPr>
      <w:r w:rsidRPr="00700FB0">
        <w:rPr>
          <w:rFonts w:ascii="Garamond" w:hAnsi="Garamond"/>
          <w:b/>
          <w:sz w:val="24"/>
          <w:szCs w:val="24"/>
        </w:rPr>
        <w:t>UDHËZIM</w:t>
      </w:r>
    </w:p>
    <w:p w14:paraId="29073592" w14:textId="614DE464" w:rsidR="00BB611C" w:rsidRPr="00700FB0" w:rsidRDefault="008B40F4" w:rsidP="00220FDE">
      <w:pPr>
        <w:spacing w:after="0" w:line="240" w:lineRule="auto"/>
        <w:ind w:firstLine="284"/>
        <w:jc w:val="center"/>
        <w:rPr>
          <w:rFonts w:ascii="Garamond" w:hAnsi="Garamond"/>
          <w:b/>
          <w:sz w:val="24"/>
          <w:szCs w:val="24"/>
        </w:rPr>
      </w:pPr>
      <w:r w:rsidRPr="00700FB0">
        <w:rPr>
          <w:rFonts w:ascii="Garamond" w:hAnsi="Garamond"/>
          <w:b/>
          <w:sz w:val="24"/>
          <w:szCs w:val="24"/>
        </w:rPr>
        <w:t>Nr</w:t>
      </w:r>
      <w:r w:rsidR="00870A47" w:rsidRPr="00700FB0">
        <w:rPr>
          <w:rFonts w:ascii="Garamond" w:hAnsi="Garamond"/>
          <w:b/>
          <w:sz w:val="24"/>
          <w:szCs w:val="24"/>
        </w:rPr>
        <w:t>.</w:t>
      </w:r>
      <w:r w:rsidR="00700FB0">
        <w:rPr>
          <w:rFonts w:ascii="Garamond" w:hAnsi="Garamond"/>
          <w:b/>
          <w:sz w:val="24"/>
          <w:szCs w:val="24"/>
        </w:rPr>
        <w:t xml:space="preserve"> </w:t>
      </w:r>
      <w:r w:rsidR="00870A47" w:rsidRPr="00700FB0">
        <w:rPr>
          <w:rFonts w:ascii="Garamond" w:hAnsi="Garamond"/>
          <w:b/>
          <w:sz w:val="24"/>
          <w:szCs w:val="24"/>
        </w:rPr>
        <w:t>12, datë 4</w:t>
      </w:r>
      <w:r w:rsidR="004C5A9B" w:rsidRPr="00700FB0">
        <w:rPr>
          <w:rFonts w:ascii="Garamond" w:hAnsi="Garamond"/>
          <w:b/>
          <w:sz w:val="24"/>
          <w:szCs w:val="24"/>
        </w:rPr>
        <w:t>.6</w:t>
      </w:r>
      <w:r w:rsidR="00BB611C" w:rsidRPr="00700FB0">
        <w:rPr>
          <w:rFonts w:ascii="Garamond" w:hAnsi="Garamond"/>
          <w:b/>
          <w:sz w:val="24"/>
          <w:szCs w:val="24"/>
        </w:rPr>
        <w:t>.2026</w:t>
      </w:r>
    </w:p>
    <w:p w14:paraId="39049358"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
          <w:color w:val="000000"/>
          <w:sz w:val="24"/>
          <w:szCs w:val="24"/>
        </w:rPr>
      </w:pPr>
    </w:p>
    <w:p w14:paraId="40D27A97" w14:textId="043FBE7A" w:rsidR="00220FDE" w:rsidRPr="00700FB0" w:rsidRDefault="00220FDE" w:rsidP="00220FDE">
      <w:pPr>
        <w:autoSpaceDE w:val="0"/>
        <w:autoSpaceDN w:val="0"/>
        <w:adjustRightInd w:val="0"/>
        <w:spacing w:after="0" w:line="240" w:lineRule="auto"/>
        <w:ind w:firstLine="284"/>
        <w:jc w:val="center"/>
        <w:rPr>
          <w:rFonts w:ascii="Garamond" w:hAnsi="Garamond" w:cs="Times New Roman"/>
          <w:b/>
          <w:bCs/>
          <w:color w:val="000000"/>
          <w:sz w:val="24"/>
          <w:szCs w:val="24"/>
        </w:rPr>
      </w:pPr>
      <w:r w:rsidRPr="00700FB0">
        <w:rPr>
          <w:rFonts w:ascii="Garamond" w:hAnsi="Garamond" w:cs="Times New Roman"/>
          <w:b/>
          <w:bCs/>
          <w:color w:val="000000"/>
          <w:sz w:val="24"/>
          <w:szCs w:val="24"/>
        </w:rPr>
        <w:t>PËR PRODUKTET USHQIMORE DHE PËRBËRËSIT USHQIMORË TË TRAJTUAR ME RREZATIM JONIZUES</w:t>
      </w:r>
      <w:r w:rsidRPr="00700FB0">
        <w:rPr>
          <w:rStyle w:val="FootnoteReference"/>
          <w:rFonts w:ascii="Garamond" w:hAnsi="Garamond" w:cs="Times New Roman"/>
          <w:b/>
          <w:bCs/>
          <w:color w:val="000000"/>
          <w:sz w:val="24"/>
          <w:szCs w:val="24"/>
        </w:rPr>
        <w:footnoteReference w:id="2"/>
      </w:r>
    </w:p>
    <w:p w14:paraId="65B5D143"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0B29F273" w14:textId="3ABBACDE"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Në mbështetje të nenit 102, pika 4, të Kushtetutës, dhe të nenit 38, të </w:t>
      </w:r>
      <w:r w:rsidR="00700FB0" w:rsidRPr="00700FB0">
        <w:rPr>
          <w:rFonts w:ascii="Garamond" w:hAnsi="Garamond" w:cs="Times New Roman"/>
          <w:color w:val="000000"/>
          <w:sz w:val="24"/>
          <w:szCs w:val="24"/>
        </w:rPr>
        <w:t xml:space="preserve">ligjit </w:t>
      </w:r>
      <w:r w:rsidRPr="00700FB0">
        <w:rPr>
          <w:rFonts w:ascii="Garamond" w:hAnsi="Garamond" w:cs="Times New Roman"/>
          <w:color w:val="000000"/>
          <w:sz w:val="24"/>
          <w:szCs w:val="24"/>
        </w:rPr>
        <w:t>nr. 9863, datë 28.1.2008</w:t>
      </w:r>
      <w:r w:rsidR="00700FB0">
        <w:rPr>
          <w:rFonts w:ascii="Garamond" w:hAnsi="Garamond" w:cs="Times New Roman"/>
          <w:color w:val="000000"/>
          <w:sz w:val="24"/>
          <w:szCs w:val="24"/>
        </w:rPr>
        <w:t>,</w:t>
      </w:r>
      <w:r w:rsidRPr="00700FB0">
        <w:rPr>
          <w:rFonts w:ascii="Garamond" w:hAnsi="Garamond" w:cs="Times New Roman"/>
          <w:color w:val="000000"/>
          <w:sz w:val="24"/>
          <w:szCs w:val="24"/>
        </w:rPr>
        <w:t xml:space="preserve"> “Për ushqimin”, </w:t>
      </w:r>
      <w:r w:rsidR="00700FB0">
        <w:rPr>
          <w:rFonts w:ascii="Garamond" w:hAnsi="Garamond" w:cs="Times New Roman"/>
          <w:color w:val="000000"/>
          <w:sz w:val="24"/>
          <w:szCs w:val="24"/>
        </w:rPr>
        <w:t xml:space="preserve">të </w:t>
      </w:r>
      <w:r w:rsidRPr="00700FB0">
        <w:rPr>
          <w:rFonts w:ascii="Garamond" w:hAnsi="Garamond" w:cs="Times New Roman"/>
          <w:color w:val="000000"/>
          <w:sz w:val="24"/>
          <w:szCs w:val="24"/>
        </w:rPr>
        <w:t>ndryshuar,</w:t>
      </w:r>
    </w:p>
    <w:p w14:paraId="6346E9F6"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b/>
          <w:bCs/>
          <w:color w:val="000000"/>
          <w:sz w:val="24"/>
          <w:szCs w:val="24"/>
        </w:rPr>
      </w:pPr>
    </w:p>
    <w:p w14:paraId="328A6772" w14:textId="4DFC89D5"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UDHËZOJ:</w:t>
      </w:r>
    </w:p>
    <w:p w14:paraId="02AF5B88" w14:textId="77777777" w:rsidR="00220FDE" w:rsidRPr="00700FB0" w:rsidRDefault="00220FDE" w:rsidP="00220FDE">
      <w:pPr>
        <w:autoSpaceDE w:val="0"/>
        <w:autoSpaceDN w:val="0"/>
        <w:adjustRightInd w:val="0"/>
        <w:spacing w:after="0" w:line="240" w:lineRule="auto"/>
        <w:ind w:firstLine="284"/>
        <w:rPr>
          <w:rFonts w:ascii="Garamond" w:hAnsi="Garamond" w:cs="Times New Roman"/>
          <w:color w:val="000000"/>
          <w:sz w:val="24"/>
          <w:szCs w:val="24"/>
        </w:rPr>
      </w:pPr>
    </w:p>
    <w:p w14:paraId="1C571F17"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1</w:t>
      </w:r>
    </w:p>
    <w:p w14:paraId="55506F0D"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09C13153" w14:textId="76EDF2F1" w:rsidR="00220FDE" w:rsidRPr="00700FB0" w:rsidRDefault="00220FDE" w:rsidP="00220FDE">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1. Ky udhëzim zbatohet për prodhimin, tregtimin dhe importimin e produkteve ushqimore dhe përbërësve ushqimorë, këtu e në vijim </w:t>
      </w:r>
      <w:r w:rsidR="00E302C7">
        <w:rPr>
          <w:rFonts w:ascii="Garamond" w:hAnsi="Garamond" w:cs="Times New Roman"/>
          <w:color w:val="000000"/>
          <w:sz w:val="24"/>
          <w:szCs w:val="24"/>
        </w:rPr>
        <w:t>“</w:t>
      </w:r>
      <w:r w:rsidRPr="00700FB0">
        <w:rPr>
          <w:rFonts w:ascii="Garamond" w:hAnsi="Garamond" w:cs="Times New Roman"/>
          <w:color w:val="000000"/>
          <w:sz w:val="24"/>
          <w:szCs w:val="24"/>
        </w:rPr>
        <w:t>produkte ushqimore</w:t>
      </w:r>
      <w:r w:rsidR="00E302C7">
        <w:rPr>
          <w:rFonts w:ascii="Garamond" w:hAnsi="Garamond" w:cs="Times New Roman"/>
          <w:color w:val="000000"/>
          <w:sz w:val="24"/>
          <w:szCs w:val="24"/>
        </w:rPr>
        <w:t>”</w:t>
      </w:r>
      <w:r w:rsidRPr="00700FB0">
        <w:rPr>
          <w:rFonts w:ascii="Garamond" w:hAnsi="Garamond" w:cs="Times New Roman"/>
          <w:color w:val="000000"/>
          <w:sz w:val="24"/>
          <w:szCs w:val="24"/>
        </w:rPr>
        <w:t>, të trajtuar me rrezatim jonizues.</w:t>
      </w:r>
      <w:r w:rsidR="00700FB0">
        <w:rPr>
          <w:rFonts w:ascii="Garamond" w:hAnsi="Garamond" w:cs="Times New Roman"/>
          <w:color w:val="000000"/>
          <w:sz w:val="24"/>
          <w:szCs w:val="24"/>
        </w:rPr>
        <w:t xml:space="preserve"> </w:t>
      </w:r>
    </w:p>
    <w:p w14:paraId="538DEA55" w14:textId="218E0967" w:rsidR="00220FDE" w:rsidRPr="00700FB0" w:rsidRDefault="00220FDE" w:rsidP="00220FDE">
      <w:pPr>
        <w:autoSpaceDE w:val="0"/>
        <w:autoSpaceDN w:val="0"/>
        <w:adjustRightInd w:val="0"/>
        <w:spacing w:after="0" w:line="240" w:lineRule="auto"/>
        <w:ind w:firstLine="284"/>
        <w:rPr>
          <w:rFonts w:ascii="Garamond" w:hAnsi="Garamond" w:cs="Times New Roman"/>
          <w:color w:val="000000"/>
          <w:sz w:val="24"/>
          <w:szCs w:val="24"/>
        </w:rPr>
      </w:pPr>
      <w:r w:rsidRPr="00700FB0">
        <w:rPr>
          <w:rFonts w:ascii="Garamond" w:hAnsi="Garamond" w:cs="Times New Roman"/>
          <w:color w:val="000000"/>
          <w:sz w:val="24"/>
          <w:szCs w:val="24"/>
        </w:rPr>
        <w:t>2. Ky udhëzim nuk zbatohet</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për:</w:t>
      </w:r>
    </w:p>
    <w:p w14:paraId="0663AD07" w14:textId="77777777" w:rsidR="00220FDE" w:rsidRPr="00700FB0" w:rsidRDefault="00220FDE" w:rsidP="00220FDE">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a) Produktet ushqimore të ekspozuara ndaj rrezatimit jonizues të krijuar nga pajisjet matëse ose të kontrollit, me kusht që doza e absorbuar nuk është më e madhe se 0,01 </w:t>
      </w:r>
      <w:proofErr w:type="spellStart"/>
      <w:r w:rsidRPr="00700FB0">
        <w:rPr>
          <w:rFonts w:ascii="Garamond" w:hAnsi="Garamond" w:cs="Times New Roman"/>
          <w:color w:val="000000"/>
          <w:sz w:val="24"/>
          <w:szCs w:val="24"/>
        </w:rPr>
        <w:t>Gy</w:t>
      </w:r>
      <w:proofErr w:type="spellEnd"/>
      <w:r w:rsidRPr="00700FB0">
        <w:rPr>
          <w:rFonts w:ascii="Garamond" w:hAnsi="Garamond" w:cs="Times New Roman"/>
          <w:color w:val="000000"/>
          <w:sz w:val="24"/>
          <w:szCs w:val="24"/>
        </w:rPr>
        <w:t xml:space="preserve"> për pajisjet e kontrollit të cilat përdorin neutrone dhe 0,5 </w:t>
      </w:r>
      <w:proofErr w:type="spellStart"/>
      <w:r w:rsidRPr="00700FB0">
        <w:rPr>
          <w:rFonts w:ascii="Garamond" w:hAnsi="Garamond" w:cs="Times New Roman"/>
          <w:color w:val="000000"/>
          <w:sz w:val="24"/>
          <w:szCs w:val="24"/>
        </w:rPr>
        <w:t>Gy</w:t>
      </w:r>
      <w:proofErr w:type="spellEnd"/>
      <w:r w:rsidRPr="00700FB0">
        <w:rPr>
          <w:rFonts w:ascii="Garamond" w:hAnsi="Garamond" w:cs="Times New Roman"/>
          <w:color w:val="000000"/>
          <w:sz w:val="24"/>
          <w:szCs w:val="24"/>
        </w:rPr>
        <w:t xml:space="preserve"> në raste të tjera, me një nivel maksimal të energjisë së rrezatimit prej 10 </w:t>
      </w:r>
      <w:proofErr w:type="spellStart"/>
      <w:r w:rsidRPr="00700FB0">
        <w:rPr>
          <w:rFonts w:ascii="Garamond" w:hAnsi="Garamond" w:cs="Times New Roman"/>
          <w:color w:val="000000"/>
          <w:sz w:val="24"/>
          <w:szCs w:val="24"/>
        </w:rPr>
        <w:t>MeV</w:t>
      </w:r>
      <w:proofErr w:type="spellEnd"/>
      <w:r w:rsidRPr="00700FB0">
        <w:rPr>
          <w:rFonts w:ascii="Garamond" w:hAnsi="Garamond" w:cs="Times New Roman"/>
          <w:color w:val="000000"/>
          <w:sz w:val="24"/>
          <w:szCs w:val="24"/>
        </w:rPr>
        <w:t xml:space="preserve"> në rastin e rrezeve X, 14 </w:t>
      </w:r>
      <w:proofErr w:type="spellStart"/>
      <w:r w:rsidRPr="00700FB0">
        <w:rPr>
          <w:rFonts w:ascii="Garamond" w:hAnsi="Garamond" w:cs="Times New Roman"/>
          <w:color w:val="000000"/>
          <w:sz w:val="24"/>
          <w:szCs w:val="24"/>
        </w:rPr>
        <w:t>MeV</w:t>
      </w:r>
      <w:proofErr w:type="spellEnd"/>
      <w:r w:rsidRPr="00700FB0">
        <w:rPr>
          <w:rFonts w:ascii="Garamond" w:hAnsi="Garamond" w:cs="Times New Roman"/>
          <w:color w:val="000000"/>
          <w:sz w:val="24"/>
          <w:szCs w:val="24"/>
        </w:rPr>
        <w:t xml:space="preserve"> në rastin e neutroneve dhe 5 </w:t>
      </w:r>
      <w:proofErr w:type="spellStart"/>
      <w:r w:rsidRPr="00700FB0">
        <w:rPr>
          <w:rFonts w:ascii="Garamond" w:hAnsi="Garamond" w:cs="Times New Roman"/>
          <w:color w:val="000000"/>
          <w:sz w:val="24"/>
          <w:szCs w:val="24"/>
        </w:rPr>
        <w:t>MeV</w:t>
      </w:r>
      <w:proofErr w:type="spellEnd"/>
      <w:r w:rsidRPr="00700FB0">
        <w:rPr>
          <w:rFonts w:ascii="Garamond" w:hAnsi="Garamond" w:cs="Times New Roman"/>
          <w:color w:val="000000"/>
          <w:sz w:val="24"/>
          <w:szCs w:val="24"/>
        </w:rPr>
        <w:t xml:space="preserve"> në raste të tjera;</w:t>
      </w:r>
    </w:p>
    <w:p w14:paraId="38F19978" w14:textId="77777777" w:rsidR="00220FDE" w:rsidRPr="00700FB0" w:rsidRDefault="00220FDE" w:rsidP="00220FDE">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b) Rrezatimin e produkteve ushqimore, të cilat janë përgatitur për pacientë që kërkojnë dieta sterile nën mbikëqyrje mjekësore.</w:t>
      </w:r>
    </w:p>
    <w:p w14:paraId="02F218CC"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215A01EB" w14:textId="152082F3"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2</w:t>
      </w:r>
    </w:p>
    <w:p w14:paraId="1B4C726E"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15084AFF" w14:textId="77777777" w:rsidR="00220FDE" w:rsidRPr="00700FB0" w:rsidRDefault="00220FDE" w:rsidP="00E302C7">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Autoriteti Kompetent për Kontrollin Zyrtar (AKKZ) merr të gjitha masat për të siguruar që produktet ushqimore të rrezatuara vendosen në treg vetëm nëse janë në përputhje me dispozitat e këtij udhëzimi.</w:t>
      </w:r>
      <w:r w:rsidRPr="00700FB0">
        <w:rPr>
          <w:rFonts w:ascii="Garamond" w:hAnsi="Garamond" w:cs="Times New Roman"/>
          <w:color w:val="FFFFFF"/>
          <w:position w:val="7"/>
          <w:sz w:val="24"/>
          <w:szCs w:val="24"/>
        </w:rPr>
        <w:t>2</w:t>
      </w:r>
    </w:p>
    <w:p w14:paraId="377C6EA0" w14:textId="77777777" w:rsidR="00E302C7" w:rsidRDefault="00E302C7" w:rsidP="00220FDE">
      <w:pPr>
        <w:autoSpaceDE w:val="0"/>
        <w:autoSpaceDN w:val="0"/>
        <w:adjustRightInd w:val="0"/>
        <w:spacing w:after="0" w:line="240" w:lineRule="auto"/>
        <w:ind w:firstLine="284"/>
        <w:jc w:val="center"/>
        <w:rPr>
          <w:rFonts w:ascii="Garamond" w:hAnsi="Garamond" w:cs="Times New Roman"/>
          <w:bCs/>
          <w:color w:val="000000"/>
          <w:sz w:val="24"/>
          <w:szCs w:val="24"/>
        </w:rPr>
      </w:pPr>
    </w:p>
    <w:p w14:paraId="7A31DC12" w14:textId="0BF7AB89"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3</w:t>
      </w:r>
    </w:p>
    <w:p w14:paraId="3979317C"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65D48AA9"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1. Kushtet, të cilat duhet të plotësohen për autorizimin e trajtimit të produkteve ushqimore me rrezatim jonizues, janë përcaktuar në shtojcën I, bashkëlidhur këtij udhëzimi. Në momentin e trajtimit, produktet ushqimore duhet të jenë në gjendje të përshtatshme dhe të sigurt për konsum. </w:t>
      </w:r>
    </w:p>
    <w:p w14:paraId="25D8536E" w14:textId="610B8603"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2. Rrezatimi mund të bëhet vetëm me anë të burimeve të </w:t>
      </w:r>
      <w:proofErr w:type="spellStart"/>
      <w:r w:rsidRPr="00700FB0">
        <w:rPr>
          <w:rFonts w:ascii="Garamond" w:hAnsi="Garamond" w:cs="Times New Roman"/>
          <w:color w:val="000000"/>
          <w:sz w:val="24"/>
          <w:szCs w:val="24"/>
        </w:rPr>
        <w:t>listuara</w:t>
      </w:r>
      <w:proofErr w:type="spellEnd"/>
      <w:r w:rsidRPr="00700FB0">
        <w:rPr>
          <w:rFonts w:ascii="Garamond" w:hAnsi="Garamond" w:cs="Times New Roman"/>
          <w:color w:val="000000"/>
          <w:sz w:val="24"/>
          <w:szCs w:val="24"/>
        </w:rPr>
        <w:t xml:space="preserve"> në shtojcën II, bashkëlidhur këtij udhëzimi dhe në përputhje me kërkesat e Kodit të Praktikës</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cituar në pikën 2, të nenit 7 të këtij udhëzimi. Doza mesatare e përgjithshme e absorbuar, llogaritet në përputhje me përcaktimet në shtojcën III, bashkëlidhur këtij udhëzimi.</w:t>
      </w:r>
    </w:p>
    <w:p w14:paraId="69B780F3"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77057B39" w14:textId="07DDF974"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4</w:t>
      </w:r>
    </w:p>
    <w:p w14:paraId="494219A0"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285538DD"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b/>
          <w:bCs/>
          <w:color w:val="000000"/>
          <w:sz w:val="24"/>
          <w:szCs w:val="24"/>
        </w:rPr>
      </w:pPr>
      <w:r w:rsidRPr="00700FB0">
        <w:rPr>
          <w:rFonts w:ascii="Garamond" w:hAnsi="Garamond" w:cs="Times New Roman"/>
          <w:color w:val="000000"/>
          <w:sz w:val="24"/>
          <w:szCs w:val="24"/>
        </w:rPr>
        <w:t>Lista e produkteve ushqimore që mund të trajtohen me rrezatim jonizues, duke përjashtuar të gjitha të tjerat, si dhe dozat maksimale të rrezatimit të autorizuara, përcaktohen në shtojcën IV bashkëlidhur këtij udhëzimi, duke marrë parasysh kushtet e autorizimit të përcaktuara në shtojcën I, bashkëlidhur këtij udhëzimi.</w:t>
      </w:r>
    </w:p>
    <w:p w14:paraId="48ADAD08"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68733333" w14:textId="26E8FBB4" w:rsidR="00220FDE"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lastRenderedPageBreak/>
        <w:t>Neni 5</w:t>
      </w:r>
    </w:p>
    <w:p w14:paraId="530CE947" w14:textId="77777777" w:rsidR="00E302C7" w:rsidRPr="00700FB0" w:rsidRDefault="00E302C7" w:rsidP="00220FDE">
      <w:pPr>
        <w:autoSpaceDE w:val="0"/>
        <w:autoSpaceDN w:val="0"/>
        <w:adjustRightInd w:val="0"/>
        <w:spacing w:after="0" w:line="240" w:lineRule="auto"/>
        <w:ind w:firstLine="284"/>
        <w:jc w:val="center"/>
        <w:rPr>
          <w:rFonts w:ascii="Garamond" w:hAnsi="Garamond" w:cs="Times New Roman"/>
          <w:bCs/>
          <w:color w:val="000000"/>
          <w:sz w:val="24"/>
          <w:szCs w:val="24"/>
        </w:rPr>
      </w:pPr>
    </w:p>
    <w:p w14:paraId="26801F38" w14:textId="315E2E2C"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1. Doza maksimale e rrezatimit për produktet ushqimore mund të jepet në doza të pjesshme. Megjithatë, doza maksimale e rrezatimit e përcaktuar</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në përputhje me nenin 4 nuk duhet të tejkalohet. Trajtimi me rrezatim nuk mund të përdoret në kombinim me ndonjë trajtim kimik që ka të njëjtin qëllim si trajtimi me rrezatim. </w:t>
      </w:r>
    </w:p>
    <w:p w14:paraId="1C3A6C35" w14:textId="6F890B3B"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2. Përjashtimet nga pika 1, të cilat synojnë të ndryshojnë elemente jothelbësore të këtij udhëzimi</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duke e plotësuar atë, përcaktohen me udhëzime specifike.</w:t>
      </w:r>
    </w:p>
    <w:p w14:paraId="63A58516"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0855DDF6" w14:textId="5FEF9A58"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6</w:t>
      </w:r>
    </w:p>
    <w:p w14:paraId="06011DC1"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6130DC64"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Etiketimi i produkteve ushqimore të trajtuara me rrezatim jonizues, kryhet sipas përcaktimeve të mëposhtme: </w:t>
      </w:r>
    </w:p>
    <w:p w14:paraId="2A83C0BF" w14:textId="201F51EF"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1</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Në rastin e produkteve të destinuara për konsumatorin e fundit dhe për shërbimet </w:t>
      </w:r>
      <w:proofErr w:type="spellStart"/>
      <w:r w:rsidRPr="00700FB0">
        <w:rPr>
          <w:rFonts w:ascii="Garamond" w:hAnsi="Garamond" w:cs="Times New Roman"/>
          <w:color w:val="000000"/>
          <w:sz w:val="24"/>
          <w:szCs w:val="24"/>
        </w:rPr>
        <w:t>kateringu</w:t>
      </w:r>
      <w:proofErr w:type="spellEnd"/>
      <w:r w:rsidRPr="00700FB0">
        <w:rPr>
          <w:rFonts w:ascii="Garamond" w:hAnsi="Garamond" w:cs="Times New Roman"/>
          <w:color w:val="000000"/>
          <w:sz w:val="24"/>
          <w:szCs w:val="24"/>
        </w:rPr>
        <w:t xml:space="preserve"> dhe operatorë të ngjashëm ushqimorë: </w:t>
      </w:r>
    </w:p>
    <w:p w14:paraId="1B861FC1" w14:textId="5C2D3E90"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a) Nëse produktet shiten si njësi, fjalët “rrezatuar” ose “trajtuar me rrezatim jonizues”, do të vendosen në etiketë në përputhje me nenin 17, pika 5, të </w:t>
      </w:r>
      <w:r w:rsidR="00E302C7" w:rsidRPr="00700FB0">
        <w:rPr>
          <w:rFonts w:ascii="Garamond" w:hAnsi="Garamond" w:cs="Times New Roman"/>
          <w:color w:val="000000"/>
          <w:sz w:val="24"/>
          <w:szCs w:val="24"/>
        </w:rPr>
        <w:t xml:space="preserve">vendimit </w:t>
      </w:r>
      <w:r w:rsidRPr="00700FB0">
        <w:rPr>
          <w:rFonts w:ascii="Garamond" w:hAnsi="Garamond" w:cs="Times New Roman"/>
          <w:color w:val="000000"/>
          <w:sz w:val="24"/>
          <w:szCs w:val="24"/>
        </w:rPr>
        <w:t>të Këshillit të Ministrave nr. 434, datë 11.7.2018</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“Për etiketimin e ushqimeve dhe informimin e konsumatorit”. Në rastin e produkteve që shiten në sasi të mëdha, këto fjalë vendosen së bashku me emrin e produktit në një tabelë ose në njoftimin sipër ose pranë </w:t>
      </w:r>
      <w:r w:rsidR="00700FB0" w:rsidRPr="00700FB0">
        <w:rPr>
          <w:rFonts w:ascii="Garamond" w:hAnsi="Garamond" w:cs="Times New Roman"/>
          <w:color w:val="000000"/>
          <w:sz w:val="24"/>
          <w:szCs w:val="24"/>
        </w:rPr>
        <w:t>kontejnerit</w:t>
      </w:r>
      <w:r w:rsidRPr="00700FB0">
        <w:rPr>
          <w:rFonts w:ascii="Garamond" w:hAnsi="Garamond" w:cs="Times New Roman"/>
          <w:color w:val="000000"/>
          <w:sz w:val="24"/>
          <w:szCs w:val="24"/>
        </w:rPr>
        <w:t>, në të cilën produktet janë vendosur;</w:t>
      </w:r>
    </w:p>
    <w:p w14:paraId="00915398" w14:textId="1F9B1B25"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b) Nëse një produkt i rrezatuar është përdorur si përbërës, të njëjtat fjalë do të shoqërojnë emërtimin e tij në listën e përbërësve. Në rastin e produkteve që shiten në sasi të mëdha, këto fjalë vendosen së bashku me emrin e produktit në një tabelë</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ose në njoftimin sipër</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ose pranë </w:t>
      </w:r>
      <w:r w:rsidR="00700FB0" w:rsidRPr="00700FB0">
        <w:rPr>
          <w:rFonts w:ascii="Garamond" w:hAnsi="Garamond" w:cs="Times New Roman"/>
          <w:color w:val="000000"/>
          <w:sz w:val="24"/>
          <w:szCs w:val="24"/>
        </w:rPr>
        <w:t>kontejnerit</w:t>
      </w:r>
      <w:r w:rsidRPr="00700FB0">
        <w:rPr>
          <w:rFonts w:ascii="Garamond" w:hAnsi="Garamond" w:cs="Times New Roman"/>
          <w:color w:val="000000"/>
          <w:sz w:val="24"/>
          <w:szCs w:val="24"/>
        </w:rPr>
        <w:t xml:space="preserve">, në të cilin produktet janë vendosur; </w:t>
      </w:r>
    </w:p>
    <w:p w14:paraId="6240AB82" w14:textId="290BC734"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c) Si përjashtim nga neni 18, pika 2</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të </w:t>
      </w:r>
      <w:r w:rsidR="00E302C7" w:rsidRPr="00700FB0">
        <w:rPr>
          <w:rFonts w:ascii="Garamond" w:hAnsi="Garamond" w:cs="Times New Roman"/>
          <w:color w:val="000000"/>
          <w:sz w:val="24"/>
          <w:szCs w:val="24"/>
        </w:rPr>
        <w:t xml:space="preserve">vendimit </w:t>
      </w:r>
      <w:r w:rsidRPr="00700FB0">
        <w:rPr>
          <w:rFonts w:ascii="Garamond" w:hAnsi="Garamond" w:cs="Times New Roman"/>
          <w:color w:val="000000"/>
          <w:sz w:val="24"/>
          <w:szCs w:val="24"/>
        </w:rPr>
        <w:t>të Këshillit të Ministrave nr. 434, datë 11.7.2018</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“Për etiketimin e ushqimeve dhe informimin e konsumatorit”, të njëjtat fjalë kërkohen të vendosen për të treguar përbërësit e rrezatuar të përdorur në prodhimin e përbërësve të përbërë të produkteve ushqimore, edhe në qoftë se këto përbëjnë më pak se 25% të produktit përfundimtar.</w:t>
      </w:r>
    </w:p>
    <w:p w14:paraId="66008A65" w14:textId="66D46E7C"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2</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Në rastin e produkteve jo të destinuara për konsumatorin e fundit dhe shërbimet </w:t>
      </w:r>
      <w:proofErr w:type="spellStart"/>
      <w:r w:rsidRPr="00700FB0">
        <w:rPr>
          <w:rFonts w:ascii="Garamond" w:hAnsi="Garamond" w:cs="Times New Roman"/>
          <w:color w:val="000000"/>
          <w:sz w:val="24"/>
          <w:szCs w:val="24"/>
        </w:rPr>
        <w:t>kateringu</w:t>
      </w:r>
      <w:proofErr w:type="spellEnd"/>
      <w:r w:rsidRPr="00700FB0">
        <w:rPr>
          <w:rFonts w:ascii="Garamond" w:hAnsi="Garamond" w:cs="Times New Roman"/>
          <w:color w:val="000000"/>
          <w:sz w:val="24"/>
          <w:szCs w:val="24"/>
        </w:rPr>
        <w:t xml:space="preserve"> dhe operatorë të ngjashëm ushqimorë: </w:t>
      </w:r>
    </w:p>
    <w:p w14:paraId="3DCA26C6" w14:textId="008BF51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a) Fjalët e parashikuara në pikën 1 të këtij neni, përdoren për të treguar trajtimin e produkteve</w:t>
      </w:r>
      <w:r w:rsidR="00700FB0">
        <w:rPr>
          <w:rFonts w:ascii="Garamond" w:hAnsi="Garamond" w:cs="Times New Roman"/>
          <w:color w:val="000000"/>
          <w:sz w:val="24"/>
          <w:szCs w:val="24"/>
        </w:rPr>
        <w:t xml:space="preserve"> </w:t>
      </w:r>
      <w:r w:rsidRPr="00700FB0">
        <w:rPr>
          <w:rFonts w:ascii="Garamond" w:hAnsi="Garamond" w:cs="Times New Roman"/>
          <w:color w:val="000000"/>
          <w:sz w:val="24"/>
          <w:szCs w:val="24"/>
        </w:rPr>
        <w:t xml:space="preserve">ushqimore dhe përbërësve ushqimorë që përmban një produkt ushqimor jo i rrezatuar; </w:t>
      </w:r>
    </w:p>
    <w:p w14:paraId="0F3E4ADB" w14:textId="7E9F6CFA"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b) Tregohet identiteti dhe adresa e objektit që ka kryer rrezatimin ose numri i tij i referimit, siç parashikohet në nenin 7 të këtij udhëzimi.</w:t>
      </w:r>
    </w:p>
    <w:p w14:paraId="63CA6DA0" w14:textId="77777777" w:rsidR="00220FDE" w:rsidRPr="00700FB0" w:rsidRDefault="00220FDE" w:rsidP="00220FD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3) Treguesi i trajtimit, në të gjitha rastet jepet në dokumentet që shoqërojnë ose t’i referohen produktit ushqimor të rrezatuar.</w:t>
      </w:r>
    </w:p>
    <w:p w14:paraId="67DC8A8F" w14:textId="77777777" w:rsidR="00220FDE" w:rsidRPr="00700FB0" w:rsidRDefault="00220FDE" w:rsidP="00220FD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p>
    <w:p w14:paraId="12BC7E52"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7</w:t>
      </w:r>
    </w:p>
    <w:p w14:paraId="538C75DF" w14:textId="77777777" w:rsidR="00E76B8B" w:rsidRPr="00700FB0" w:rsidRDefault="00E76B8B" w:rsidP="00220FDE">
      <w:pPr>
        <w:autoSpaceDE w:val="0"/>
        <w:autoSpaceDN w:val="0"/>
        <w:adjustRightInd w:val="0"/>
        <w:spacing w:after="0" w:line="240" w:lineRule="auto"/>
        <w:ind w:firstLine="284"/>
        <w:rPr>
          <w:rFonts w:ascii="Garamond" w:hAnsi="Garamond" w:cs="Times New Roman"/>
          <w:b/>
          <w:bCs/>
          <w:color w:val="000000"/>
          <w:sz w:val="24"/>
          <w:szCs w:val="24"/>
        </w:rPr>
      </w:pPr>
    </w:p>
    <w:p w14:paraId="6446D89E" w14:textId="5AB11188" w:rsidR="00220FDE" w:rsidRPr="00700FB0" w:rsidRDefault="00220FDE" w:rsidP="00E302C7">
      <w:pPr>
        <w:autoSpaceDE w:val="0"/>
        <w:autoSpaceDN w:val="0"/>
        <w:adjustRightInd w:val="0"/>
        <w:spacing w:after="0" w:line="240" w:lineRule="auto"/>
        <w:ind w:firstLine="284"/>
        <w:jc w:val="both"/>
        <w:rPr>
          <w:rFonts w:ascii="Garamond" w:hAnsi="Garamond" w:cs="Times New Roman"/>
          <w:bCs/>
          <w:color w:val="000000"/>
          <w:sz w:val="24"/>
          <w:szCs w:val="24"/>
        </w:rPr>
      </w:pPr>
      <w:r w:rsidRPr="00700FB0">
        <w:rPr>
          <w:rFonts w:ascii="Garamond" w:hAnsi="Garamond" w:cs="Times New Roman"/>
          <w:bCs/>
          <w:color w:val="000000"/>
          <w:sz w:val="24"/>
          <w:szCs w:val="24"/>
        </w:rPr>
        <w:t>1. AKKZ</w:t>
      </w:r>
      <w:r w:rsidR="00E302C7">
        <w:rPr>
          <w:rFonts w:ascii="Garamond" w:hAnsi="Garamond" w:cs="Times New Roman"/>
          <w:bCs/>
          <w:color w:val="000000"/>
          <w:sz w:val="24"/>
          <w:szCs w:val="24"/>
        </w:rPr>
        <w:t>-ja</w:t>
      </w:r>
      <w:r w:rsidR="00700FB0">
        <w:rPr>
          <w:rFonts w:ascii="Garamond" w:hAnsi="Garamond" w:cs="Times New Roman"/>
          <w:bCs/>
          <w:color w:val="000000"/>
          <w:sz w:val="24"/>
          <w:szCs w:val="24"/>
        </w:rPr>
        <w:t xml:space="preserve"> </w:t>
      </w:r>
      <w:r w:rsidRPr="00700FB0">
        <w:rPr>
          <w:rFonts w:ascii="Garamond" w:hAnsi="Garamond" w:cs="Times New Roman"/>
          <w:bCs/>
          <w:color w:val="000000"/>
          <w:sz w:val="24"/>
          <w:szCs w:val="24"/>
        </w:rPr>
        <w:t>bashkëpunon me Komisionin e Mbrojtjes nga Rrezatimi dhe merr e mban informacionin e mëposhtëm:</w:t>
      </w:r>
    </w:p>
    <w:p w14:paraId="0CF11485" w14:textId="77777777" w:rsidR="00220FDE" w:rsidRPr="00700FB0" w:rsidRDefault="00220FDE" w:rsidP="00220FDE">
      <w:pPr>
        <w:autoSpaceDE w:val="0"/>
        <w:autoSpaceDN w:val="0"/>
        <w:adjustRightInd w:val="0"/>
        <w:spacing w:after="0" w:line="240" w:lineRule="auto"/>
        <w:ind w:firstLine="284"/>
        <w:rPr>
          <w:rFonts w:ascii="Garamond" w:hAnsi="Garamond" w:cs="Times New Roman"/>
          <w:bCs/>
          <w:color w:val="000000"/>
          <w:sz w:val="24"/>
          <w:szCs w:val="24"/>
        </w:rPr>
      </w:pPr>
      <w:r w:rsidRPr="00700FB0">
        <w:rPr>
          <w:rFonts w:ascii="Garamond" w:hAnsi="Garamond" w:cs="Times New Roman"/>
          <w:color w:val="000000"/>
          <w:sz w:val="24"/>
          <w:szCs w:val="24"/>
        </w:rPr>
        <w:t>a)</w:t>
      </w:r>
      <w:r w:rsidRPr="00700FB0">
        <w:rPr>
          <w:rFonts w:ascii="Garamond" w:hAnsi="Garamond" w:cs="Times New Roman"/>
          <w:bCs/>
          <w:color w:val="000000"/>
          <w:sz w:val="24"/>
          <w:szCs w:val="24"/>
        </w:rPr>
        <w:t xml:space="preserve"> Miratimin paraprak të objekteve të rrezatimit;</w:t>
      </w:r>
    </w:p>
    <w:p w14:paraId="17ACF41B" w14:textId="77777777" w:rsidR="00220FDE" w:rsidRPr="00700FB0" w:rsidRDefault="00220FDE" w:rsidP="00220FDE">
      <w:pPr>
        <w:autoSpaceDE w:val="0"/>
        <w:autoSpaceDN w:val="0"/>
        <w:adjustRightInd w:val="0"/>
        <w:spacing w:after="0" w:line="240" w:lineRule="auto"/>
        <w:ind w:firstLine="284"/>
        <w:rPr>
          <w:rFonts w:ascii="Garamond" w:hAnsi="Garamond" w:cs="Times New Roman"/>
          <w:bCs/>
          <w:color w:val="000000"/>
          <w:sz w:val="24"/>
          <w:szCs w:val="24"/>
        </w:rPr>
      </w:pPr>
      <w:r w:rsidRPr="00700FB0">
        <w:rPr>
          <w:rFonts w:ascii="Garamond" w:hAnsi="Garamond" w:cs="Times New Roman"/>
          <w:color w:val="000000"/>
          <w:sz w:val="24"/>
          <w:szCs w:val="24"/>
        </w:rPr>
        <w:t>b)</w:t>
      </w:r>
      <w:r w:rsidRPr="00700FB0">
        <w:rPr>
          <w:rFonts w:ascii="Garamond" w:hAnsi="Garamond" w:cs="Times New Roman"/>
          <w:bCs/>
          <w:color w:val="000000"/>
          <w:sz w:val="24"/>
          <w:szCs w:val="24"/>
        </w:rPr>
        <w:t xml:space="preserve"> Dhënien e një numri referencë zyrtar për objektet e rrezatimit të miratuara;</w:t>
      </w:r>
    </w:p>
    <w:p w14:paraId="611D75B7" w14:textId="77777777" w:rsidR="00220FDE" w:rsidRPr="00700FB0" w:rsidRDefault="00220FDE" w:rsidP="00220FDE">
      <w:pPr>
        <w:autoSpaceDE w:val="0"/>
        <w:autoSpaceDN w:val="0"/>
        <w:adjustRightInd w:val="0"/>
        <w:spacing w:after="0" w:line="240" w:lineRule="auto"/>
        <w:ind w:firstLine="284"/>
        <w:rPr>
          <w:rFonts w:ascii="Garamond" w:hAnsi="Garamond" w:cs="Times New Roman"/>
          <w:bCs/>
          <w:color w:val="000000"/>
          <w:sz w:val="24"/>
          <w:szCs w:val="24"/>
        </w:rPr>
      </w:pPr>
      <w:r w:rsidRPr="00700FB0">
        <w:rPr>
          <w:rFonts w:ascii="Garamond" w:hAnsi="Garamond" w:cs="Times New Roman"/>
          <w:color w:val="000000"/>
          <w:sz w:val="24"/>
          <w:szCs w:val="24"/>
        </w:rPr>
        <w:t>c)</w:t>
      </w:r>
      <w:r w:rsidRPr="00700FB0">
        <w:rPr>
          <w:rFonts w:ascii="Garamond" w:hAnsi="Garamond" w:cs="Times New Roman"/>
          <w:bCs/>
          <w:color w:val="000000"/>
          <w:sz w:val="24"/>
          <w:szCs w:val="24"/>
        </w:rPr>
        <w:t xml:space="preserve"> Kontrollin dhe inspektimin zyrtar;</w:t>
      </w:r>
    </w:p>
    <w:p w14:paraId="4239D961" w14:textId="77777777" w:rsidR="00220FDE" w:rsidRPr="00700FB0" w:rsidRDefault="00220FDE" w:rsidP="00220FDE">
      <w:pPr>
        <w:autoSpaceDE w:val="0"/>
        <w:autoSpaceDN w:val="0"/>
        <w:adjustRightInd w:val="0"/>
        <w:spacing w:after="0" w:line="240" w:lineRule="auto"/>
        <w:ind w:firstLine="284"/>
        <w:rPr>
          <w:rFonts w:ascii="Garamond" w:hAnsi="Garamond" w:cs="Times New Roman"/>
          <w:bCs/>
          <w:color w:val="000000"/>
          <w:sz w:val="24"/>
          <w:szCs w:val="24"/>
        </w:rPr>
      </w:pPr>
      <w:r w:rsidRPr="00700FB0">
        <w:rPr>
          <w:rFonts w:ascii="Garamond" w:hAnsi="Garamond" w:cs="Times New Roman"/>
          <w:color w:val="000000"/>
          <w:sz w:val="24"/>
          <w:szCs w:val="24"/>
        </w:rPr>
        <w:t>ç)</w:t>
      </w:r>
      <w:r w:rsidRPr="00700FB0">
        <w:rPr>
          <w:rFonts w:ascii="Garamond" w:hAnsi="Garamond" w:cs="Times New Roman"/>
          <w:bCs/>
          <w:color w:val="000000"/>
          <w:sz w:val="24"/>
          <w:szCs w:val="24"/>
        </w:rPr>
        <w:t xml:space="preserve"> Heqjen ose ndryshimin e miratimit.</w:t>
      </w:r>
    </w:p>
    <w:p w14:paraId="4055274B" w14:textId="77777777" w:rsidR="00220FDE" w:rsidRPr="00700FB0" w:rsidRDefault="00220FDE" w:rsidP="00220FDE">
      <w:pPr>
        <w:autoSpaceDE w:val="0"/>
        <w:autoSpaceDN w:val="0"/>
        <w:adjustRightInd w:val="0"/>
        <w:spacing w:after="0" w:line="240" w:lineRule="auto"/>
        <w:ind w:firstLine="284"/>
        <w:rPr>
          <w:rFonts w:ascii="Garamond" w:hAnsi="Garamond" w:cs="Times New Roman"/>
          <w:bCs/>
          <w:color w:val="000000"/>
          <w:sz w:val="24"/>
          <w:szCs w:val="24"/>
        </w:rPr>
      </w:pPr>
      <w:r w:rsidRPr="00700FB0">
        <w:rPr>
          <w:rFonts w:ascii="Garamond" w:hAnsi="Garamond" w:cs="Times New Roman"/>
          <w:color w:val="000000"/>
          <w:sz w:val="24"/>
          <w:szCs w:val="24"/>
        </w:rPr>
        <w:t>2.</w:t>
      </w:r>
      <w:r w:rsidRPr="00700FB0">
        <w:rPr>
          <w:rFonts w:ascii="Garamond" w:hAnsi="Garamond" w:cs="Times New Roman"/>
          <w:bCs/>
          <w:color w:val="000000"/>
          <w:sz w:val="24"/>
          <w:szCs w:val="24"/>
        </w:rPr>
        <w:t xml:space="preserve"> </w:t>
      </w:r>
      <w:r w:rsidRPr="00700FB0">
        <w:rPr>
          <w:rFonts w:ascii="Garamond" w:hAnsi="Garamond" w:cs="Times New Roman"/>
          <w:color w:val="000000"/>
          <w:sz w:val="24"/>
          <w:szCs w:val="24"/>
        </w:rPr>
        <w:t>Miratimi jepet vetëm nëse objekti:</w:t>
      </w:r>
    </w:p>
    <w:p w14:paraId="1DD145E9"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a) Përmbush kërkesat e Kodit Ndërkombëtar të Praktikës së Rekomanduar për operimin e objekteve të rrezatimit të përdorura për trajtimin e produkteve ushqimore, të përgatitur nga Komisioni i Përbashkët FAO/WHO </w:t>
      </w:r>
      <w:proofErr w:type="spellStart"/>
      <w:r w:rsidRPr="00700FB0">
        <w:rPr>
          <w:rFonts w:ascii="Garamond" w:hAnsi="Garamond" w:cs="Times New Roman"/>
          <w:color w:val="000000"/>
          <w:sz w:val="24"/>
          <w:szCs w:val="24"/>
        </w:rPr>
        <w:t>Codex</w:t>
      </w:r>
      <w:proofErr w:type="spellEnd"/>
      <w:r w:rsidRPr="00700FB0">
        <w:rPr>
          <w:rFonts w:ascii="Garamond" w:hAnsi="Garamond" w:cs="Times New Roman"/>
          <w:color w:val="000000"/>
          <w:sz w:val="24"/>
          <w:szCs w:val="24"/>
        </w:rPr>
        <w:t xml:space="preserve"> </w:t>
      </w:r>
      <w:proofErr w:type="spellStart"/>
      <w:r w:rsidRPr="00700FB0">
        <w:rPr>
          <w:rFonts w:ascii="Garamond" w:hAnsi="Garamond" w:cs="Times New Roman"/>
          <w:color w:val="000000"/>
          <w:sz w:val="24"/>
          <w:szCs w:val="24"/>
        </w:rPr>
        <w:t>Alimentarius</w:t>
      </w:r>
      <w:proofErr w:type="spellEnd"/>
      <w:r w:rsidRPr="00700FB0">
        <w:rPr>
          <w:rFonts w:ascii="Garamond" w:hAnsi="Garamond" w:cs="Times New Roman"/>
          <w:color w:val="000000"/>
          <w:sz w:val="24"/>
          <w:szCs w:val="24"/>
        </w:rPr>
        <w:t xml:space="preserve"> (referenca FAO/WHO/CAC, Vol. XV, botimi 1), si dhe çdo kërkesë shtesë të zbatueshme; </w:t>
      </w:r>
    </w:p>
    <w:p w14:paraId="0073B113"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lastRenderedPageBreak/>
        <w:t>b) Emëron një person përgjegjës për respektimin e të gjitha kushteve të nevojshme për zbatimin e procesit.</w:t>
      </w:r>
    </w:p>
    <w:p w14:paraId="715CC692"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3. Autoriteti kompetent qendror mban dhe përditëson një listë të stabilimenteve të miratuara të rrezatimit, duke përfshirë emrat, adresat dhe numrat referencë të objekteve të rrezatimit të miratuara, tekstin e dokumentit të miratimit, si dhe çdo vendim për pezullimin ose heqjen e miratimit. Ky informacion vihet në dispozicion të publikut dhe komunikohet me kërkesë.</w:t>
      </w:r>
    </w:p>
    <w:p w14:paraId="0F3AB060"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p>
    <w:p w14:paraId="4226C153"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8</w:t>
      </w:r>
    </w:p>
    <w:p w14:paraId="70750596" w14:textId="77777777" w:rsidR="00E76B8B" w:rsidRPr="00700FB0" w:rsidRDefault="00E76B8B" w:rsidP="00220FDE">
      <w:pPr>
        <w:autoSpaceDE w:val="0"/>
        <w:autoSpaceDN w:val="0"/>
        <w:adjustRightInd w:val="0"/>
        <w:spacing w:after="0" w:line="240" w:lineRule="auto"/>
        <w:ind w:firstLine="284"/>
        <w:jc w:val="both"/>
        <w:rPr>
          <w:rFonts w:ascii="Garamond" w:hAnsi="Garamond" w:cs="Times New Roman"/>
          <w:color w:val="000000"/>
          <w:sz w:val="24"/>
          <w:szCs w:val="24"/>
        </w:rPr>
      </w:pPr>
    </w:p>
    <w:p w14:paraId="63D365B7" w14:textId="4E92CAA5"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1. Objektet e rrezatimit të miratuara, për çdo burim të rrezatimit jonizues të përdorur, mbajnë të dhëna që tregojnë për secilën ngarkesë të produkteve ushqimore të trajtuara:</w:t>
      </w:r>
    </w:p>
    <w:p w14:paraId="3FF21225" w14:textId="437938C7" w:rsidR="00220FDE" w:rsidRPr="00700FB0" w:rsidRDefault="00220FDE" w:rsidP="00220FD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a) </w:t>
      </w:r>
      <w:r w:rsidR="00E302C7" w:rsidRPr="00700FB0">
        <w:rPr>
          <w:rFonts w:ascii="Garamond" w:hAnsi="Garamond" w:cs="Times New Roman"/>
          <w:color w:val="000000"/>
          <w:sz w:val="24"/>
          <w:szCs w:val="24"/>
        </w:rPr>
        <w:t xml:space="preserve">natyrën </w:t>
      </w:r>
      <w:r w:rsidRPr="00700FB0">
        <w:rPr>
          <w:rFonts w:ascii="Garamond" w:hAnsi="Garamond" w:cs="Times New Roman"/>
          <w:color w:val="000000"/>
          <w:sz w:val="24"/>
          <w:szCs w:val="24"/>
        </w:rPr>
        <w:t>dhe sasinë e produkteve ushqimore të rrezatuara;</w:t>
      </w:r>
    </w:p>
    <w:p w14:paraId="44AEE82A" w14:textId="7B70D75C" w:rsidR="00220FDE" w:rsidRPr="00700FB0" w:rsidRDefault="00220FDE" w:rsidP="00220FD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b) </w:t>
      </w:r>
      <w:r w:rsidR="00E302C7" w:rsidRPr="00700FB0">
        <w:rPr>
          <w:rFonts w:ascii="Garamond" w:hAnsi="Garamond" w:cs="Times New Roman"/>
          <w:color w:val="000000"/>
          <w:sz w:val="24"/>
          <w:szCs w:val="24"/>
        </w:rPr>
        <w:t xml:space="preserve">numrin </w:t>
      </w:r>
      <w:r w:rsidRPr="00700FB0">
        <w:rPr>
          <w:rFonts w:ascii="Garamond" w:hAnsi="Garamond" w:cs="Times New Roman"/>
          <w:color w:val="000000"/>
          <w:sz w:val="24"/>
          <w:szCs w:val="24"/>
        </w:rPr>
        <w:t>e lotit;</w:t>
      </w:r>
    </w:p>
    <w:p w14:paraId="050D5B1E" w14:textId="10BC7A4A" w:rsidR="00220FDE" w:rsidRPr="00700FB0" w:rsidRDefault="00220FDE" w:rsidP="00220FD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c) </w:t>
      </w:r>
      <w:r w:rsidR="00E302C7" w:rsidRPr="00700FB0">
        <w:rPr>
          <w:rFonts w:ascii="Garamond" w:hAnsi="Garamond" w:cs="Times New Roman"/>
          <w:color w:val="000000"/>
          <w:sz w:val="24"/>
          <w:szCs w:val="24"/>
        </w:rPr>
        <w:t xml:space="preserve">personin </w:t>
      </w:r>
      <w:r w:rsidRPr="00700FB0">
        <w:rPr>
          <w:rFonts w:ascii="Garamond" w:hAnsi="Garamond" w:cs="Times New Roman"/>
          <w:color w:val="000000"/>
          <w:sz w:val="24"/>
          <w:szCs w:val="24"/>
        </w:rPr>
        <w:t>që ka urdhëruar trajtimin me rrezatim;</w:t>
      </w:r>
    </w:p>
    <w:p w14:paraId="6C6D48CA" w14:textId="3EB430AE" w:rsidR="00220FDE" w:rsidRPr="00700FB0" w:rsidRDefault="00220FDE" w:rsidP="00220FD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ç) </w:t>
      </w:r>
      <w:r w:rsidR="00E302C7" w:rsidRPr="00700FB0">
        <w:rPr>
          <w:rFonts w:ascii="Garamond" w:hAnsi="Garamond" w:cs="Times New Roman"/>
          <w:color w:val="000000"/>
          <w:sz w:val="24"/>
          <w:szCs w:val="24"/>
        </w:rPr>
        <w:t xml:space="preserve">marrësin </w:t>
      </w:r>
      <w:r w:rsidRPr="00700FB0">
        <w:rPr>
          <w:rFonts w:ascii="Garamond" w:hAnsi="Garamond" w:cs="Times New Roman"/>
          <w:color w:val="000000"/>
          <w:sz w:val="24"/>
          <w:szCs w:val="24"/>
        </w:rPr>
        <w:t>e produkteve ushqimore të trajtuara;</w:t>
      </w:r>
    </w:p>
    <w:p w14:paraId="378E64BF" w14:textId="302CD943" w:rsidR="00220FDE" w:rsidRPr="00700FB0" w:rsidRDefault="00220FDE" w:rsidP="00220FD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d) </w:t>
      </w:r>
      <w:r w:rsidR="00E302C7" w:rsidRPr="00700FB0">
        <w:rPr>
          <w:rFonts w:ascii="Garamond" w:hAnsi="Garamond" w:cs="Times New Roman"/>
          <w:color w:val="000000"/>
          <w:sz w:val="24"/>
          <w:szCs w:val="24"/>
        </w:rPr>
        <w:t xml:space="preserve">datën </w:t>
      </w:r>
      <w:r w:rsidRPr="00700FB0">
        <w:rPr>
          <w:rFonts w:ascii="Garamond" w:hAnsi="Garamond" w:cs="Times New Roman"/>
          <w:color w:val="000000"/>
          <w:sz w:val="24"/>
          <w:szCs w:val="24"/>
        </w:rPr>
        <w:t xml:space="preserve">e rrezatimit; </w:t>
      </w:r>
    </w:p>
    <w:p w14:paraId="6CBBB47F" w14:textId="53BCE835" w:rsidR="00220FDE" w:rsidRPr="00700FB0" w:rsidRDefault="00220FDE" w:rsidP="00220FDE">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dh) </w:t>
      </w:r>
      <w:r w:rsidR="00E302C7" w:rsidRPr="00700FB0">
        <w:rPr>
          <w:rFonts w:ascii="Garamond" w:hAnsi="Garamond" w:cs="Times New Roman"/>
          <w:color w:val="000000"/>
          <w:sz w:val="24"/>
          <w:szCs w:val="24"/>
        </w:rPr>
        <w:t xml:space="preserve">materialet </w:t>
      </w:r>
      <w:r w:rsidRPr="00700FB0">
        <w:rPr>
          <w:rFonts w:ascii="Garamond" w:hAnsi="Garamond" w:cs="Times New Roman"/>
          <w:color w:val="000000"/>
          <w:sz w:val="24"/>
          <w:szCs w:val="24"/>
        </w:rPr>
        <w:t xml:space="preserve">e paketimit të përdorura gjatë trajtimit; </w:t>
      </w:r>
    </w:p>
    <w:p w14:paraId="7808666B" w14:textId="5D5FFEB4" w:rsidR="00220FDE" w:rsidRPr="00700FB0" w:rsidRDefault="00220FDE" w:rsidP="00220FDE">
      <w:pPr>
        <w:tabs>
          <w:tab w:val="left" w:pos="2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e) </w:t>
      </w:r>
      <w:r w:rsidR="00E302C7" w:rsidRPr="00700FB0">
        <w:rPr>
          <w:rFonts w:ascii="Garamond" w:hAnsi="Garamond" w:cs="Times New Roman"/>
          <w:color w:val="000000"/>
          <w:sz w:val="24"/>
          <w:szCs w:val="24"/>
        </w:rPr>
        <w:t xml:space="preserve">të </w:t>
      </w:r>
      <w:r w:rsidRPr="00700FB0">
        <w:rPr>
          <w:rFonts w:ascii="Garamond" w:hAnsi="Garamond" w:cs="Times New Roman"/>
          <w:color w:val="000000"/>
          <w:sz w:val="24"/>
          <w:szCs w:val="24"/>
        </w:rPr>
        <w:t>dhënat për kontrollin e procesit të rrezatimit</w:t>
      </w:r>
      <w:r w:rsidR="00E302C7">
        <w:rPr>
          <w:rFonts w:ascii="Garamond" w:hAnsi="Garamond" w:cs="Times New Roman"/>
          <w:color w:val="000000"/>
          <w:sz w:val="24"/>
          <w:szCs w:val="24"/>
        </w:rPr>
        <w:t>,</w:t>
      </w:r>
      <w:r w:rsidRPr="00700FB0">
        <w:rPr>
          <w:rFonts w:ascii="Garamond" w:hAnsi="Garamond" w:cs="Times New Roman"/>
          <w:color w:val="000000"/>
          <w:sz w:val="24"/>
          <w:szCs w:val="24"/>
        </w:rPr>
        <w:t xml:space="preserve"> siç parashikohet në shtojcën III, kontrollet </w:t>
      </w:r>
      <w:proofErr w:type="spellStart"/>
      <w:r w:rsidRPr="00700FB0">
        <w:rPr>
          <w:rFonts w:ascii="Garamond" w:hAnsi="Garamond" w:cs="Times New Roman"/>
          <w:color w:val="000000"/>
          <w:sz w:val="24"/>
          <w:szCs w:val="24"/>
        </w:rPr>
        <w:t>dozimetrike</w:t>
      </w:r>
      <w:proofErr w:type="spellEnd"/>
      <w:r w:rsidRPr="00700FB0">
        <w:rPr>
          <w:rFonts w:ascii="Garamond" w:hAnsi="Garamond" w:cs="Times New Roman"/>
          <w:color w:val="000000"/>
          <w:sz w:val="24"/>
          <w:szCs w:val="24"/>
        </w:rPr>
        <w:t xml:space="preserve"> të kryera dhe rezultatet e marra, të dhëna të hollësishme për kufijtë e poshtëm dhe të sipërm të dozës së absorbuar dhe llojin e rrezatimit jonizues; </w:t>
      </w:r>
    </w:p>
    <w:p w14:paraId="754E017E" w14:textId="52DF58D6" w:rsidR="00220FDE" w:rsidRPr="00700FB0" w:rsidRDefault="00220FDE" w:rsidP="00220FDE">
      <w:pPr>
        <w:tabs>
          <w:tab w:val="left" w:pos="80"/>
          <w:tab w:val="left" w:pos="44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ë) </w:t>
      </w:r>
      <w:r w:rsidR="00E302C7" w:rsidRPr="00700FB0">
        <w:rPr>
          <w:rFonts w:ascii="Garamond" w:hAnsi="Garamond" w:cs="Times New Roman"/>
          <w:color w:val="000000"/>
          <w:sz w:val="24"/>
          <w:szCs w:val="24"/>
        </w:rPr>
        <w:t xml:space="preserve">referencë </w:t>
      </w:r>
      <w:r w:rsidRPr="00700FB0">
        <w:rPr>
          <w:rFonts w:ascii="Garamond" w:hAnsi="Garamond" w:cs="Times New Roman"/>
          <w:color w:val="000000"/>
          <w:sz w:val="24"/>
          <w:szCs w:val="24"/>
        </w:rPr>
        <w:t xml:space="preserve">për matjet fillestare të </w:t>
      </w:r>
      <w:proofErr w:type="spellStart"/>
      <w:r w:rsidRPr="00700FB0">
        <w:rPr>
          <w:rFonts w:ascii="Garamond" w:hAnsi="Garamond" w:cs="Times New Roman"/>
          <w:color w:val="000000"/>
          <w:sz w:val="24"/>
          <w:szCs w:val="24"/>
        </w:rPr>
        <w:t>validimit</w:t>
      </w:r>
      <w:proofErr w:type="spellEnd"/>
      <w:r w:rsidRPr="00700FB0">
        <w:rPr>
          <w:rFonts w:ascii="Garamond" w:hAnsi="Garamond" w:cs="Times New Roman"/>
          <w:color w:val="000000"/>
          <w:sz w:val="24"/>
          <w:szCs w:val="24"/>
        </w:rPr>
        <w:t xml:space="preserve"> të dozës.</w:t>
      </w:r>
    </w:p>
    <w:p w14:paraId="4C9C2AE5"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2. Të dhënat e përmendura në pikën 1 ruhen për një periudhë prej pesë vjetësh. </w:t>
      </w:r>
    </w:p>
    <w:p w14:paraId="275F75E9"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1E26713B" w14:textId="5464500A"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9</w:t>
      </w:r>
    </w:p>
    <w:p w14:paraId="43D29656"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p>
    <w:p w14:paraId="00DE3A09" w14:textId="77777777" w:rsidR="00220FDE" w:rsidRPr="00700FB0" w:rsidRDefault="00220FDE" w:rsidP="00220FDE">
      <w:pPr>
        <w:tabs>
          <w:tab w:val="left" w:pos="18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Një produkt ushqimor i trajtuar me rrezatim jonizues mund të importohet vetëm nëse është:</w:t>
      </w:r>
    </w:p>
    <w:p w14:paraId="6865281C" w14:textId="04BE99EC" w:rsidR="00220FDE" w:rsidRPr="00700FB0" w:rsidRDefault="00220FDE" w:rsidP="00220FDE">
      <w:pPr>
        <w:tabs>
          <w:tab w:val="left" w:pos="18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a) </w:t>
      </w:r>
      <w:r w:rsidR="00E302C7" w:rsidRPr="00700FB0">
        <w:rPr>
          <w:rFonts w:ascii="Garamond" w:hAnsi="Garamond" w:cs="Times New Roman"/>
          <w:color w:val="000000"/>
          <w:sz w:val="24"/>
          <w:szCs w:val="24"/>
        </w:rPr>
        <w:t xml:space="preserve">në </w:t>
      </w:r>
      <w:r w:rsidRPr="00700FB0">
        <w:rPr>
          <w:rFonts w:ascii="Garamond" w:hAnsi="Garamond" w:cs="Times New Roman"/>
          <w:color w:val="000000"/>
          <w:sz w:val="24"/>
          <w:szCs w:val="24"/>
        </w:rPr>
        <w:t>përputhje me kushtet të cilat zbatohen për këto produkte ushqimore;</w:t>
      </w:r>
    </w:p>
    <w:p w14:paraId="0BC0A6E6" w14:textId="36DA09B6" w:rsidR="00220FDE" w:rsidRPr="00700FB0" w:rsidRDefault="00220FDE" w:rsidP="00220FDE">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b) </w:t>
      </w:r>
      <w:r w:rsidR="00E302C7" w:rsidRPr="00700FB0">
        <w:rPr>
          <w:rFonts w:ascii="Garamond" w:hAnsi="Garamond" w:cs="Times New Roman"/>
          <w:color w:val="000000"/>
          <w:sz w:val="24"/>
          <w:szCs w:val="24"/>
        </w:rPr>
        <w:t>i</w:t>
      </w:r>
      <w:r w:rsidRPr="00700FB0">
        <w:rPr>
          <w:rFonts w:ascii="Garamond" w:hAnsi="Garamond" w:cs="Times New Roman"/>
          <w:color w:val="000000"/>
          <w:sz w:val="24"/>
          <w:szCs w:val="24"/>
        </w:rPr>
        <w:t xml:space="preserve"> shoqëruar me dokumente që tregojnë emrin dhe adresën e subjektit i cili ka kryer trajtimin me rrezatim dhe që sigurojnë informacionin e parashikuar në nenin 8;</w:t>
      </w:r>
    </w:p>
    <w:p w14:paraId="78CF73A2" w14:textId="0AEAF3BE"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c) </w:t>
      </w:r>
      <w:r w:rsidR="00E302C7" w:rsidRPr="00700FB0">
        <w:rPr>
          <w:rFonts w:ascii="Garamond" w:hAnsi="Garamond" w:cs="Times New Roman"/>
          <w:color w:val="000000"/>
          <w:sz w:val="24"/>
          <w:szCs w:val="24"/>
        </w:rPr>
        <w:t>ë</w:t>
      </w:r>
      <w:r w:rsidRPr="00700FB0">
        <w:rPr>
          <w:rFonts w:ascii="Garamond" w:hAnsi="Garamond" w:cs="Times New Roman"/>
          <w:color w:val="000000"/>
          <w:sz w:val="24"/>
          <w:szCs w:val="24"/>
        </w:rPr>
        <w:t>shtë trajtuar në një objekt rrezatimi të miratuar nga BE</w:t>
      </w:r>
      <w:r w:rsidR="00E302C7">
        <w:rPr>
          <w:rFonts w:ascii="Garamond" w:hAnsi="Garamond" w:cs="Times New Roman"/>
          <w:color w:val="000000"/>
          <w:sz w:val="24"/>
          <w:szCs w:val="24"/>
        </w:rPr>
        <w:t>-ja</w:t>
      </w:r>
      <w:r w:rsidRPr="00700FB0">
        <w:rPr>
          <w:rFonts w:ascii="Garamond" w:hAnsi="Garamond" w:cs="Times New Roman"/>
          <w:color w:val="000000"/>
          <w:sz w:val="24"/>
          <w:szCs w:val="24"/>
        </w:rPr>
        <w:t>.</w:t>
      </w:r>
    </w:p>
    <w:p w14:paraId="499402E4"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4E3FB42D" w14:textId="77777777"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10</w:t>
      </w:r>
    </w:p>
    <w:p w14:paraId="408C5BBA" w14:textId="77777777" w:rsidR="00E76B8B" w:rsidRPr="00700FB0" w:rsidRDefault="00E76B8B" w:rsidP="00220FDE">
      <w:pPr>
        <w:autoSpaceDE w:val="0"/>
        <w:autoSpaceDN w:val="0"/>
        <w:adjustRightInd w:val="0"/>
        <w:spacing w:after="0" w:line="240" w:lineRule="auto"/>
        <w:ind w:firstLine="284"/>
        <w:jc w:val="both"/>
        <w:rPr>
          <w:rFonts w:ascii="Garamond" w:hAnsi="Garamond" w:cs="Times New Roman"/>
          <w:color w:val="000000"/>
          <w:sz w:val="24"/>
          <w:szCs w:val="24"/>
        </w:rPr>
      </w:pPr>
    </w:p>
    <w:p w14:paraId="7CF009E5" w14:textId="143B432A"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Materialet e përdorura për ambalazhimin e produkteve ushqimore të rrezatuara, duhet të jenë të përshtatshme për këtë qëllim. </w:t>
      </w:r>
    </w:p>
    <w:p w14:paraId="3894C0BD" w14:textId="77777777" w:rsidR="00E76B8B" w:rsidRPr="00700FB0" w:rsidRDefault="00E76B8B" w:rsidP="00220FDE">
      <w:pPr>
        <w:autoSpaceDE w:val="0"/>
        <w:autoSpaceDN w:val="0"/>
        <w:adjustRightInd w:val="0"/>
        <w:spacing w:after="0" w:line="240" w:lineRule="auto"/>
        <w:ind w:firstLine="284"/>
        <w:jc w:val="center"/>
        <w:rPr>
          <w:rFonts w:ascii="Garamond" w:hAnsi="Garamond" w:cs="Times New Roman"/>
          <w:b/>
          <w:bCs/>
          <w:color w:val="000000"/>
          <w:sz w:val="24"/>
          <w:szCs w:val="24"/>
        </w:rPr>
      </w:pPr>
    </w:p>
    <w:p w14:paraId="1FB89772" w14:textId="63A7D49F" w:rsidR="00220FDE" w:rsidRPr="00700FB0"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t>Neni 11</w:t>
      </w:r>
    </w:p>
    <w:p w14:paraId="11283EB4" w14:textId="77777777" w:rsidR="00E76B8B" w:rsidRPr="00700FB0" w:rsidRDefault="00E76B8B" w:rsidP="00220FDE">
      <w:pPr>
        <w:autoSpaceDE w:val="0"/>
        <w:autoSpaceDN w:val="0"/>
        <w:adjustRightInd w:val="0"/>
        <w:spacing w:after="0" w:line="240" w:lineRule="auto"/>
        <w:ind w:firstLine="284"/>
        <w:jc w:val="both"/>
        <w:rPr>
          <w:rFonts w:ascii="Garamond" w:hAnsi="Garamond" w:cs="Times New Roman"/>
          <w:color w:val="000000"/>
          <w:sz w:val="24"/>
          <w:szCs w:val="24"/>
        </w:rPr>
      </w:pPr>
    </w:p>
    <w:p w14:paraId="0796B0A2" w14:textId="466E51FA"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1. Aprovimi i pajisjeve dhe subjekteve që kryejnë veprimtari të rrezatimit jonizues, bëhet në përputhje me </w:t>
      </w:r>
      <w:r w:rsidR="002F5726" w:rsidRPr="00700FB0">
        <w:rPr>
          <w:rFonts w:ascii="Garamond" w:hAnsi="Garamond" w:cs="Times New Roman"/>
          <w:color w:val="000000"/>
          <w:sz w:val="24"/>
          <w:szCs w:val="24"/>
        </w:rPr>
        <w:t xml:space="preserve">ligjin </w:t>
      </w:r>
      <w:r w:rsidRPr="00700FB0">
        <w:rPr>
          <w:rFonts w:ascii="Garamond" w:hAnsi="Garamond" w:cs="Times New Roman"/>
          <w:color w:val="000000"/>
          <w:sz w:val="24"/>
          <w:szCs w:val="24"/>
        </w:rPr>
        <w:t>nr. 8025, datë 9.11.1995, “Për mbrojtjen nga rrezatimet jonizuese”, i ndryshuar.</w:t>
      </w:r>
    </w:p>
    <w:p w14:paraId="3B02DD84" w14:textId="44790F4B"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2. AKKZ</w:t>
      </w:r>
      <w:r w:rsidR="002F5726">
        <w:rPr>
          <w:rFonts w:ascii="Garamond" w:hAnsi="Garamond" w:cs="Times New Roman"/>
          <w:color w:val="000000"/>
          <w:sz w:val="24"/>
          <w:szCs w:val="24"/>
        </w:rPr>
        <w:t>-ja</w:t>
      </w:r>
      <w:r w:rsidRPr="00700FB0">
        <w:rPr>
          <w:rFonts w:ascii="Garamond" w:hAnsi="Garamond" w:cs="Times New Roman"/>
          <w:color w:val="000000"/>
          <w:sz w:val="24"/>
          <w:szCs w:val="24"/>
        </w:rPr>
        <w:t xml:space="preserve"> bashkëpunon me Komisionin e Mbrojtjes nga Rrezatimi dhe merr e mban informacionin e mëposhtëm: </w:t>
      </w:r>
    </w:p>
    <w:p w14:paraId="77F8E04D" w14:textId="2E298C3E"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a) Emrin, adresën dhe numrin e referencës të pajisjes rrezatuese, e cila është e miratuar, dokumentin e miratimit, si dhe çdo vendim pezullimi apo tërheqje të miratimit;</w:t>
      </w:r>
    </w:p>
    <w:p w14:paraId="21C1D187" w14:textId="19060925"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b) Rezultatet e kontrolleve të kryera në pajisjet me rrezatim jonizues, në veçanti në lidhje me kategoritë dhe sasinë e produkteve të trajtuara dhe dozave të administruara;</w:t>
      </w:r>
    </w:p>
    <w:p w14:paraId="238FDCB8" w14:textId="5B2977C5" w:rsidR="00220FDE" w:rsidRPr="00700FB0" w:rsidRDefault="00220FDE" w:rsidP="00220FDE">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c)</w:t>
      </w:r>
      <w:r w:rsidR="00700FB0">
        <w:rPr>
          <w:rFonts w:ascii="Garamond" w:hAnsi="Garamond" w:cs="Times New Roman"/>
          <w:color w:val="000000"/>
          <w:sz w:val="24"/>
          <w:szCs w:val="24"/>
        </w:rPr>
        <w:t xml:space="preserve"> </w:t>
      </w:r>
      <w:r w:rsidRPr="00700FB0">
        <w:rPr>
          <w:rFonts w:ascii="Garamond" w:hAnsi="Garamond" w:cs="Times New Roman"/>
          <w:color w:val="000000"/>
          <w:sz w:val="24"/>
          <w:szCs w:val="24"/>
        </w:rPr>
        <w:t>Një raport në bazë të informacionit të dhënë çdo vit nga autoriteti kombëtar mbikëqyrës.</w:t>
      </w:r>
    </w:p>
    <w:p w14:paraId="61134CEB" w14:textId="1A4EABC5"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3. AKKZ</w:t>
      </w:r>
      <w:r w:rsidR="002F5726">
        <w:rPr>
          <w:rFonts w:ascii="Garamond" w:hAnsi="Garamond" w:cs="Times New Roman"/>
          <w:color w:val="000000"/>
          <w:sz w:val="24"/>
          <w:szCs w:val="24"/>
        </w:rPr>
        <w:t>-ja</w:t>
      </w:r>
      <w:r w:rsidRPr="00700FB0">
        <w:rPr>
          <w:rFonts w:ascii="Garamond" w:hAnsi="Garamond" w:cs="Times New Roman"/>
          <w:color w:val="000000"/>
          <w:sz w:val="24"/>
          <w:szCs w:val="24"/>
        </w:rPr>
        <w:t xml:space="preserve"> kontrollon dhe mban rezultatet e kontrolleve të kryera në fazën e tregtimit të produktit. </w:t>
      </w:r>
    </w:p>
    <w:p w14:paraId="3C7AB78D" w14:textId="77777777" w:rsidR="00220FDE" w:rsidRPr="00700FB0" w:rsidRDefault="00220FDE" w:rsidP="00220FDE">
      <w:pPr>
        <w:tabs>
          <w:tab w:val="left" w:pos="2020"/>
        </w:tabs>
        <w:autoSpaceDE w:val="0"/>
        <w:autoSpaceDN w:val="0"/>
        <w:adjustRightInd w:val="0"/>
        <w:spacing w:after="0" w:line="240" w:lineRule="auto"/>
        <w:ind w:firstLine="284"/>
        <w:jc w:val="both"/>
        <w:rPr>
          <w:rFonts w:ascii="Garamond" w:hAnsi="Garamond" w:cs="Times New Roman"/>
          <w:color w:val="000000"/>
          <w:sz w:val="24"/>
          <w:szCs w:val="24"/>
        </w:rPr>
      </w:pPr>
    </w:p>
    <w:p w14:paraId="1B60FC5E" w14:textId="77777777" w:rsidR="004F3DF4" w:rsidRDefault="004F3DF4" w:rsidP="00220FDE">
      <w:pPr>
        <w:autoSpaceDE w:val="0"/>
        <w:autoSpaceDN w:val="0"/>
        <w:adjustRightInd w:val="0"/>
        <w:spacing w:after="0" w:line="240" w:lineRule="auto"/>
        <w:ind w:firstLine="284"/>
        <w:jc w:val="center"/>
        <w:rPr>
          <w:rFonts w:ascii="Garamond" w:hAnsi="Garamond" w:cs="Times New Roman"/>
          <w:bCs/>
          <w:color w:val="000000"/>
          <w:sz w:val="24"/>
          <w:szCs w:val="24"/>
        </w:rPr>
      </w:pPr>
    </w:p>
    <w:p w14:paraId="4AE07071" w14:textId="72BE6189" w:rsidR="00220FDE" w:rsidRDefault="00220FDE" w:rsidP="00220FDE">
      <w:pPr>
        <w:autoSpaceDE w:val="0"/>
        <w:autoSpaceDN w:val="0"/>
        <w:adjustRightInd w:val="0"/>
        <w:spacing w:after="0" w:line="240" w:lineRule="auto"/>
        <w:ind w:firstLine="284"/>
        <w:jc w:val="center"/>
        <w:rPr>
          <w:rFonts w:ascii="Garamond" w:hAnsi="Garamond" w:cs="Times New Roman"/>
          <w:bCs/>
          <w:color w:val="000000"/>
          <w:sz w:val="24"/>
          <w:szCs w:val="24"/>
        </w:rPr>
      </w:pPr>
      <w:r w:rsidRPr="00700FB0">
        <w:rPr>
          <w:rFonts w:ascii="Garamond" w:hAnsi="Garamond" w:cs="Times New Roman"/>
          <w:bCs/>
          <w:color w:val="000000"/>
          <w:sz w:val="24"/>
          <w:szCs w:val="24"/>
        </w:rPr>
        <w:lastRenderedPageBreak/>
        <w:t>Neni 12</w:t>
      </w:r>
    </w:p>
    <w:p w14:paraId="0CB0B83D" w14:textId="77777777" w:rsidR="004F3DF4" w:rsidRPr="00700FB0" w:rsidRDefault="004F3DF4" w:rsidP="00220FDE">
      <w:pPr>
        <w:autoSpaceDE w:val="0"/>
        <w:autoSpaceDN w:val="0"/>
        <w:adjustRightInd w:val="0"/>
        <w:spacing w:after="0" w:line="240" w:lineRule="auto"/>
        <w:ind w:firstLine="284"/>
        <w:jc w:val="center"/>
        <w:rPr>
          <w:rFonts w:ascii="Garamond" w:hAnsi="Garamond" w:cs="Times New Roman"/>
          <w:bCs/>
          <w:color w:val="000000"/>
          <w:sz w:val="24"/>
          <w:szCs w:val="24"/>
        </w:rPr>
      </w:pPr>
    </w:p>
    <w:p w14:paraId="1F467F30" w14:textId="7298AC30"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1. Udhëzimi nr. 4, datë 14.5.2014</w:t>
      </w:r>
      <w:r w:rsidR="004F3DF4">
        <w:rPr>
          <w:rFonts w:ascii="Garamond" w:hAnsi="Garamond" w:cs="Times New Roman"/>
          <w:color w:val="000000"/>
          <w:sz w:val="24"/>
          <w:szCs w:val="24"/>
        </w:rPr>
        <w:t>,</w:t>
      </w:r>
      <w:r w:rsidRPr="00700FB0">
        <w:rPr>
          <w:rFonts w:ascii="Garamond" w:hAnsi="Garamond" w:cs="Times New Roman"/>
          <w:color w:val="000000"/>
          <w:sz w:val="24"/>
          <w:szCs w:val="24"/>
        </w:rPr>
        <w:t xml:space="preserve"> </w:t>
      </w:r>
      <w:r w:rsidRPr="004F3DF4">
        <w:rPr>
          <w:rFonts w:ascii="Garamond" w:hAnsi="Garamond" w:cs="Times New Roman"/>
          <w:color w:val="000000"/>
          <w:sz w:val="24"/>
          <w:szCs w:val="24"/>
        </w:rPr>
        <w:t>“Për produktet ushqimore dhe ingredientët ushqimorë të trajtuar me rrezatim jonizues”,</w:t>
      </w:r>
      <w:r w:rsidRPr="00700FB0">
        <w:rPr>
          <w:rFonts w:ascii="Garamond" w:hAnsi="Garamond" w:cs="Times New Roman"/>
          <w:color w:val="000000"/>
          <w:sz w:val="24"/>
          <w:szCs w:val="24"/>
        </w:rPr>
        <w:t xml:space="preserve"> shfuqizohet me fillimin e efekteve të këtij udhëzimi.</w:t>
      </w:r>
    </w:p>
    <w:p w14:paraId="6E8A09A2"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2. Ngarkohen Drejtoria e Përgjithshme e Zhvillimit në Fushën e Sigurisë Ushqimore, Veterinarisë, Mbrojtjes së Bimëve dhe Peshkimit dhe institucioni përgjegjës për kryerjen e kontrollit zyrtar, për zbatimin e këtij udhëzimi.</w:t>
      </w:r>
    </w:p>
    <w:p w14:paraId="40A08AB5" w14:textId="77777777" w:rsidR="00220FDE" w:rsidRPr="00700FB0" w:rsidRDefault="00220FDE" w:rsidP="00220FDE">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3. Ky udhëzim hyn në fuqi menjëherë, botohet në Fletoren Zyrtare dhe i fillon efektet nga data 1 gusht 2027.</w:t>
      </w:r>
    </w:p>
    <w:p w14:paraId="69F60929" w14:textId="77777777" w:rsidR="00220FDE" w:rsidRPr="00700FB0" w:rsidRDefault="00220FDE" w:rsidP="00220FDE">
      <w:pPr>
        <w:autoSpaceDE w:val="0"/>
        <w:autoSpaceDN w:val="0"/>
        <w:adjustRightInd w:val="0"/>
        <w:spacing w:after="0" w:line="240" w:lineRule="auto"/>
        <w:ind w:firstLine="284"/>
        <w:rPr>
          <w:rFonts w:ascii="Garamond" w:hAnsi="Garamond" w:cs="Times New Roman"/>
          <w:color w:val="000000"/>
          <w:sz w:val="24"/>
          <w:szCs w:val="24"/>
        </w:rPr>
      </w:pPr>
    </w:p>
    <w:p w14:paraId="1ECA47B5" w14:textId="77777777" w:rsidR="00220FDE" w:rsidRPr="00700FB0" w:rsidRDefault="00220FDE" w:rsidP="00E76B8B">
      <w:pPr>
        <w:autoSpaceDE w:val="0"/>
        <w:autoSpaceDN w:val="0"/>
        <w:adjustRightInd w:val="0"/>
        <w:spacing w:after="0" w:line="240" w:lineRule="auto"/>
        <w:ind w:firstLine="284"/>
        <w:jc w:val="right"/>
        <w:rPr>
          <w:rFonts w:ascii="Garamond" w:hAnsi="Garamond" w:cs="Times New Roman"/>
          <w:bCs/>
          <w:color w:val="000000"/>
          <w:sz w:val="24"/>
          <w:szCs w:val="24"/>
        </w:rPr>
      </w:pPr>
      <w:r w:rsidRPr="00700FB0">
        <w:rPr>
          <w:rFonts w:ascii="Garamond" w:hAnsi="Garamond" w:cs="Times New Roman"/>
          <w:bCs/>
          <w:color w:val="000000"/>
          <w:sz w:val="24"/>
          <w:szCs w:val="24"/>
        </w:rPr>
        <w:t>MINISTËR i BUJQËSISË DHE ZHVILLIMIT RURAL</w:t>
      </w:r>
      <w:r w:rsidRPr="00700FB0">
        <w:rPr>
          <w:rFonts w:ascii="Garamond" w:hAnsi="Garamond" w:cs="Times New Roman"/>
          <w:color w:val="000000"/>
          <w:sz w:val="24"/>
          <w:szCs w:val="24"/>
        </w:rPr>
        <w:t> </w:t>
      </w:r>
    </w:p>
    <w:p w14:paraId="512DAE1D" w14:textId="77777777" w:rsidR="00220FDE" w:rsidRPr="00700FB0" w:rsidRDefault="00220FDE" w:rsidP="00E76B8B">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700FB0">
        <w:rPr>
          <w:rFonts w:ascii="Garamond" w:hAnsi="Garamond" w:cs="Times New Roman"/>
          <w:b/>
          <w:bCs/>
          <w:color w:val="000000"/>
          <w:sz w:val="24"/>
          <w:szCs w:val="24"/>
        </w:rPr>
        <w:t>Andis</w:t>
      </w:r>
      <w:proofErr w:type="spellEnd"/>
      <w:r w:rsidRPr="00700FB0">
        <w:rPr>
          <w:rFonts w:ascii="Garamond" w:hAnsi="Garamond" w:cs="Times New Roman"/>
          <w:b/>
          <w:bCs/>
          <w:color w:val="000000"/>
          <w:sz w:val="24"/>
          <w:szCs w:val="24"/>
        </w:rPr>
        <w:t xml:space="preserve"> Salla</w:t>
      </w:r>
    </w:p>
    <w:p w14:paraId="607D73B0" w14:textId="77777777" w:rsidR="00220FDE" w:rsidRPr="00700FB0" w:rsidRDefault="00220FDE" w:rsidP="00E76B8B">
      <w:pPr>
        <w:tabs>
          <w:tab w:val="left" w:pos="7460"/>
        </w:tabs>
        <w:autoSpaceDE w:val="0"/>
        <w:autoSpaceDN w:val="0"/>
        <w:adjustRightInd w:val="0"/>
        <w:spacing w:after="0" w:line="240" w:lineRule="auto"/>
        <w:ind w:firstLine="284"/>
        <w:jc w:val="right"/>
        <w:rPr>
          <w:rFonts w:ascii="Garamond" w:hAnsi="Garamond" w:cs="Times New Roman"/>
          <w:color w:val="000000"/>
          <w:sz w:val="24"/>
          <w:szCs w:val="24"/>
        </w:rPr>
      </w:pPr>
    </w:p>
    <w:p w14:paraId="29073593" w14:textId="4FFA4C91" w:rsidR="00E57538" w:rsidRPr="00700FB0" w:rsidRDefault="00E57538" w:rsidP="00E76B8B">
      <w:pPr>
        <w:spacing w:after="0" w:line="240" w:lineRule="auto"/>
        <w:ind w:firstLine="284"/>
        <w:jc w:val="right"/>
        <w:rPr>
          <w:rFonts w:ascii="Garamond" w:hAnsi="Garamond" w:cs="Times New Roman"/>
          <w:b/>
          <w:bCs/>
          <w:color w:val="000000"/>
          <w:sz w:val="24"/>
          <w:szCs w:val="24"/>
        </w:rPr>
      </w:pPr>
    </w:p>
    <w:p w14:paraId="61B7A530" w14:textId="77777777" w:rsidR="003B5442" w:rsidRPr="00027A9E" w:rsidRDefault="003B5442" w:rsidP="003B5442">
      <w:pPr>
        <w:autoSpaceDE w:val="0"/>
        <w:autoSpaceDN w:val="0"/>
        <w:adjustRightInd w:val="0"/>
        <w:spacing w:after="0" w:line="240" w:lineRule="auto"/>
        <w:ind w:firstLine="284"/>
        <w:jc w:val="center"/>
        <w:rPr>
          <w:rFonts w:ascii="Garamond" w:hAnsi="Garamond" w:cs="TimesNewRomanItalic"/>
          <w:color w:val="000000"/>
          <w:sz w:val="24"/>
          <w:szCs w:val="24"/>
        </w:rPr>
      </w:pPr>
      <w:r w:rsidRPr="00027A9E">
        <w:rPr>
          <w:rFonts w:ascii="Garamond" w:hAnsi="Garamond" w:cs="TimesNewRomanItalic"/>
          <w:color w:val="000000"/>
          <w:sz w:val="24"/>
          <w:szCs w:val="24"/>
        </w:rPr>
        <w:t>SHTOJCA I</w:t>
      </w:r>
    </w:p>
    <w:p w14:paraId="58E56935" w14:textId="2A0AF9C2" w:rsidR="003B5442" w:rsidRPr="00027A9E" w:rsidRDefault="00027A9E" w:rsidP="003B5442">
      <w:pPr>
        <w:autoSpaceDE w:val="0"/>
        <w:autoSpaceDN w:val="0"/>
        <w:adjustRightInd w:val="0"/>
        <w:spacing w:after="0" w:line="240" w:lineRule="auto"/>
        <w:ind w:firstLine="284"/>
        <w:jc w:val="center"/>
        <w:rPr>
          <w:rFonts w:ascii="Garamond" w:hAnsi="Garamond" w:cs="TimesNewRomanItalic"/>
          <w:color w:val="000000"/>
          <w:sz w:val="24"/>
          <w:szCs w:val="24"/>
        </w:rPr>
      </w:pPr>
      <w:r w:rsidRPr="00027A9E">
        <w:rPr>
          <w:rFonts w:ascii="Garamond" w:hAnsi="Garamond" w:cs="TimesNewRomanItalic"/>
          <w:color w:val="000000"/>
          <w:sz w:val="24"/>
          <w:szCs w:val="24"/>
        </w:rPr>
        <w:t xml:space="preserve">KUSHTET PËR AUTORIZIMIN E RREZATIMIT TË PRODUKTEVE USHQIMORE </w:t>
      </w:r>
    </w:p>
    <w:p w14:paraId="7401FA0E" w14:textId="77777777" w:rsidR="003B5442" w:rsidRPr="00700FB0" w:rsidRDefault="003B5442" w:rsidP="003B5442">
      <w:pPr>
        <w:autoSpaceDE w:val="0"/>
        <w:autoSpaceDN w:val="0"/>
        <w:adjustRightInd w:val="0"/>
        <w:spacing w:after="0" w:line="240" w:lineRule="auto"/>
        <w:ind w:firstLine="284"/>
        <w:jc w:val="center"/>
        <w:rPr>
          <w:rFonts w:ascii="Garamond" w:hAnsi="Garamond" w:cs="TimesNewRomanItalic"/>
          <w:b/>
          <w:bCs/>
          <w:color w:val="000000"/>
          <w:sz w:val="24"/>
          <w:szCs w:val="24"/>
        </w:rPr>
      </w:pPr>
    </w:p>
    <w:p w14:paraId="0AE2E932" w14:textId="021C479F"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1. Rrezatimi i produkteve ushqimore mund të autorizohet vetëm</w:t>
      </w:r>
      <w:r w:rsidR="00027A9E">
        <w:rPr>
          <w:rFonts w:ascii="Garamond" w:hAnsi="Garamond" w:cs="Times New Roman"/>
          <w:color w:val="000000"/>
          <w:sz w:val="24"/>
          <w:szCs w:val="24"/>
        </w:rPr>
        <w:t>,</w:t>
      </w:r>
      <w:r w:rsidRPr="00700FB0">
        <w:rPr>
          <w:rFonts w:ascii="Garamond" w:hAnsi="Garamond" w:cs="Times New Roman"/>
          <w:color w:val="000000"/>
          <w:sz w:val="24"/>
          <w:szCs w:val="24"/>
        </w:rPr>
        <w:t xml:space="preserve"> nëse: </w:t>
      </w:r>
    </w:p>
    <w:p w14:paraId="3E18CB40"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a) është një domosdoshmëri teknologjike;</w:t>
      </w:r>
    </w:p>
    <w:p w14:paraId="583A36E8"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b) nuk paraqet rrezik për shëndetin e konsumatorit dhe kryhet sipas kushteve të propozuara;</w:t>
      </w:r>
    </w:p>
    <w:p w14:paraId="4C594842"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c) është në dobi të konsumatorit; </w:t>
      </w:r>
    </w:p>
    <w:p w14:paraId="1835EDFC" w14:textId="3EE743BA"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d) nuk është përdorur si zëvendësues i praktikave të higjienës dhe shëndetësore ose të praktikave të mira</w:t>
      </w:r>
      <w:r w:rsidR="00700FB0">
        <w:rPr>
          <w:rFonts w:ascii="Garamond" w:hAnsi="Garamond" w:cs="Times New Roman"/>
          <w:color w:val="000000"/>
          <w:sz w:val="24"/>
          <w:szCs w:val="24"/>
        </w:rPr>
        <w:t xml:space="preserve"> </w:t>
      </w:r>
      <w:r w:rsidRPr="00700FB0">
        <w:rPr>
          <w:rFonts w:ascii="Garamond" w:hAnsi="Garamond" w:cs="Times New Roman"/>
          <w:color w:val="000000"/>
          <w:sz w:val="24"/>
          <w:szCs w:val="24"/>
        </w:rPr>
        <w:t xml:space="preserve">të prodhimit ose bujqësore. </w:t>
      </w:r>
    </w:p>
    <w:p w14:paraId="67F7A680" w14:textId="211221B3"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2.</w:t>
      </w:r>
      <w:r w:rsidR="00700FB0">
        <w:rPr>
          <w:rFonts w:ascii="Garamond" w:hAnsi="Garamond" w:cs="Times New Roman"/>
          <w:color w:val="000000"/>
          <w:sz w:val="24"/>
          <w:szCs w:val="24"/>
        </w:rPr>
        <w:t xml:space="preserve"> </w:t>
      </w:r>
      <w:r w:rsidRPr="00700FB0">
        <w:rPr>
          <w:rFonts w:ascii="Garamond" w:hAnsi="Garamond" w:cs="Times New Roman"/>
          <w:color w:val="000000"/>
          <w:sz w:val="24"/>
          <w:szCs w:val="24"/>
        </w:rPr>
        <w:t xml:space="preserve">Rrezatimi i produkteve ushqimore mund të përdoret vetëm për qëllimet e mëposhtme: </w:t>
      </w:r>
    </w:p>
    <w:p w14:paraId="22BB610E" w14:textId="2D1D745E"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a) për të reduktuar </w:t>
      </w:r>
      <w:proofErr w:type="spellStart"/>
      <w:r w:rsidRPr="00700FB0">
        <w:rPr>
          <w:rFonts w:ascii="Garamond" w:hAnsi="Garamond" w:cs="Times New Roman"/>
          <w:color w:val="000000"/>
          <w:sz w:val="24"/>
          <w:szCs w:val="24"/>
        </w:rPr>
        <w:t>incidencën</w:t>
      </w:r>
      <w:proofErr w:type="spellEnd"/>
      <w:r w:rsidRPr="00700FB0">
        <w:rPr>
          <w:rFonts w:ascii="Garamond" w:hAnsi="Garamond" w:cs="Times New Roman"/>
          <w:color w:val="000000"/>
          <w:sz w:val="24"/>
          <w:szCs w:val="24"/>
        </w:rPr>
        <w:t xml:space="preserve"> e sëmundjeve</w:t>
      </w:r>
      <w:r w:rsidR="00C005CB">
        <w:rPr>
          <w:rFonts w:ascii="Garamond" w:hAnsi="Garamond" w:cs="Times New Roman"/>
          <w:color w:val="000000"/>
          <w:sz w:val="24"/>
          <w:szCs w:val="24"/>
        </w:rPr>
        <w:t xml:space="preserve">, </w:t>
      </w:r>
      <w:r w:rsidRPr="00700FB0">
        <w:rPr>
          <w:rFonts w:ascii="Garamond" w:hAnsi="Garamond" w:cs="Times New Roman"/>
          <w:color w:val="000000"/>
          <w:sz w:val="24"/>
          <w:szCs w:val="24"/>
        </w:rPr>
        <w:t xml:space="preserve">që vijnë nga ushqimi duke shkatërruar organizmat patogjenë; </w:t>
      </w:r>
    </w:p>
    <w:p w14:paraId="098726CA" w14:textId="5E061290"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b) për të reduktuar prishjen e produkteve ushqimore</w:t>
      </w:r>
      <w:r w:rsidR="00C005CB">
        <w:rPr>
          <w:rFonts w:ascii="Garamond" w:hAnsi="Garamond" w:cs="Times New Roman"/>
          <w:color w:val="000000"/>
          <w:sz w:val="24"/>
          <w:szCs w:val="24"/>
        </w:rPr>
        <w:t>,</w:t>
      </w:r>
      <w:r w:rsidRPr="00700FB0">
        <w:rPr>
          <w:rFonts w:ascii="Garamond" w:hAnsi="Garamond" w:cs="Times New Roman"/>
          <w:color w:val="000000"/>
          <w:sz w:val="24"/>
          <w:szCs w:val="24"/>
        </w:rPr>
        <w:t xml:space="preserve"> duke ngadalësuar ose frenuar proceset e kalbjes dhe duke shkatërruar organizmat shkaktarë të prishjes;</w:t>
      </w:r>
    </w:p>
    <w:p w14:paraId="20E7B88D"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c) për të reduktuar humbjen e produkteve ushqimore me pjekjen e parakohshme, mbirja ose çelja; </w:t>
      </w:r>
    </w:p>
    <w:p w14:paraId="749FB04B" w14:textId="0D856F3E"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d) për të çliruar produktet ushqimore nga organizmat e dëmsh</w:t>
      </w:r>
      <w:r w:rsidR="00C005CB">
        <w:rPr>
          <w:rFonts w:ascii="Garamond" w:hAnsi="Garamond" w:cs="Times New Roman"/>
          <w:color w:val="000000"/>
          <w:sz w:val="24"/>
          <w:szCs w:val="24"/>
        </w:rPr>
        <w:t>ë</w:t>
      </w:r>
      <w:r w:rsidRPr="00700FB0">
        <w:rPr>
          <w:rFonts w:ascii="Garamond" w:hAnsi="Garamond" w:cs="Times New Roman"/>
          <w:color w:val="000000"/>
          <w:sz w:val="24"/>
          <w:szCs w:val="24"/>
        </w:rPr>
        <w:t>m të bimëve ose produkteve bimore.</w:t>
      </w:r>
    </w:p>
    <w:p w14:paraId="2D3B1A7E"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p>
    <w:p w14:paraId="24449365" w14:textId="363BBCD0" w:rsidR="003B5442" w:rsidRPr="00C005CB" w:rsidRDefault="00C005CB" w:rsidP="003B5442">
      <w:pPr>
        <w:autoSpaceDE w:val="0"/>
        <w:autoSpaceDN w:val="0"/>
        <w:adjustRightInd w:val="0"/>
        <w:spacing w:after="0" w:line="240" w:lineRule="auto"/>
        <w:ind w:firstLine="284"/>
        <w:jc w:val="center"/>
        <w:rPr>
          <w:rFonts w:ascii="Garamond" w:hAnsi="Garamond" w:cs="Times New Roman"/>
          <w:color w:val="000000"/>
          <w:sz w:val="24"/>
          <w:szCs w:val="24"/>
        </w:rPr>
      </w:pPr>
      <w:r w:rsidRPr="00C005CB">
        <w:rPr>
          <w:rFonts w:ascii="Garamond" w:hAnsi="Garamond" w:cs="TimesNewRomanItalic"/>
          <w:color w:val="000000"/>
          <w:sz w:val="24"/>
          <w:szCs w:val="24"/>
        </w:rPr>
        <w:t>SHTOJCA</w:t>
      </w:r>
      <w:r w:rsidRPr="00C005CB">
        <w:rPr>
          <w:rFonts w:ascii="Garamond" w:hAnsi="Garamond" w:cs="Times New Roman"/>
          <w:color w:val="000000"/>
          <w:sz w:val="24"/>
          <w:szCs w:val="24"/>
        </w:rPr>
        <w:t xml:space="preserve"> II</w:t>
      </w:r>
    </w:p>
    <w:p w14:paraId="5EAB5CC6" w14:textId="75654FC5" w:rsidR="003B5442" w:rsidRPr="00C005CB" w:rsidRDefault="00C005CB" w:rsidP="003B5442">
      <w:pPr>
        <w:autoSpaceDE w:val="0"/>
        <w:autoSpaceDN w:val="0"/>
        <w:adjustRightInd w:val="0"/>
        <w:spacing w:after="0" w:line="240" w:lineRule="auto"/>
        <w:ind w:firstLine="284"/>
        <w:jc w:val="center"/>
        <w:rPr>
          <w:rFonts w:ascii="Garamond" w:hAnsi="Garamond" w:cs="TimesNewRomanItalic"/>
          <w:color w:val="000000"/>
          <w:sz w:val="24"/>
          <w:szCs w:val="24"/>
        </w:rPr>
      </w:pPr>
      <w:r w:rsidRPr="00C005CB">
        <w:rPr>
          <w:rFonts w:ascii="Garamond" w:hAnsi="Garamond" w:cs="TimesNewRomanItalic"/>
          <w:color w:val="000000"/>
          <w:sz w:val="24"/>
          <w:szCs w:val="24"/>
        </w:rPr>
        <w:t>BURIMET E RREZATIMIT JONIZUES</w:t>
      </w:r>
    </w:p>
    <w:p w14:paraId="6F12F5AA" w14:textId="77777777" w:rsidR="003B5442" w:rsidRPr="00700FB0" w:rsidRDefault="003B5442" w:rsidP="003B5442">
      <w:pPr>
        <w:autoSpaceDE w:val="0"/>
        <w:autoSpaceDN w:val="0"/>
        <w:adjustRightInd w:val="0"/>
        <w:spacing w:after="0" w:line="240" w:lineRule="auto"/>
        <w:ind w:firstLine="284"/>
        <w:jc w:val="both"/>
        <w:rPr>
          <w:rFonts w:ascii="Garamond" w:hAnsi="Garamond" w:cs="Times New Roman"/>
          <w:b/>
          <w:bCs/>
          <w:color w:val="000000"/>
          <w:sz w:val="24"/>
          <w:szCs w:val="24"/>
        </w:rPr>
      </w:pPr>
    </w:p>
    <w:p w14:paraId="45675D83" w14:textId="77777777"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Produktet ushqimore mund të trajtohen vetëm nga burimet e mëposhtme të rrezatimit jonizues: </w:t>
      </w:r>
    </w:p>
    <w:p w14:paraId="297B5404"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a) rrezet gama nga radionuklidët 60Co ose 137Cs;</w:t>
      </w:r>
    </w:p>
    <w:p w14:paraId="7B52E6BB" w14:textId="4AB2212A"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b) rrezet X të </w:t>
      </w:r>
      <w:proofErr w:type="spellStart"/>
      <w:r w:rsidRPr="00700FB0">
        <w:rPr>
          <w:rFonts w:ascii="Garamond" w:hAnsi="Garamond" w:cs="Times New Roman"/>
          <w:color w:val="000000"/>
          <w:sz w:val="24"/>
          <w:szCs w:val="24"/>
        </w:rPr>
        <w:t>gjeneruara</w:t>
      </w:r>
      <w:proofErr w:type="spellEnd"/>
      <w:r w:rsidRPr="00700FB0">
        <w:rPr>
          <w:rFonts w:ascii="Garamond" w:hAnsi="Garamond" w:cs="Times New Roman"/>
          <w:color w:val="000000"/>
          <w:sz w:val="24"/>
          <w:szCs w:val="24"/>
        </w:rPr>
        <w:t xml:space="preserve"> nga burime </w:t>
      </w:r>
      <w:proofErr w:type="spellStart"/>
      <w:r w:rsidRPr="00700FB0">
        <w:rPr>
          <w:rFonts w:ascii="Garamond" w:hAnsi="Garamond" w:cs="Times New Roman"/>
          <w:color w:val="000000"/>
          <w:sz w:val="24"/>
          <w:szCs w:val="24"/>
        </w:rPr>
        <w:t>makinerike</w:t>
      </w:r>
      <w:proofErr w:type="spellEnd"/>
      <w:r w:rsidR="00C005CB">
        <w:rPr>
          <w:rFonts w:ascii="Garamond" w:hAnsi="Garamond" w:cs="Times New Roman"/>
          <w:color w:val="000000"/>
          <w:sz w:val="24"/>
          <w:szCs w:val="24"/>
        </w:rPr>
        <w:t>,</w:t>
      </w:r>
      <w:r w:rsidRPr="00700FB0">
        <w:rPr>
          <w:rFonts w:ascii="Garamond" w:hAnsi="Garamond" w:cs="Times New Roman"/>
          <w:color w:val="000000"/>
          <w:sz w:val="24"/>
          <w:szCs w:val="24"/>
        </w:rPr>
        <w:t xml:space="preserve"> që operojnë në ose nën nivelin e energjisë nominale (energjia maksimale </w:t>
      </w:r>
      <w:proofErr w:type="spellStart"/>
      <w:r w:rsidRPr="00700FB0">
        <w:rPr>
          <w:rFonts w:ascii="Garamond" w:hAnsi="Garamond" w:cs="Times New Roman"/>
          <w:color w:val="000000"/>
          <w:sz w:val="24"/>
          <w:szCs w:val="24"/>
        </w:rPr>
        <w:t>kuantike</w:t>
      </w:r>
      <w:proofErr w:type="spellEnd"/>
      <w:r w:rsidRPr="00700FB0">
        <w:rPr>
          <w:rFonts w:ascii="Garamond" w:hAnsi="Garamond" w:cs="Times New Roman"/>
          <w:color w:val="000000"/>
          <w:sz w:val="24"/>
          <w:szCs w:val="24"/>
        </w:rPr>
        <w:t xml:space="preserve">) prej 5 </w:t>
      </w:r>
      <w:proofErr w:type="spellStart"/>
      <w:r w:rsidRPr="00700FB0">
        <w:rPr>
          <w:rFonts w:ascii="Garamond" w:hAnsi="Garamond" w:cs="Times New Roman"/>
          <w:color w:val="000000"/>
          <w:sz w:val="24"/>
          <w:szCs w:val="24"/>
        </w:rPr>
        <w:t>MeV</w:t>
      </w:r>
      <w:proofErr w:type="spellEnd"/>
      <w:r w:rsidRPr="00700FB0">
        <w:rPr>
          <w:rFonts w:ascii="Garamond" w:hAnsi="Garamond" w:cs="Times New Roman"/>
          <w:color w:val="000000"/>
          <w:sz w:val="24"/>
          <w:szCs w:val="24"/>
        </w:rPr>
        <w:t xml:space="preserve">; </w:t>
      </w:r>
    </w:p>
    <w:p w14:paraId="366A8680" w14:textId="2EAF37FA"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c) elektronet e </w:t>
      </w:r>
      <w:proofErr w:type="spellStart"/>
      <w:r w:rsidRPr="00700FB0">
        <w:rPr>
          <w:rFonts w:ascii="Garamond" w:hAnsi="Garamond" w:cs="Times New Roman"/>
          <w:color w:val="000000"/>
          <w:sz w:val="24"/>
          <w:szCs w:val="24"/>
        </w:rPr>
        <w:t>gjeneruara</w:t>
      </w:r>
      <w:proofErr w:type="spellEnd"/>
      <w:r w:rsidRPr="00700FB0">
        <w:rPr>
          <w:rFonts w:ascii="Garamond" w:hAnsi="Garamond" w:cs="Times New Roman"/>
          <w:color w:val="000000"/>
          <w:sz w:val="24"/>
          <w:szCs w:val="24"/>
        </w:rPr>
        <w:t xml:space="preserve"> nga burime </w:t>
      </w:r>
      <w:proofErr w:type="spellStart"/>
      <w:r w:rsidRPr="00700FB0">
        <w:rPr>
          <w:rFonts w:ascii="Garamond" w:hAnsi="Garamond" w:cs="Times New Roman"/>
          <w:color w:val="000000"/>
          <w:sz w:val="24"/>
          <w:szCs w:val="24"/>
        </w:rPr>
        <w:t>makinerike</w:t>
      </w:r>
      <w:proofErr w:type="spellEnd"/>
      <w:r w:rsidR="00C005CB">
        <w:rPr>
          <w:rFonts w:ascii="Garamond" w:hAnsi="Garamond" w:cs="Times New Roman"/>
          <w:color w:val="000000"/>
          <w:sz w:val="24"/>
          <w:szCs w:val="24"/>
        </w:rPr>
        <w:t>,</w:t>
      </w:r>
      <w:r w:rsidRPr="00700FB0">
        <w:rPr>
          <w:rFonts w:ascii="Garamond" w:hAnsi="Garamond" w:cs="Times New Roman"/>
          <w:color w:val="000000"/>
          <w:sz w:val="24"/>
          <w:szCs w:val="24"/>
        </w:rPr>
        <w:t xml:space="preserve"> që operojnë në ose nën nivelin e energjisë nominale (energjia maksimale </w:t>
      </w:r>
      <w:proofErr w:type="spellStart"/>
      <w:r w:rsidRPr="00700FB0">
        <w:rPr>
          <w:rFonts w:ascii="Garamond" w:hAnsi="Garamond" w:cs="Times New Roman"/>
          <w:color w:val="000000"/>
          <w:sz w:val="24"/>
          <w:szCs w:val="24"/>
        </w:rPr>
        <w:t>kuantike</w:t>
      </w:r>
      <w:proofErr w:type="spellEnd"/>
      <w:r w:rsidRPr="00700FB0">
        <w:rPr>
          <w:rFonts w:ascii="Garamond" w:hAnsi="Garamond" w:cs="Times New Roman"/>
          <w:color w:val="000000"/>
          <w:sz w:val="24"/>
          <w:szCs w:val="24"/>
        </w:rPr>
        <w:t xml:space="preserve">) prej 10 </w:t>
      </w:r>
      <w:proofErr w:type="spellStart"/>
      <w:r w:rsidRPr="00700FB0">
        <w:rPr>
          <w:rFonts w:ascii="Garamond" w:hAnsi="Garamond" w:cs="Times New Roman"/>
          <w:color w:val="000000"/>
          <w:sz w:val="24"/>
          <w:szCs w:val="24"/>
        </w:rPr>
        <w:t>MeV</w:t>
      </w:r>
      <w:proofErr w:type="spellEnd"/>
      <w:r w:rsidRPr="00700FB0">
        <w:rPr>
          <w:rFonts w:ascii="Garamond" w:hAnsi="Garamond" w:cs="Times New Roman"/>
          <w:color w:val="000000"/>
          <w:sz w:val="24"/>
          <w:szCs w:val="24"/>
        </w:rPr>
        <w:t>.</w:t>
      </w:r>
    </w:p>
    <w:p w14:paraId="2FB6AC00" w14:textId="77777777" w:rsidR="003B5442" w:rsidRPr="00700FB0" w:rsidRDefault="003B5442" w:rsidP="003B5442">
      <w:pPr>
        <w:autoSpaceDE w:val="0"/>
        <w:autoSpaceDN w:val="0"/>
        <w:adjustRightInd w:val="0"/>
        <w:spacing w:after="0" w:line="240" w:lineRule="auto"/>
        <w:ind w:firstLine="284"/>
        <w:rPr>
          <w:rFonts w:ascii="Garamond" w:hAnsi="Garamond" w:cs="Times New Roman"/>
          <w:b/>
          <w:bCs/>
          <w:i/>
          <w:iCs/>
          <w:color w:val="000000"/>
          <w:sz w:val="24"/>
          <w:szCs w:val="24"/>
        </w:rPr>
      </w:pPr>
    </w:p>
    <w:p w14:paraId="0DF14B21" w14:textId="77777777" w:rsidR="003B5442" w:rsidRPr="00C005CB" w:rsidRDefault="003B5442" w:rsidP="003B5442">
      <w:pPr>
        <w:autoSpaceDE w:val="0"/>
        <w:autoSpaceDN w:val="0"/>
        <w:adjustRightInd w:val="0"/>
        <w:spacing w:after="0" w:line="240" w:lineRule="auto"/>
        <w:ind w:firstLine="284"/>
        <w:jc w:val="center"/>
        <w:rPr>
          <w:rFonts w:ascii="Garamond" w:hAnsi="Garamond" w:cs="Times New Roman"/>
          <w:color w:val="000000"/>
          <w:sz w:val="24"/>
          <w:szCs w:val="24"/>
        </w:rPr>
      </w:pPr>
      <w:r w:rsidRPr="00C005CB">
        <w:rPr>
          <w:rFonts w:ascii="Garamond" w:hAnsi="Garamond" w:cs="Times New Roman"/>
          <w:color w:val="000000"/>
          <w:sz w:val="24"/>
          <w:szCs w:val="24"/>
        </w:rPr>
        <w:t>SHTOJCA III</w:t>
      </w:r>
    </w:p>
    <w:p w14:paraId="281940EF" w14:textId="77777777" w:rsidR="003B5442" w:rsidRPr="00700FB0" w:rsidRDefault="003B5442" w:rsidP="003B5442">
      <w:pPr>
        <w:autoSpaceDE w:val="0"/>
        <w:autoSpaceDN w:val="0"/>
        <w:adjustRightInd w:val="0"/>
        <w:spacing w:after="0" w:line="240" w:lineRule="auto"/>
        <w:ind w:firstLine="284"/>
        <w:rPr>
          <w:rFonts w:ascii="Garamond" w:hAnsi="Garamond" w:cs="Times New Roman"/>
          <w:b/>
          <w:bCs/>
          <w:color w:val="000000"/>
          <w:sz w:val="24"/>
          <w:szCs w:val="24"/>
        </w:rPr>
      </w:pPr>
    </w:p>
    <w:p w14:paraId="7CDBDD44" w14:textId="6D607299" w:rsidR="003B5442" w:rsidRPr="00C005CB" w:rsidRDefault="003B5442" w:rsidP="003B5442">
      <w:pPr>
        <w:autoSpaceDE w:val="0"/>
        <w:autoSpaceDN w:val="0"/>
        <w:adjustRightInd w:val="0"/>
        <w:spacing w:after="0" w:line="240" w:lineRule="auto"/>
        <w:ind w:firstLine="284"/>
        <w:rPr>
          <w:rFonts w:ascii="Garamond" w:hAnsi="Garamond" w:cs="Times New Roman"/>
          <w:color w:val="000000"/>
          <w:sz w:val="24"/>
          <w:szCs w:val="24"/>
        </w:rPr>
      </w:pPr>
      <w:r w:rsidRPr="00C005CB">
        <w:rPr>
          <w:rFonts w:ascii="Garamond" w:hAnsi="Garamond" w:cs="Times New Roman"/>
          <w:color w:val="000000"/>
          <w:sz w:val="24"/>
          <w:szCs w:val="24"/>
        </w:rPr>
        <w:t>1. DOZIMETRIA</w:t>
      </w:r>
    </w:p>
    <w:p w14:paraId="19C48752" w14:textId="77777777" w:rsidR="003B5442" w:rsidRPr="008F6552" w:rsidRDefault="003B5442" w:rsidP="003B5442">
      <w:pPr>
        <w:autoSpaceDE w:val="0"/>
        <w:autoSpaceDN w:val="0"/>
        <w:adjustRightInd w:val="0"/>
        <w:spacing w:after="0" w:line="240" w:lineRule="auto"/>
        <w:ind w:firstLine="284"/>
        <w:rPr>
          <w:rFonts w:ascii="Garamond" w:hAnsi="Garamond" w:cs="Times New Roman"/>
          <w:color w:val="000000"/>
          <w:sz w:val="24"/>
          <w:szCs w:val="24"/>
        </w:rPr>
      </w:pPr>
      <w:r w:rsidRPr="008F6552">
        <w:rPr>
          <w:rFonts w:ascii="Garamond" w:hAnsi="Garamond" w:cs="Times New Roman"/>
          <w:color w:val="000000"/>
          <w:sz w:val="24"/>
          <w:szCs w:val="24"/>
        </w:rPr>
        <w:t>Doza mesatare e përgjithshme e absorbuar</w:t>
      </w:r>
    </w:p>
    <w:p w14:paraId="238813F5" w14:textId="77777777"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Për qëllimet e përcaktimit të gjendjes së përgjithshme të produkteve ushqimore të trajtuara me një dozë mesatare totale prej 10 </w:t>
      </w:r>
      <w:proofErr w:type="spellStart"/>
      <w:r w:rsidRPr="00700FB0">
        <w:rPr>
          <w:rFonts w:ascii="Garamond" w:hAnsi="Garamond" w:cs="Times New Roman"/>
          <w:color w:val="000000"/>
          <w:sz w:val="24"/>
          <w:szCs w:val="24"/>
        </w:rPr>
        <w:t>kGy</w:t>
      </w:r>
      <w:proofErr w:type="spellEnd"/>
      <w:r w:rsidRPr="00700FB0">
        <w:rPr>
          <w:rFonts w:ascii="Garamond" w:hAnsi="Garamond" w:cs="Times New Roman"/>
          <w:color w:val="000000"/>
          <w:sz w:val="24"/>
          <w:szCs w:val="24"/>
        </w:rPr>
        <w:t xml:space="preserve"> ose më pak, mund të supozohet se të gjitha efektet kimike të rrezatimit në këtë diapazon doze janë proporcionale me dozën. </w:t>
      </w:r>
    </w:p>
    <w:p w14:paraId="36725633" w14:textId="698FAB47"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lastRenderedPageBreak/>
        <w:t>Doza mesatare e përgjithshme,</w:t>
      </w:r>
      <w:r w:rsidR="00821483" w:rsidRPr="00821483">
        <w:rPr>
          <w:rFonts w:eastAsia="Times New Roman"/>
          <w:bCs/>
          <w:iCs/>
        </w:rPr>
        <w:t xml:space="preserve"> </w:t>
      </w:r>
      <w:r w:rsidR="00821483" w:rsidRPr="00700FB0">
        <w:rPr>
          <w:rFonts w:eastAsia="Times New Roman"/>
          <w:bCs/>
          <w:iCs/>
        </w:rPr>
        <w:t>D̄</w:t>
      </w:r>
      <w:r w:rsidRPr="00700FB0">
        <w:rPr>
          <w:rFonts w:ascii="Garamond" w:hAnsi="Garamond" w:cs="Times New Roman"/>
          <w:color w:val="000000"/>
          <w:sz w:val="24"/>
          <w:szCs w:val="24"/>
        </w:rPr>
        <w:t>, përcaktohet nga integrali i mëposhtëm mbi vëllimin e përgjithshëm të mallrave:</w:t>
      </w:r>
    </w:p>
    <w:p w14:paraId="5302A5F7" w14:textId="77777777" w:rsidR="003B5442" w:rsidRPr="00700FB0" w:rsidRDefault="003B5442" w:rsidP="003B5442">
      <w:pPr>
        <w:spacing w:line="276" w:lineRule="auto"/>
        <w:jc w:val="center"/>
        <w:rPr>
          <w:rFonts w:eastAsia="Times New Roman"/>
          <w:bCs/>
          <w:iCs/>
        </w:rPr>
      </w:pPr>
      <w:r w:rsidRPr="00700FB0">
        <w:rPr>
          <w:rFonts w:eastAsia="Times New Roman"/>
          <w:bCs/>
          <w:iCs/>
        </w:rPr>
        <w:t xml:space="preserve">D̄ = </w:t>
      </w:r>
      <m:oMath>
        <m:f>
          <m:fPr>
            <m:ctrlPr>
              <w:rPr>
                <w:rFonts w:ascii="Cambria Math" w:eastAsia="Times New Roman" w:hAnsi="Cambria Math"/>
                <w:bCs/>
                <w:iCs/>
              </w:rPr>
            </m:ctrlPr>
          </m:fPr>
          <m:num>
            <m:r>
              <m:rPr>
                <m:sty m:val="p"/>
              </m:rPr>
              <w:rPr>
                <w:rFonts w:ascii="Cambria Math" w:eastAsia="Times New Roman" w:hAnsi="Cambria Math"/>
              </w:rPr>
              <m:t>1</m:t>
            </m:r>
          </m:num>
          <m:den>
            <m:r>
              <m:rPr>
                <m:sty m:val="p"/>
              </m:rPr>
              <w:rPr>
                <w:rFonts w:ascii="Cambria Math" w:eastAsia="Times New Roman" w:hAnsi="Cambria Math"/>
              </w:rPr>
              <m:t>M</m:t>
            </m:r>
          </m:den>
        </m:f>
      </m:oMath>
      <w:r w:rsidRPr="00700FB0">
        <w:rPr>
          <w:rFonts w:eastAsia="Times New Roman"/>
          <w:bCs/>
          <w:iCs/>
        </w:rPr>
        <w:t xml:space="preserve"> ʃp(x,y,z) d(x,y,z) dV</w:t>
      </w:r>
    </w:p>
    <w:p w14:paraId="50D7648F" w14:textId="12143A3F"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ku: </w:t>
      </w:r>
    </w:p>
    <w:p w14:paraId="7239A7C6" w14:textId="77777777" w:rsidR="003B5442" w:rsidRPr="00700FB0" w:rsidRDefault="003B5442" w:rsidP="003B5442">
      <w:pPr>
        <w:autoSpaceDE w:val="0"/>
        <w:autoSpaceDN w:val="0"/>
        <w:adjustRightInd w:val="0"/>
        <w:spacing w:after="0" w:line="240" w:lineRule="auto"/>
        <w:ind w:firstLine="284"/>
        <w:rPr>
          <w:rFonts w:ascii="Garamond" w:hAnsi="Garamond" w:cs="Times New Roman"/>
          <w:color w:val="000000"/>
          <w:sz w:val="24"/>
          <w:szCs w:val="24"/>
        </w:rPr>
      </w:pPr>
      <w:r w:rsidRPr="00700FB0">
        <w:rPr>
          <w:rFonts w:ascii="Garamond" w:hAnsi="Garamond" w:cs="Times New Roman"/>
          <w:color w:val="000000"/>
          <w:sz w:val="24"/>
          <w:szCs w:val="24"/>
        </w:rPr>
        <w:t xml:space="preserve">M = masa totale e mostrës së trajtuar </w:t>
      </w:r>
    </w:p>
    <w:p w14:paraId="28E6515D" w14:textId="77777777" w:rsidR="003B5442" w:rsidRPr="00700FB0" w:rsidRDefault="003B5442" w:rsidP="003B5442">
      <w:pPr>
        <w:autoSpaceDE w:val="0"/>
        <w:autoSpaceDN w:val="0"/>
        <w:adjustRightInd w:val="0"/>
        <w:spacing w:after="0" w:line="240" w:lineRule="auto"/>
        <w:ind w:firstLine="284"/>
        <w:rPr>
          <w:rFonts w:ascii="Garamond" w:hAnsi="Garamond" w:cs="Times New Roman"/>
          <w:color w:val="000000"/>
          <w:sz w:val="24"/>
          <w:szCs w:val="24"/>
        </w:rPr>
      </w:pPr>
      <w:r w:rsidRPr="00700FB0">
        <w:rPr>
          <w:rFonts w:ascii="Garamond" w:hAnsi="Garamond" w:cs="Times New Roman"/>
          <w:color w:val="000000"/>
          <w:sz w:val="24"/>
          <w:szCs w:val="24"/>
        </w:rPr>
        <w:t xml:space="preserve">p = densiteti lokal në pikën (x, y, z) </w:t>
      </w:r>
    </w:p>
    <w:p w14:paraId="26CC2F22" w14:textId="77777777" w:rsidR="003B5442" w:rsidRPr="00700FB0" w:rsidRDefault="003B5442" w:rsidP="003B5442">
      <w:pPr>
        <w:autoSpaceDE w:val="0"/>
        <w:autoSpaceDN w:val="0"/>
        <w:adjustRightInd w:val="0"/>
        <w:spacing w:after="0" w:line="240" w:lineRule="auto"/>
        <w:ind w:firstLine="284"/>
        <w:rPr>
          <w:rFonts w:ascii="Garamond" w:hAnsi="Garamond" w:cs="Times New Roman"/>
          <w:color w:val="000000"/>
          <w:sz w:val="24"/>
          <w:szCs w:val="24"/>
        </w:rPr>
      </w:pPr>
      <w:r w:rsidRPr="00700FB0">
        <w:rPr>
          <w:rFonts w:ascii="Garamond" w:hAnsi="Garamond" w:cs="Times New Roman"/>
          <w:color w:val="000000"/>
          <w:sz w:val="24"/>
          <w:szCs w:val="24"/>
        </w:rPr>
        <w:t xml:space="preserve">d = doza lokale e absorbuar në pikën (x, y, z) </w:t>
      </w:r>
    </w:p>
    <w:p w14:paraId="0238F6BC" w14:textId="502F2F91" w:rsidR="003B5442" w:rsidRPr="00700FB0" w:rsidRDefault="003B5442" w:rsidP="003B5442">
      <w:pPr>
        <w:autoSpaceDE w:val="0"/>
        <w:autoSpaceDN w:val="0"/>
        <w:adjustRightInd w:val="0"/>
        <w:spacing w:after="0" w:line="240" w:lineRule="auto"/>
        <w:ind w:firstLine="284"/>
        <w:rPr>
          <w:rFonts w:ascii="Garamond" w:hAnsi="Garamond" w:cs="Times New Roman"/>
          <w:color w:val="000000"/>
          <w:sz w:val="24"/>
          <w:szCs w:val="24"/>
        </w:rPr>
      </w:pPr>
      <w:proofErr w:type="spellStart"/>
      <w:r w:rsidRPr="00700FB0">
        <w:rPr>
          <w:rFonts w:ascii="Garamond" w:hAnsi="Garamond" w:cs="Times New Roman"/>
          <w:color w:val="000000"/>
          <w:sz w:val="24"/>
          <w:szCs w:val="24"/>
        </w:rPr>
        <w:t>dV</w:t>
      </w:r>
      <w:proofErr w:type="spellEnd"/>
      <w:r w:rsidRPr="00700FB0">
        <w:rPr>
          <w:rFonts w:ascii="Garamond" w:hAnsi="Garamond" w:cs="Times New Roman"/>
          <w:color w:val="000000"/>
          <w:sz w:val="24"/>
          <w:szCs w:val="24"/>
        </w:rPr>
        <w:t xml:space="preserve"> = </w:t>
      </w:r>
      <w:proofErr w:type="spellStart"/>
      <w:r w:rsidRPr="00700FB0">
        <w:rPr>
          <w:rFonts w:ascii="Garamond" w:hAnsi="Garamond" w:cs="Times New Roman"/>
          <w:color w:val="000000"/>
          <w:sz w:val="24"/>
          <w:szCs w:val="24"/>
        </w:rPr>
        <w:t>dx</w:t>
      </w:r>
      <w:proofErr w:type="spellEnd"/>
      <w:r w:rsidRPr="00700FB0">
        <w:rPr>
          <w:rFonts w:ascii="Garamond" w:hAnsi="Garamond" w:cs="Times New Roman"/>
          <w:color w:val="000000"/>
          <w:sz w:val="24"/>
          <w:szCs w:val="24"/>
        </w:rPr>
        <w:t xml:space="preserve">, dy, </w:t>
      </w:r>
      <w:proofErr w:type="spellStart"/>
      <w:r w:rsidRPr="00700FB0">
        <w:rPr>
          <w:rFonts w:ascii="Garamond" w:hAnsi="Garamond" w:cs="Times New Roman"/>
          <w:color w:val="000000"/>
          <w:sz w:val="24"/>
          <w:szCs w:val="24"/>
        </w:rPr>
        <w:t>dz</w:t>
      </w:r>
      <w:proofErr w:type="spellEnd"/>
      <w:r w:rsidRPr="00700FB0">
        <w:rPr>
          <w:rFonts w:ascii="Garamond" w:hAnsi="Garamond" w:cs="Times New Roman"/>
          <w:color w:val="000000"/>
          <w:sz w:val="24"/>
          <w:szCs w:val="24"/>
        </w:rPr>
        <w:t>, elementi pambarimisht i vogël i vëllimit, i cili në raste reale</w:t>
      </w:r>
      <w:r w:rsidR="00700FB0">
        <w:rPr>
          <w:rFonts w:ascii="Garamond" w:hAnsi="Garamond" w:cs="Times New Roman"/>
          <w:color w:val="000000"/>
          <w:sz w:val="24"/>
          <w:szCs w:val="24"/>
        </w:rPr>
        <w:t xml:space="preserve"> </w:t>
      </w:r>
      <w:r w:rsidRPr="00700FB0">
        <w:rPr>
          <w:rFonts w:ascii="Garamond" w:hAnsi="Garamond" w:cs="Times New Roman"/>
          <w:color w:val="000000"/>
          <w:sz w:val="24"/>
          <w:szCs w:val="24"/>
        </w:rPr>
        <w:t xml:space="preserve">përfaqësohet nga fraksionet e vëllimit. </w:t>
      </w:r>
    </w:p>
    <w:p w14:paraId="5EE7F873" w14:textId="76A06B04"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Doza mesatare e përgjithshme e absorbuar mund të përcaktohet direkt për produktet homogjene ose për mallrat në masë të madhe me dendësi të dukshme homogjene përcaktohet duke vendosur një numër të përshtatshëm </w:t>
      </w:r>
      <w:proofErr w:type="spellStart"/>
      <w:r w:rsidRPr="00700FB0">
        <w:rPr>
          <w:rFonts w:ascii="Garamond" w:hAnsi="Garamond" w:cs="Times New Roman"/>
          <w:color w:val="000000"/>
          <w:sz w:val="24"/>
          <w:szCs w:val="24"/>
        </w:rPr>
        <w:t>dozimetrie</w:t>
      </w:r>
      <w:proofErr w:type="spellEnd"/>
      <w:r w:rsidRPr="00700FB0">
        <w:rPr>
          <w:rFonts w:ascii="Garamond" w:hAnsi="Garamond" w:cs="Times New Roman"/>
          <w:color w:val="000000"/>
          <w:sz w:val="24"/>
          <w:szCs w:val="24"/>
        </w:rPr>
        <w:t xml:space="preserve">, në mënyrë strategjike dhe të rastësishme, në të gjithë volumin e mallrave. Nga shpërndarja e dozës së përcaktuar në këtë mënyrë mund të llogaritet një mesatare e cila është doza mesatare e përgjithshme e absorbuar. Nëse forma e </w:t>
      </w:r>
      <w:proofErr w:type="spellStart"/>
      <w:r w:rsidRPr="00700FB0">
        <w:rPr>
          <w:rFonts w:ascii="Garamond" w:hAnsi="Garamond" w:cs="Times New Roman"/>
          <w:color w:val="000000"/>
          <w:sz w:val="24"/>
          <w:szCs w:val="24"/>
        </w:rPr>
        <w:t>kurbës</w:t>
      </w:r>
      <w:proofErr w:type="spellEnd"/>
      <w:r w:rsidRPr="00700FB0">
        <w:rPr>
          <w:rFonts w:ascii="Garamond" w:hAnsi="Garamond" w:cs="Times New Roman"/>
          <w:color w:val="000000"/>
          <w:sz w:val="24"/>
          <w:szCs w:val="24"/>
        </w:rPr>
        <w:t xml:space="preserve"> së shpërndarjes se dozës nëpërmjet produktit është e përcaktuar mirë, pozicionet e dozës minimale dhe maksimale janë të njohura. Matjet e shpërndarjes së dozës në këto dy pozicione në një seri mostrash</w:t>
      </w:r>
      <w:r w:rsidR="00700FB0">
        <w:rPr>
          <w:rFonts w:ascii="Garamond" w:hAnsi="Garamond" w:cs="Times New Roman"/>
          <w:color w:val="000000"/>
          <w:sz w:val="24"/>
          <w:szCs w:val="24"/>
        </w:rPr>
        <w:t xml:space="preserve"> </w:t>
      </w:r>
      <w:r w:rsidRPr="00700FB0">
        <w:rPr>
          <w:rFonts w:ascii="Garamond" w:hAnsi="Garamond" w:cs="Times New Roman"/>
          <w:color w:val="000000"/>
          <w:sz w:val="24"/>
          <w:szCs w:val="24"/>
        </w:rPr>
        <w:t>të produktit mund të përdoren për të dhënë një vlerësim të përgjithshëm të dozës mesatare.</w:t>
      </w:r>
    </w:p>
    <w:p w14:paraId="04333D6E" w14:textId="281537C9" w:rsidR="003B5442" w:rsidRPr="00700FB0"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Në disa raste, vlera mesatare e dozës minimale (</w:t>
      </w:r>
      <w:proofErr w:type="spellStart"/>
      <w:r w:rsidR="00821483" w:rsidRPr="00700FB0">
        <w:rPr>
          <w:rFonts w:eastAsia="Times New Roman"/>
          <w:bCs/>
          <w:iCs/>
        </w:rPr>
        <w:t>D̄</w:t>
      </w:r>
      <w:r w:rsidRPr="00700FB0">
        <w:rPr>
          <w:rFonts w:ascii="Garamond" w:hAnsi="Garamond" w:cs="Times New Roman"/>
          <w:color w:val="000000"/>
          <w:sz w:val="24"/>
          <w:szCs w:val="24"/>
        </w:rPr>
        <w:t>min</w:t>
      </w:r>
      <w:proofErr w:type="spellEnd"/>
      <w:r w:rsidRPr="00700FB0">
        <w:rPr>
          <w:rFonts w:ascii="Garamond" w:hAnsi="Garamond" w:cs="Times New Roman"/>
          <w:color w:val="000000"/>
          <w:sz w:val="24"/>
          <w:szCs w:val="24"/>
        </w:rPr>
        <w:t>) dhe dozës maksimale (</w:t>
      </w:r>
      <w:proofErr w:type="spellStart"/>
      <w:r w:rsidR="00821483" w:rsidRPr="00700FB0">
        <w:rPr>
          <w:rFonts w:eastAsia="Times New Roman"/>
          <w:bCs/>
          <w:iCs/>
        </w:rPr>
        <w:t>D̄</w:t>
      </w:r>
      <w:bookmarkStart w:id="0" w:name="_GoBack"/>
      <w:bookmarkEnd w:id="0"/>
      <w:r w:rsidRPr="00700FB0">
        <w:rPr>
          <w:rFonts w:ascii="Garamond" w:hAnsi="Garamond" w:cs="Times New Roman"/>
          <w:color w:val="000000"/>
          <w:sz w:val="24"/>
          <w:szCs w:val="24"/>
        </w:rPr>
        <w:t>max</w:t>
      </w:r>
      <w:proofErr w:type="spellEnd"/>
      <w:r w:rsidRPr="00700FB0">
        <w:rPr>
          <w:rFonts w:ascii="Garamond" w:hAnsi="Garamond" w:cs="Times New Roman"/>
          <w:color w:val="000000"/>
          <w:sz w:val="24"/>
          <w:szCs w:val="24"/>
        </w:rPr>
        <w:t xml:space="preserve">), jep vlerësim të mirë të dozës së përgjithshme mesatare: </w:t>
      </w:r>
    </w:p>
    <w:p w14:paraId="762D79EC" w14:textId="77777777" w:rsidR="008C76BB" w:rsidRPr="00700FB0" w:rsidRDefault="008C76BB" w:rsidP="003B5442">
      <w:pPr>
        <w:autoSpaceDE w:val="0"/>
        <w:autoSpaceDN w:val="0"/>
        <w:adjustRightInd w:val="0"/>
        <w:spacing w:after="0" w:line="240" w:lineRule="auto"/>
        <w:ind w:firstLine="284"/>
        <w:jc w:val="both"/>
        <w:rPr>
          <w:rFonts w:ascii="Garamond" w:hAnsi="Garamond" w:cs="Times New Roman"/>
          <w:color w:val="000000"/>
          <w:sz w:val="24"/>
          <w:szCs w:val="24"/>
        </w:rPr>
      </w:pPr>
    </w:p>
    <w:p w14:paraId="3CC85CC8" w14:textId="7F7A8F93" w:rsidR="003B5442" w:rsidRPr="00700FB0" w:rsidRDefault="00C005CB" w:rsidP="003B5442">
      <w:pPr>
        <w:autoSpaceDE w:val="0"/>
        <w:autoSpaceDN w:val="0"/>
        <w:adjustRightInd w:val="0"/>
        <w:spacing w:after="0" w:line="240" w:lineRule="auto"/>
        <w:ind w:firstLine="284"/>
        <w:rPr>
          <w:rFonts w:ascii="Garamond" w:hAnsi="Garamond" w:cs="Times New Roman"/>
          <w:i/>
          <w:iCs/>
          <w:color w:val="000000"/>
          <w:sz w:val="24"/>
          <w:szCs w:val="24"/>
        </w:rPr>
      </w:pPr>
      <w:r w:rsidRPr="00700FB0">
        <w:rPr>
          <w:rFonts w:ascii="Garamond" w:hAnsi="Garamond" w:cs="Times New Roman"/>
          <w:color w:val="000000"/>
          <w:sz w:val="24"/>
          <w:szCs w:val="24"/>
        </w:rPr>
        <w:t xml:space="preserve">Doza </w:t>
      </w:r>
      <w:r w:rsidR="003B5442" w:rsidRPr="00700FB0">
        <w:rPr>
          <w:rFonts w:ascii="Garamond" w:hAnsi="Garamond" w:cs="Times New Roman"/>
          <w:color w:val="000000"/>
          <w:sz w:val="24"/>
          <w:szCs w:val="24"/>
        </w:rPr>
        <w:t xml:space="preserve">mesatare e përgjithshme </w:t>
      </w:r>
      <w:r w:rsidR="008C76BB" w:rsidRPr="00700FB0">
        <w:rPr>
          <w:rFonts w:eastAsia="Times New Roman"/>
          <w:bCs/>
          <w:i/>
          <w:iCs/>
        </w:rPr>
        <w:t xml:space="preserve">≈ </w:t>
      </w:r>
      <m:oMath>
        <m:f>
          <m:fPr>
            <m:ctrlPr>
              <w:rPr>
                <w:rFonts w:ascii="Cambria Math" w:eastAsia="Times New Roman" w:hAnsi="Cambria Math"/>
                <w:bCs/>
                <w:iCs/>
              </w:rPr>
            </m:ctrlPr>
          </m:fPr>
          <m:num>
            <m:r>
              <m:rPr>
                <m:sty m:val="p"/>
              </m:rPr>
              <w:rPr>
                <w:rFonts w:ascii="Cambria Math" w:eastAsia="Times New Roman" w:hAnsi="Cambria Math"/>
              </w:rPr>
              <m:t>D̄min+D̄max</m:t>
            </m:r>
          </m:num>
          <m:den>
            <m:r>
              <m:rPr>
                <m:sty m:val="p"/>
              </m:rPr>
              <w:rPr>
                <w:rFonts w:ascii="Cambria Math" w:eastAsia="Times New Roman" w:hAnsi="Cambria Math"/>
              </w:rPr>
              <m:t>2</m:t>
            </m:r>
          </m:den>
        </m:f>
      </m:oMath>
    </w:p>
    <w:p w14:paraId="6D9C4ADB" w14:textId="77777777" w:rsidR="003B5442" w:rsidRPr="00700FB0" w:rsidRDefault="003B5442" w:rsidP="003B5442">
      <w:pPr>
        <w:autoSpaceDE w:val="0"/>
        <w:autoSpaceDN w:val="0"/>
        <w:adjustRightInd w:val="0"/>
        <w:spacing w:after="0" w:line="240" w:lineRule="auto"/>
        <w:ind w:firstLine="284"/>
        <w:rPr>
          <w:rFonts w:ascii="Garamond" w:hAnsi="Garamond" w:cs="Times New Roman"/>
          <w:i/>
          <w:iCs/>
          <w:color w:val="000000"/>
          <w:sz w:val="24"/>
          <w:szCs w:val="24"/>
        </w:rPr>
      </w:pPr>
    </w:p>
    <w:p w14:paraId="1FF0AA79" w14:textId="5711152A" w:rsidR="003B5442" w:rsidRPr="00700FB0" w:rsidRDefault="003B5442" w:rsidP="003B5442">
      <w:pPr>
        <w:autoSpaceDE w:val="0"/>
        <w:autoSpaceDN w:val="0"/>
        <w:adjustRightInd w:val="0"/>
        <w:spacing w:after="0" w:line="240" w:lineRule="auto"/>
        <w:ind w:firstLine="284"/>
        <w:rPr>
          <w:rFonts w:ascii="Garamond" w:hAnsi="Garamond" w:cs="Times New Roman"/>
          <w:color w:val="000000"/>
          <w:sz w:val="24"/>
          <w:szCs w:val="24"/>
        </w:rPr>
      </w:pPr>
      <w:r w:rsidRPr="00700FB0">
        <w:rPr>
          <w:rFonts w:ascii="Garamond" w:hAnsi="Garamond" w:cs="Times New Roman"/>
          <w:color w:val="000000"/>
          <w:sz w:val="24"/>
          <w:szCs w:val="24"/>
        </w:rPr>
        <w:t>Raporti</w:t>
      </w:r>
      <w:r w:rsidR="008C76BB" w:rsidRPr="00700FB0">
        <w:rPr>
          <w:rFonts w:ascii="Garamond" w:hAnsi="Garamond" w:cs="Times New Roman"/>
          <w:color w:val="000000"/>
          <w:sz w:val="24"/>
          <w:szCs w:val="24"/>
        </w:rPr>
        <w:t xml:space="preserve"> </w:t>
      </w:r>
      <m:oMath>
        <m:f>
          <m:fPr>
            <m:ctrlPr>
              <w:rPr>
                <w:rFonts w:ascii="Cambria Math" w:eastAsia="Times New Roman" w:hAnsi="Cambria Math"/>
                <w:bCs/>
                <w:iCs/>
              </w:rPr>
            </m:ctrlPr>
          </m:fPr>
          <m:num>
            <m:r>
              <m:rPr>
                <m:sty m:val="p"/>
              </m:rPr>
              <w:rPr>
                <w:rFonts w:ascii="Cambria Math" w:eastAsia="Times New Roman" w:hAnsi="Cambria Math"/>
              </w:rPr>
              <m:t>D̄max</m:t>
            </m:r>
          </m:num>
          <m:den>
            <m:eqArr>
              <m:eqArrPr>
                <m:ctrlPr>
                  <w:rPr>
                    <w:rFonts w:ascii="Cambria Math" w:eastAsia="Times New Roman" w:hAnsi="Cambria Math"/>
                    <w:bCs/>
                    <w:i/>
                    <w:iCs/>
                  </w:rPr>
                </m:ctrlPr>
              </m:eqArrPr>
              <m:e>
                <m:acc>
                  <m:accPr>
                    <m:chr m:val="̄"/>
                    <m:ctrlPr>
                      <w:rPr>
                        <w:rFonts w:ascii="Cambria Math" w:eastAsia="Times New Roman" w:hAnsi="Cambria Math"/>
                        <w:bCs/>
                        <w:iCs/>
                      </w:rPr>
                    </m:ctrlPr>
                  </m:accPr>
                  <m:e>
                    <m:r>
                      <m:rPr>
                        <m:sty m:val="p"/>
                      </m:rPr>
                      <w:rPr>
                        <w:rFonts w:ascii="Cambria Math" w:eastAsia="Times New Roman" w:hAnsi="Cambria Math"/>
                      </w:rPr>
                      <m:t>D</m:t>
                    </m:r>
                  </m:e>
                </m:acc>
                <m:r>
                  <m:rPr>
                    <m:sty m:val="p"/>
                  </m:rPr>
                  <w:rPr>
                    <w:rFonts w:ascii="Cambria Math" w:eastAsia="Times New Roman" w:hAnsi="Cambria Math"/>
                  </w:rPr>
                  <m:t>min</m:t>
                </m:r>
                <m:ctrlPr>
                  <w:rPr>
                    <w:rFonts w:ascii="Cambria Math" w:eastAsia="Times New Roman" w:hAnsi="Cambria Math"/>
                    <w:bCs/>
                    <w:iCs/>
                  </w:rPr>
                </m:ctrlPr>
              </m:e>
            </m:eqArr>
          </m:den>
        </m:f>
      </m:oMath>
      <w:r w:rsidRPr="00700FB0">
        <w:rPr>
          <w:rFonts w:ascii="Garamond" w:hAnsi="Garamond" w:cs="Times New Roman"/>
          <w:color w:val="000000"/>
          <w:sz w:val="24"/>
          <w:szCs w:val="24"/>
        </w:rPr>
        <w:t xml:space="preserve"> nuk duhet të tejkalojë 3.</w:t>
      </w:r>
    </w:p>
    <w:p w14:paraId="6EC8A19F" w14:textId="77777777" w:rsidR="003B5442" w:rsidRPr="00700FB0" w:rsidRDefault="003B5442" w:rsidP="003B5442">
      <w:pPr>
        <w:autoSpaceDE w:val="0"/>
        <w:autoSpaceDN w:val="0"/>
        <w:adjustRightInd w:val="0"/>
        <w:spacing w:after="0" w:line="240" w:lineRule="auto"/>
        <w:ind w:firstLine="284"/>
        <w:rPr>
          <w:rFonts w:ascii="Garamond" w:hAnsi="Garamond" w:cs="Times New Roman"/>
          <w:b/>
          <w:bCs/>
          <w:color w:val="000000"/>
          <w:sz w:val="24"/>
          <w:szCs w:val="24"/>
        </w:rPr>
      </w:pPr>
    </w:p>
    <w:p w14:paraId="21ED3D69" w14:textId="15C23850" w:rsidR="003B5442" w:rsidRPr="00C005CB" w:rsidRDefault="003B5442" w:rsidP="003B5442">
      <w:pPr>
        <w:autoSpaceDE w:val="0"/>
        <w:autoSpaceDN w:val="0"/>
        <w:adjustRightInd w:val="0"/>
        <w:spacing w:after="0" w:line="240" w:lineRule="auto"/>
        <w:ind w:firstLine="284"/>
        <w:jc w:val="both"/>
        <w:rPr>
          <w:rFonts w:ascii="Garamond" w:hAnsi="Garamond" w:cs="Times New Roman"/>
          <w:color w:val="000000"/>
          <w:sz w:val="24"/>
          <w:szCs w:val="24"/>
        </w:rPr>
      </w:pPr>
      <w:r w:rsidRPr="00C005CB">
        <w:rPr>
          <w:rFonts w:ascii="Garamond" w:hAnsi="Garamond" w:cs="Times New Roman"/>
          <w:color w:val="000000"/>
          <w:sz w:val="24"/>
          <w:szCs w:val="24"/>
        </w:rPr>
        <w:t xml:space="preserve">2. PROCEDURAT </w:t>
      </w:r>
    </w:p>
    <w:p w14:paraId="7B744415" w14:textId="5A21A966"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2.1. Përpara se të fillojë rrezatimi rutinë i një kategorie të caktuar të produkteve ushqimore në një objekt rrezatimi, duhet të</w:t>
      </w:r>
      <w:r w:rsidR="00700FB0">
        <w:rPr>
          <w:rFonts w:ascii="Garamond" w:hAnsi="Garamond" w:cs="Times New Roman"/>
          <w:color w:val="000000"/>
          <w:sz w:val="24"/>
          <w:szCs w:val="24"/>
        </w:rPr>
        <w:t xml:space="preserve"> </w:t>
      </w:r>
      <w:r w:rsidRPr="00700FB0">
        <w:rPr>
          <w:rFonts w:ascii="Garamond" w:hAnsi="Garamond" w:cs="Times New Roman"/>
          <w:color w:val="000000"/>
          <w:sz w:val="24"/>
          <w:szCs w:val="24"/>
        </w:rPr>
        <w:t xml:space="preserve">përcaktohen dozat maksimale dhe minimale duke bërë matjet e dozës gjatë të gjithë vëllimit të produktit. </w:t>
      </w:r>
    </w:p>
    <w:p w14:paraId="3664D749" w14:textId="1A1C9802"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Këto matje të vlefshmërisë duhet të kryhen për një numër herësh të përshtatshëm (p.sh. 3</w:t>
      </w:r>
      <w:r w:rsidR="002A0D49">
        <w:rPr>
          <w:rFonts w:ascii="Garamond" w:hAnsi="Garamond" w:cs="Times New Roman"/>
          <w:color w:val="000000"/>
          <w:sz w:val="24"/>
          <w:szCs w:val="24"/>
        </w:rPr>
        <w:t>–</w:t>
      </w:r>
      <w:r w:rsidRPr="00700FB0">
        <w:rPr>
          <w:rFonts w:ascii="Garamond" w:hAnsi="Garamond" w:cs="Times New Roman"/>
          <w:color w:val="000000"/>
          <w:sz w:val="24"/>
          <w:szCs w:val="24"/>
        </w:rPr>
        <w:t xml:space="preserve">5 herë) për të marrë parasysh ndryshimet në dendësinë ose në formën e produktit. </w:t>
      </w:r>
    </w:p>
    <w:p w14:paraId="55A3D686"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2.2. Matjet duhet të përsëriten sa herë që është ndryshuar produkti, forma e tij apo kushtet e rrezatimit. </w:t>
      </w:r>
    </w:p>
    <w:p w14:paraId="0969A5B4"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2.3. Gjatë procesit, matjet e dozës rutinë kryhen në mënyrë që të sigurohet se kufijtë e dozës nuk tejkalohen. Matjet duhet të kryhen duke vendosur </w:t>
      </w:r>
      <w:proofErr w:type="spellStart"/>
      <w:r w:rsidRPr="00700FB0">
        <w:rPr>
          <w:rFonts w:ascii="Garamond" w:hAnsi="Garamond" w:cs="Times New Roman"/>
          <w:color w:val="000000"/>
          <w:sz w:val="24"/>
          <w:szCs w:val="24"/>
        </w:rPr>
        <w:t>dozimetra</w:t>
      </w:r>
      <w:proofErr w:type="spellEnd"/>
      <w:r w:rsidRPr="00700FB0">
        <w:rPr>
          <w:rFonts w:ascii="Garamond" w:hAnsi="Garamond" w:cs="Times New Roman"/>
          <w:color w:val="000000"/>
          <w:sz w:val="24"/>
          <w:szCs w:val="24"/>
        </w:rPr>
        <w:t xml:space="preserve"> në pozicionet e dozës maksimale ose minimale, ose në një pozicion reference. Doza në pozicionin e referencës duhet të lidhet në mënyrë kuantitative me dozën maksimale dhe minimale. Pozicioni i referencës duhet të vendoset në një pikë të përshtatshme në ose mbi produkt, ku ndryshimet e dozës janë të ulëta.</w:t>
      </w:r>
    </w:p>
    <w:p w14:paraId="3506A7C2"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2.4. Matjet e dozës rutinë duhet të kryhen në çdo ngarkesë të produkteve ushqimore dhe në intervale të rregullta gjatë prodhimit. </w:t>
      </w:r>
    </w:p>
    <w:p w14:paraId="5B5E8E3F" w14:textId="5600374D"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2.5. Në rastet kur janë rrezatuar produkte të paambalazhuara të rrjedhshëm, vendndodhjet e dozës minimale dhe maksimale nuk mund të përcaktohen. Në një rast të tillë është e përshtatshme të përdoret marrja e mostrave të rastësishme me </w:t>
      </w:r>
      <w:proofErr w:type="spellStart"/>
      <w:r w:rsidRPr="00700FB0">
        <w:rPr>
          <w:rFonts w:ascii="Garamond" w:hAnsi="Garamond" w:cs="Times New Roman"/>
          <w:color w:val="000000"/>
          <w:sz w:val="24"/>
          <w:szCs w:val="24"/>
        </w:rPr>
        <w:t>dozimetër</w:t>
      </w:r>
      <w:proofErr w:type="spellEnd"/>
      <w:r w:rsidRPr="00700FB0">
        <w:rPr>
          <w:rFonts w:ascii="Garamond" w:hAnsi="Garamond" w:cs="Times New Roman"/>
          <w:color w:val="000000"/>
          <w:sz w:val="24"/>
          <w:szCs w:val="24"/>
        </w:rPr>
        <w:t xml:space="preserve"> për të përcaktuar vlerat e këtyre ekstremiteteve të dozës.</w:t>
      </w:r>
    </w:p>
    <w:p w14:paraId="5583FFBF" w14:textId="77777777"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 xml:space="preserve">2.6. Matjet e dozës duhet të kryhen duke përdorur sisteme </w:t>
      </w:r>
      <w:proofErr w:type="spellStart"/>
      <w:r w:rsidRPr="00700FB0">
        <w:rPr>
          <w:rFonts w:ascii="Garamond" w:hAnsi="Garamond" w:cs="Times New Roman"/>
          <w:color w:val="000000"/>
          <w:sz w:val="24"/>
          <w:szCs w:val="24"/>
        </w:rPr>
        <w:t>dozimetrike</w:t>
      </w:r>
      <w:proofErr w:type="spellEnd"/>
      <w:r w:rsidRPr="00700FB0">
        <w:rPr>
          <w:rFonts w:ascii="Garamond" w:hAnsi="Garamond" w:cs="Times New Roman"/>
          <w:color w:val="000000"/>
          <w:sz w:val="24"/>
          <w:szCs w:val="24"/>
        </w:rPr>
        <w:t xml:space="preserve"> të njohura, dhe matjet duhet të jenë të </w:t>
      </w:r>
      <w:proofErr w:type="spellStart"/>
      <w:r w:rsidRPr="00700FB0">
        <w:rPr>
          <w:rFonts w:ascii="Garamond" w:hAnsi="Garamond" w:cs="Times New Roman"/>
          <w:color w:val="000000"/>
          <w:sz w:val="24"/>
          <w:szCs w:val="24"/>
        </w:rPr>
        <w:t>gjurmueshme</w:t>
      </w:r>
      <w:proofErr w:type="spellEnd"/>
      <w:r w:rsidRPr="00700FB0">
        <w:rPr>
          <w:rFonts w:ascii="Garamond" w:hAnsi="Garamond" w:cs="Times New Roman"/>
          <w:color w:val="000000"/>
          <w:sz w:val="24"/>
          <w:szCs w:val="24"/>
        </w:rPr>
        <w:t xml:space="preserve"> deri te standardet fillestare. </w:t>
      </w:r>
    </w:p>
    <w:p w14:paraId="43F71BB4" w14:textId="4CFE1B03" w:rsidR="003B5442" w:rsidRPr="00700FB0" w:rsidRDefault="003B5442" w:rsidP="003B5442">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00FB0">
        <w:rPr>
          <w:rFonts w:ascii="Garamond" w:hAnsi="Garamond" w:cs="Times New Roman"/>
          <w:color w:val="000000"/>
          <w:sz w:val="24"/>
          <w:szCs w:val="24"/>
        </w:rPr>
        <w:t>2.7. Gjatë rrezatimit, parametra të caktuara të objektit duhet të kontrollohen dhe të regjistrohen në mënyrë të vazhdueshme. Për objektet me bërthamë rrezatuese (</w:t>
      </w:r>
      <w:proofErr w:type="spellStart"/>
      <w:r w:rsidRPr="00700FB0">
        <w:rPr>
          <w:rFonts w:ascii="Garamond" w:hAnsi="Garamond" w:cs="Times New Roman"/>
          <w:color w:val="000000"/>
          <w:sz w:val="24"/>
          <w:szCs w:val="24"/>
        </w:rPr>
        <w:t>radionuklide</w:t>
      </w:r>
      <w:proofErr w:type="spellEnd"/>
      <w:r w:rsidRPr="00700FB0">
        <w:rPr>
          <w:rFonts w:ascii="Garamond" w:hAnsi="Garamond" w:cs="Times New Roman"/>
          <w:color w:val="000000"/>
          <w:sz w:val="24"/>
          <w:szCs w:val="24"/>
        </w:rPr>
        <w:t xml:space="preserve">) parametrat përfshijnë shpejtësinë e transportit të produktit ose kohën e kaluar në zonën e rrezatimit dhe </w:t>
      </w:r>
      <w:r w:rsidRPr="00700FB0">
        <w:rPr>
          <w:rFonts w:ascii="Garamond" w:hAnsi="Garamond" w:cs="Times New Roman"/>
          <w:color w:val="000000"/>
          <w:sz w:val="24"/>
          <w:szCs w:val="24"/>
        </w:rPr>
        <w:lastRenderedPageBreak/>
        <w:t>treguesin pozitiv për pozicionin e saktë të burimit. Për objektet përshpejtuese (</w:t>
      </w:r>
      <w:proofErr w:type="spellStart"/>
      <w:r w:rsidRPr="00700FB0">
        <w:rPr>
          <w:rFonts w:ascii="Garamond" w:hAnsi="Garamond" w:cs="Times New Roman"/>
          <w:color w:val="000000"/>
          <w:sz w:val="24"/>
          <w:szCs w:val="24"/>
        </w:rPr>
        <w:t>akselerator</w:t>
      </w:r>
      <w:proofErr w:type="spellEnd"/>
      <w:r w:rsidRPr="00700FB0">
        <w:rPr>
          <w:rFonts w:ascii="Garamond" w:hAnsi="Garamond" w:cs="Times New Roman"/>
          <w:color w:val="000000"/>
          <w:sz w:val="24"/>
          <w:szCs w:val="24"/>
        </w:rPr>
        <w:t xml:space="preserve">), parametrat përfshijnë </w:t>
      </w:r>
      <w:r w:rsidR="002A0D49" w:rsidRPr="00700FB0">
        <w:rPr>
          <w:rFonts w:ascii="Garamond" w:hAnsi="Garamond" w:cs="Times New Roman"/>
          <w:color w:val="000000"/>
          <w:sz w:val="24"/>
          <w:szCs w:val="24"/>
        </w:rPr>
        <w:t>shpejtësinë</w:t>
      </w:r>
      <w:r w:rsidRPr="00700FB0">
        <w:rPr>
          <w:rFonts w:ascii="Garamond" w:hAnsi="Garamond" w:cs="Times New Roman"/>
          <w:color w:val="000000"/>
          <w:sz w:val="24"/>
          <w:szCs w:val="24"/>
        </w:rPr>
        <w:t xml:space="preserve"> e transportit të produktit, nivelin e energjisë, rrjedhjen e elektroneve dhe gjerësinë e skanimit të objektit.</w:t>
      </w:r>
    </w:p>
    <w:p w14:paraId="505833F6" w14:textId="63A332A3" w:rsidR="00E76B8B" w:rsidRPr="00700FB0" w:rsidRDefault="00E76B8B" w:rsidP="003B5442">
      <w:pPr>
        <w:spacing w:after="0" w:line="240" w:lineRule="auto"/>
        <w:ind w:firstLine="284"/>
        <w:rPr>
          <w:rFonts w:ascii="Garamond" w:hAnsi="Garamond"/>
          <w:sz w:val="24"/>
          <w:szCs w:val="24"/>
        </w:rPr>
      </w:pPr>
    </w:p>
    <w:p w14:paraId="4B8B9FC0" w14:textId="77777777" w:rsidR="00AB61D5" w:rsidRPr="002A0D49" w:rsidRDefault="00AB61D5" w:rsidP="00AB61D5">
      <w:pPr>
        <w:autoSpaceDE w:val="0"/>
        <w:autoSpaceDN w:val="0"/>
        <w:adjustRightInd w:val="0"/>
        <w:spacing w:after="0" w:line="240" w:lineRule="auto"/>
        <w:jc w:val="center"/>
        <w:rPr>
          <w:rFonts w:ascii="Garamond" w:eastAsia="Times New Roman" w:hAnsi="Garamond" w:cs="TimesNewRoman"/>
          <w:bCs/>
          <w:sz w:val="24"/>
          <w:szCs w:val="24"/>
        </w:rPr>
      </w:pPr>
      <w:r w:rsidRPr="002A0D49">
        <w:rPr>
          <w:rFonts w:ascii="Garamond" w:eastAsia="Times New Roman" w:hAnsi="Garamond" w:cs="TimesNewRoman"/>
          <w:bCs/>
          <w:sz w:val="24"/>
          <w:szCs w:val="24"/>
        </w:rPr>
        <w:t>SHTOJCA IV</w:t>
      </w:r>
    </w:p>
    <w:p w14:paraId="40F6FD3B" w14:textId="1E1504BA" w:rsidR="00AB61D5" w:rsidRPr="002A0D49" w:rsidRDefault="002A0D49" w:rsidP="00AB61D5">
      <w:pPr>
        <w:autoSpaceDE w:val="0"/>
        <w:autoSpaceDN w:val="0"/>
        <w:adjustRightInd w:val="0"/>
        <w:spacing w:after="0" w:line="240" w:lineRule="auto"/>
        <w:jc w:val="center"/>
        <w:rPr>
          <w:rFonts w:ascii="Garamond" w:eastAsia="Times New Roman" w:hAnsi="Garamond" w:cs="TimesNewRoman"/>
          <w:bCs/>
          <w:sz w:val="24"/>
          <w:szCs w:val="24"/>
        </w:rPr>
      </w:pPr>
      <w:r w:rsidRPr="002A0D49">
        <w:rPr>
          <w:rFonts w:ascii="Garamond" w:eastAsia="Times New Roman" w:hAnsi="Garamond" w:cs="TimesNewRoman"/>
          <w:bCs/>
          <w:sz w:val="24"/>
          <w:szCs w:val="24"/>
        </w:rPr>
        <w:t>PRODUKTET USHQIMORE TË AUTORIZUARA PËR TRAJTIM RREZATUES DHE RREZATIMI MAKSIMAL</w:t>
      </w:r>
    </w:p>
    <w:p w14:paraId="5E5D92C7" w14:textId="77777777" w:rsidR="00AB61D5" w:rsidRPr="00700FB0" w:rsidRDefault="00AB61D5" w:rsidP="00AB61D5">
      <w:pPr>
        <w:autoSpaceDE w:val="0"/>
        <w:autoSpaceDN w:val="0"/>
        <w:adjustRightInd w:val="0"/>
        <w:spacing w:after="0" w:line="240" w:lineRule="auto"/>
        <w:jc w:val="center"/>
        <w:rPr>
          <w:rFonts w:ascii="Garamond" w:eastAsia="Times New Roman" w:hAnsi="Garamond" w:cs="TimesNew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9"/>
        <w:gridCol w:w="4467"/>
      </w:tblGrid>
      <w:tr w:rsidR="00AB61D5" w:rsidRPr="002A0D49" w14:paraId="746A9AB0" w14:textId="77777777" w:rsidTr="00700FB0">
        <w:tc>
          <w:tcPr>
            <w:tcW w:w="4765" w:type="dxa"/>
            <w:tcBorders>
              <w:top w:val="single" w:sz="4" w:space="0" w:color="auto"/>
              <w:left w:val="single" w:sz="4" w:space="0" w:color="auto"/>
              <w:bottom w:val="single" w:sz="4" w:space="0" w:color="auto"/>
              <w:right w:val="single" w:sz="4" w:space="0" w:color="auto"/>
            </w:tcBorders>
            <w:hideMark/>
          </w:tcPr>
          <w:p w14:paraId="46D4CE09" w14:textId="77777777" w:rsidR="00AB61D5" w:rsidRPr="002A0D49" w:rsidRDefault="00AB61D5" w:rsidP="00AB61D5">
            <w:pPr>
              <w:spacing w:after="0" w:line="240" w:lineRule="auto"/>
              <w:rPr>
                <w:rFonts w:ascii="Garamond" w:eastAsia="Times New Roman" w:hAnsi="Garamond"/>
                <w:b/>
                <w:sz w:val="20"/>
                <w:szCs w:val="20"/>
              </w:rPr>
            </w:pPr>
            <w:r w:rsidRPr="002A0D49">
              <w:rPr>
                <w:rFonts w:ascii="Garamond" w:eastAsia="Times New Roman" w:hAnsi="Garamond"/>
                <w:b/>
                <w:sz w:val="20"/>
                <w:szCs w:val="20"/>
              </w:rPr>
              <w:t>Kategoria e produkteve ushqimore</w:t>
            </w:r>
          </w:p>
        </w:tc>
        <w:tc>
          <w:tcPr>
            <w:tcW w:w="4680" w:type="dxa"/>
            <w:tcBorders>
              <w:top w:val="single" w:sz="4" w:space="0" w:color="auto"/>
              <w:left w:val="single" w:sz="4" w:space="0" w:color="auto"/>
              <w:bottom w:val="single" w:sz="4" w:space="0" w:color="auto"/>
              <w:right w:val="single" w:sz="4" w:space="0" w:color="auto"/>
            </w:tcBorders>
            <w:hideMark/>
          </w:tcPr>
          <w:p w14:paraId="6CF0FEC4" w14:textId="77777777" w:rsidR="00AB61D5" w:rsidRPr="002A0D49" w:rsidRDefault="00AB61D5" w:rsidP="00AB61D5">
            <w:pPr>
              <w:spacing w:after="0" w:line="240" w:lineRule="auto"/>
              <w:rPr>
                <w:rFonts w:ascii="Garamond" w:eastAsia="Times New Roman" w:hAnsi="Garamond" w:cs="TimesNewRoman"/>
                <w:b/>
                <w:sz w:val="20"/>
                <w:szCs w:val="20"/>
              </w:rPr>
            </w:pPr>
            <w:r w:rsidRPr="002A0D49">
              <w:rPr>
                <w:rFonts w:ascii="Garamond" w:eastAsia="Times New Roman" w:hAnsi="Garamond"/>
                <w:b/>
                <w:sz w:val="20"/>
                <w:szCs w:val="20"/>
              </w:rPr>
              <w:t>Doza mesatare maksimale e rrezatimit të absorbuar (</w:t>
            </w:r>
            <w:proofErr w:type="spellStart"/>
            <w:r w:rsidRPr="002A0D49">
              <w:rPr>
                <w:rFonts w:ascii="Garamond" w:eastAsia="Times New Roman" w:hAnsi="Garamond"/>
                <w:b/>
                <w:sz w:val="20"/>
                <w:szCs w:val="20"/>
              </w:rPr>
              <w:t>kGy</w:t>
            </w:r>
            <w:proofErr w:type="spellEnd"/>
            <w:r w:rsidRPr="002A0D49">
              <w:rPr>
                <w:rFonts w:ascii="Garamond" w:eastAsia="Times New Roman" w:hAnsi="Garamond"/>
                <w:b/>
                <w:sz w:val="20"/>
                <w:szCs w:val="20"/>
              </w:rPr>
              <w:t>)</w:t>
            </w:r>
          </w:p>
        </w:tc>
      </w:tr>
      <w:tr w:rsidR="00AB61D5" w:rsidRPr="002A0D49" w14:paraId="4A95C982" w14:textId="77777777" w:rsidTr="00700FB0">
        <w:tc>
          <w:tcPr>
            <w:tcW w:w="4765" w:type="dxa"/>
            <w:tcBorders>
              <w:top w:val="single" w:sz="4" w:space="0" w:color="auto"/>
              <w:left w:val="single" w:sz="4" w:space="0" w:color="auto"/>
              <w:bottom w:val="single" w:sz="4" w:space="0" w:color="auto"/>
              <w:right w:val="single" w:sz="4" w:space="0" w:color="auto"/>
            </w:tcBorders>
            <w:hideMark/>
          </w:tcPr>
          <w:p w14:paraId="38BD4AF3" w14:textId="77777777" w:rsidR="00AB61D5" w:rsidRPr="002A0D49" w:rsidRDefault="00AB61D5" w:rsidP="00AB61D5">
            <w:pPr>
              <w:spacing w:after="0" w:line="240" w:lineRule="auto"/>
              <w:rPr>
                <w:rFonts w:ascii="Garamond" w:eastAsia="Times New Roman" w:hAnsi="Garamond" w:cs="TimesNewRoman"/>
                <w:b/>
                <w:sz w:val="20"/>
                <w:szCs w:val="20"/>
              </w:rPr>
            </w:pPr>
            <w:r w:rsidRPr="002A0D49">
              <w:rPr>
                <w:rStyle w:val="hps"/>
                <w:rFonts w:ascii="Garamond" w:hAnsi="Garamond"/>
                <w:sz w:val="20"/>
                <w:szCs w:val="20"/>
              </w:rPr>
              <w:t>Barëra aromatik të thata, erëza dhe erëza perimesh</w:t>
            </w:r>
          </w:p>
        </w:tc>
        <w:tc>
          <w:tcPr>
            <w:tcW w:w="4680" w:type="dxa"/>
            <w:tcBorders>
              <w:top w:val="single" w:sz="4" w:space="0" w:color="auto"/>
              <w:left w:val="single" w:sz="4" w:space="0" w:color="auto"/>
              <w:bottom w:val="single" w:sz="4" w:space="0" w:color="auto"/>
              <w:right w:val="single" w:sz="4" w:space="0" w:color="auto"/>
            </w:tcBorders>
            <w:hideMark/>
          </w:tcPr>
          <w:p w14:paraId="50F10D3D" w14:textId="0D2139D0" w:rsidR="00AB61D5" w:rsidRPr="002A0D49" w:rsidRDefault="00AB61D5" w:rsidP="00AB61D5">
            <w:pPr>
              <w:spacing w:after="0" w:line="240" w:lineRule="auto"/>
              <w:jc w:val="center"/>
              <w:rPr>
                <w:rFonts w:ascii="Garamond" w:eastAsia="Times New Roman" w:hAnsi="Garamond" w:cs="TimesNewRoman"/>
                <w:b/>
                <w:sz w:val="20"/>
                <w:szCs w:val="20"/>
              </w:rPr>
            </w:pPr>
            <w:r w:rsidRPr="002A0D49">
              <w:rPr>
                <w:rFonts w:ascii="Garamond" w:eastAsia="Times New Roman" w:hAnsi="Garamond"/>
                <w:sz w:val="20"/>
                <w:szCs w:val="20"/>
              </w:rPr>
              <w:t>10</w:t>
            </w:r>
            <w:r w:rsidR="00700FB0" w:rsidRPr="002A0D49">
              <w:rPr>
                <w:rFonts w:ascii="Garamond" w:eastAsia="Times New Roman" w:hAnsi="Garamond" w:cs="TimesNewRoman"/>
                <w:b/>
                <w:sz w:val="20"/>
                <w:szCs w:val="20"/>
              </w:rPr>
              <w:t xml:space="preserve">  </w:t>
            </w:r>
            <w:r w:rsidRPr="002A0D49">
              <w:rPr>
                <w:rFonts w:ascii="Garamond" w:eastAsia="Times New Roman" w:hAnsi="Garamond" w:cs="TimesNewRoman"/>
                <w:b/>
                <w:sz w:val="20"/>
                <w:szCs w:val="20"/>
              </w:rPr>
              <w:t xml:space="preserve"> </w:t>
            </w:r>
          </w:p>
        </w:tc>
      </w:tr>
    </w:tbl>
    <w:p w14:paraId="06DA90AD" w14:textId="77777777" w:rsidR="00AB61D5" w:rsidRPr="00700FB0" w:rsidRDefault="00AB61D5" w:rsidP="00AB61D5">
      <w:pPr>
        <w:spacing w:after="0" w:line="240" w:lineRule="auto"/>
        <w:ind w:firstLine="284"/>
        <w:rPr>
          <w:rFonts w:ascii="Garamond" w:hAnsi="Garamond"/>
          <w:sz w:val="24"/>
          <w:szCs w:val="24"/>
        </w:rPr>
      </w:pPr>
    </w:p>
    <w:sectPr w:rsidR="00AB61D5" w:rsidRPr="00700FB0">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3443C" w14:textId="77777777" w:rsidR="00B0018D" w:rsidRDefault="00B0018D" w:rsidP="00220FDE">
      <w:pPr>
        <w:spacing w:after="0" w:line="240" w:lineRule="auto"/>
      </w:pPr>
      <w:r>
        <w:separator/>
      </w:r>
    </w:p>
  </w:endnote>
  <w:endnote w:type="continuationSeparator" w:id="0">
    <w:p w14:paraId="1D3CA721" w14:textId="77777777" w:rsidR="00B0018D" w:rsidRDefault="00B0018D" w:rsidP="00220FDE">
      <w:pPr>
        <w:spacing w:after="0" w:line="240" w:lineRule="auto"/>
      </w:pPr>
      <w:r>
        <w:continuationSeparator/>
      </w:r>
    </w:p>
  </w:endnote>
  <w:endnote w:type="continuationNotice" w:id="1">
    <w:p w14:paraId="64687178" w14:textId="77777777" w:rsidR="00B0018D" w:rsidRDefault="00B001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8150230"/>
      <w:docPartObj>
        <w:docPartGallery w:val="Page Numbers (Bottom of Page)"/>
        <w:docPartUnique/>
      </w:docPartObj>
    </w:sdtPr>
    <w:sdtEndPr>
      <w:rPr>
        <w:noProof/>
      </w:rPr>
    </w:sdtEndPr>
    <w:sdtContent>
      <w:p w14:paraId="7AABFA41" w14:textId="20164242" w:rsidR="00B0018D" w:rsidRDefault="00B001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1A23E5" w14:textId="77777777" w:rsidR="00B0018D" w:rsidRDefault="00B00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0F923" w14:textId="77777777" w:rsidR="00B0018D" w:rsidRDefault="00B0018D" w:rsidP="00220FDE">
      <w:pPr>
        <w:spacing w:after="0" w:line="240" w:lineRule="auto"/>
      </w:pPr>
      <w:r>
        <w:separator/>
      </w:r>
    </w:p>
  </w:footnote>
  <w:footnote w:type="continuationSeparator" w:id="0">
    <w:p w14:paraId="667F2EF7" w14:textId="77777777" w:rsidR="00B0018D" w:rsidRDefault="00B0018D" w:rsidP="00220FDE">
      <w:pPr>
        <w:spacing w:after="0" w:line="240" w:lineRule="auto"/>
      </w:pPr>
      <w:r>
        <w:continuationSeparator/>
      </w:r>
    </w:p>
  </w:footnote>
  <w:footnote w:type="continuationNotice" w:id="1">
    <w:p w14:paraId="18AD625D" w14:textId="77777777" w:rsidR="00B0018D" w:rsidRDefault="00B0018D">
      <w:pPr>
        <w:spacing w:after="0" w:line="240" w:lineRule="auto"/>
      </w:pPr>
    </w:p>
  </w:footnote>
  <w:footnote w:id="2">
    <w:p w14:paraId="7F442689" w14:textId="08726067" w:rsidR="00B0018D" w:rsidRPr="00220FDE" w:rsidRDefault="00B0018D" w:rsidP="00220FDE">
      <w:pPr>
        <w:pStyle w:val="FootnoteText"/>
        <w:jc w:val="both"/>
        <w:rPr>
          <w:sz w:val="16"/>
          <w:lang w:val="en-US"/>
        </w:rPr>
      </w:pPr>
      <w:r>
        <w:rPr>
          <w:rStyle w:val="FootnoteReference"/>
        </w:rPr>
        <w:footnoteRef/>
      </w:r>
      <w:r>
        <w:t xml:space="preserve"> </w:t>
      </w:r>
      <w:r w:rsidRPr="00220FDE">
        <w:rPr>
          <w:rFonts w:ascii="Garamond" w:hAnsi="Garamond" w:cs="Times New Roman"/>
          <w:color w:val="000000"/>
          <w:szCs w:val="24"/>
        </w:rPr>
        <w:t>Ky udhëzim është përafruar plotësisht me direktivën 1999/2/KE të Parlamentit Evropian dhe Këshillit, datë 22 shkurt 1999, për përafrimin e legjislacionit të Shteteve Anëtare</w:t>
      </w:r>
      <w:r>
        <w:rPr>
          <w:rFonts w:ascii="Garamond" w:hAnsi="Garamond" w:cs="Times New Roman"/>
          <w:color w:val="000000"/>
          <w:szCs w:val="24"/>
        </w:rPr>
        <w:t>,</w:t>
      </w:r>
      <w:r w:rsidRPr="00220FDE">
        <w:rPr>
          <w:rFonts w:ascii="Garamond" w:hAnsi="Garamond" w:cs="Times New Roman"/>
          <w:color w:val="000000"/>
          <w:szCs w:val="24"/>
        </w:rPr>
        <w:t xml:space="preserve"> lidhur me produktet ushqimore dhe përbërësit ushqimorë të trajtuar me rrezatim jonizues.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D54"/>
    <w:rsid w:val="00027A9E"/>
    <w:rsid w:val="00066A4E"/>
    <w:rsid w:val="00072CB8"/>
    <w:rsid w:val="00083723"/>
    <w:rsid w:val="001919DD"/>
    <w:rsid w:val="001949C0"/>
    <w:rsid w:val="001A766A"/>
    <w:rsid w:val="00220FDE"/>
    <w:rsid w:val="002347D3"/>
    <w:rsid w:val="002A0D49"/>
    <w:rsid w:val="002A5708"/>
    <w:rsid w:val="002F5726"/>
    <w:rsid w:val="002F5A4E"/>
    <w:rsid w:val="00310BC9"/>
    <w:rsid w:val="003B5442"/>
    <w:rsid w:val="0042711A"/>
    <w:rsid w:val="00431796"/>
    <w:rsid w:val="00462C15"/>
    <w:rsid w:val="00490A48"/>
    <w:rsid w:val="004B00E3"/>
    <w:rsid w:val="004C5A9B"/>
    <w:rsid w:val="004F173F"/>
    <w:rsid w:val="004F3DF4"/>
    <w:rsid w:val="00565A95"/>
    <w:rsid w:val="005B2858"/>
    <w:rsid w:val="00657016"/>
    <w:rsid w:val="00690756"/>
    <w:rsid w:val="006E797D"/>
    <w:rsid w:val="00700FB0"/>
    <w:rsid w:val="0077742D"/>
    <w:rsid w:val="0078796D"/>
    <w:rsid w:val="007A2FB9"/>
    <w:rsid w:val="007F3F3D"/>
    <w:rsid w:val="00821483"/>
    <w:rsid w:val="00837F24"/>
    <w:rsid w:val="00870A47"/>
    <w:rsid w:val="00894C94"/>
    <w:rsid w:val="008B070C"/>
    <w:rsid w:val="008B40F4"/>
    <w:rsid w:val="008C76BB"/>
    <w:rsid w:val="008E3FB9"/>
    <w:rsid w:val="008F6552"/>
    <w:rsid w:val="009F6A26"/>
    <w:rsid w:val="00AB61D5"/>
    <w:rsid w:val="00AC0B8F"/>
    <w:rsid w:val="00AC2BF7"/>
    <w:rsid w:val="00B0018D"/>
    <w:rsid w:val="00B17D52"/>
    <w:rsid w:val="00B6143A"/>
    <w:rsid w:val="00B61C86"/>
    <w:rsid w:val="00BB611C"/>
    <w:rsid w:val="00C005CB"/>
    <w:rsid w:val="00C5431F"/>
    <w:rsid w:val="00C55E10"/>
    <w:rsid w:val="00C647E9"/>
    <w:rsid w:val="00C73B3B"/>
    <w:rsid w:val="00C74A47"/>
    <w:rsid w:val="00CB1ADB"/>
    <w:rsid w:val="00CB72D6"/>
    <w:rsid w:val="00CC02BD"/>
    <w:rsid w:val="00CC7678"/>
    <w:rsid w:val="00CD6D54"/>
    <w:rsid w:val="00D21CEE"/>
    <w:rsid w:val="00D829C8"/>
    <w:rsid w:val="00DA7334"/>
    <w:rsid w:val="00E302C7"/>
    <w:rsid w:val="00E36361"/>
    <w:rsid w:val="00E57538"/>
    <w:rsid w:val="00E61A91"/>
    <w:rsid w:val="00E76B8B"/>
    <w:rsid w:val="00EC743C"/>
    <w:rsid w:val="00F64F54"/>
    <w:rsid w:val="00FB2E5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73592"/>
  <w15:chartTrackingRefBased/>
  <w15:docId w15:val="{7A22519B-34AA-4A94-BF72-59FCB7B9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11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20FD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220FDE"/>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220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0FDE"/>
    <w:rPr>
      <w:sz w:val="20"/>
      <w:szCs w:val="20"/>
    </w:rPr>
  </w:style>
  <w:style w:type="character" w:styleId="FootnoteReference">
    <w:name w:val="footnote reference"/>
    <w:basedOn w:val="DefaultParagraphFont"/>
    <w:uiPriority w:val="99"/>
    <w:semiHidden/>
    <w:unhideWhenUsed/>
    <w:rsid w:val="00220FDE"/>
    <w:rPr>
      <w:vertAlign w:val="superscript"/>
    </w:rPr>
  </w:style>
  <w:style w:type="character" w:customStyle="1" w:styleId="hps">
    <w:name w:val="hps"/>
    <w:basedOn w:val="DefaultParagraphFont"/>
    <w:rsid w:val="00AB61D5"/>
  </w:style>
  <w:style w:type="paragraph" w:styleId="Header">
    <w:name w:val="header"/>
    <w:basedOn w:val="Normal"/>
    <w:link w:val="HeaderChar"/>
    <w:uiPriority w:val="99"/>
    <w:unhideWhenUsed/>
    <w:rsid w:val="00700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FB0"/>
  </w:style>
  <w:style w:type="paragraph" w:styleId="Footer">
    <w:name w:val="footer"/>
    <w:basedOn w:val="Normal"/>
    <w:link w:val="FooterChar"/>
    <w:uiPriority w:val="99"/>
    <w:unhideWhenUsed/>
    <w:rsid w:val="00700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88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2386C1101C141358F67ECCE3679F9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2026-06-08T11:46:41Z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2026-06-08T00:00:00Z</Date_x0020_protokolli>
    <Titulli xmlns="0e656187-b300-4fb0-8bf4-3a50f872073c">Për produktet ushqimore dhe përbërësit ushqimorë të trajtuar me rrezatim jonizues</Titulli>
    <Modifikuesi xmlns="0e656187-b300-4fb0-8bf4-3a50f872073c">alma.lisaku</Modifikuesi>
    <Nr_x002e__x0020_prot_x0020_QBZ xmlns="0e656187-b300-4fb0-8bf4-3a50f872073c">1265/1</Nr_x002e__x0020_prot_x0020_QBZ>
    <Data_x0020_e_x0020_Modifikimit xmlns="0e656187-b300-4fb0-8bf4-3a50f872073c">2026-06-09T07:41:20Z</Data_x0020_e_x0020_Modifikimit>
    <Dekretuar xmlns="0e656187-b300-4fb0-8bf4-3a50f872073c">false</Dekretuar>
    <Data xmlns="0e656187-b300-4fb0-8bf4-3a50f872073c">2026-06-04T00:00:00Z</Data>
    <Nr_x002e__x0020_protokolli_x0020_i_x0020_aktit xmlns="0e656187-b300-4fb0-8bf4-3a50f872073c">4389/1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2386C1101C141358F67ECCE3679F9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D76CF-E323-41A4-BA5C-B025FBACB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AD87D8A-90DA-4A4E-AE22-926E6C96053B}">
  <ds:schemaRefs>
    <ds:schemaRef ds:uri="http://purl.org/dc/terms/"/>
    <ds:schemaRef ds:uri="http://purl.org/dc/dcmitype/"/>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elements/1.1/"/>
    <ds:schemaRef ds:uri="0e656187-b300-4fb0-8bf4-3a50f872073c"/>
  </ds:schemaRefs>
</ds:datastoreItem>
</file>

<file path=customXml/itemProps3.xml><?xml version="1.0" encoding="utf-8"?>
<ds:datastoreItem xmlns:ds="http://schemas.openxmlformats.org/officeDocument/2006/customXml" ds:itemID="{9A6EF206-2EFA-4C89-AB59-944DAFB4B24E}">
  <ds:schemaRefs>
    <ds:schemaRef ds:uri="http://schemas.microsoft.com/sharepoint/v3/contenttype/forms"/>
  </ds:schemaRefs>
</ds:datastoreItem>
</file>

<file path=customXml/itemProps4.xml><?xml version="1.0" encoding="utf-8"?>
<ds:datastoreItem xmlns:ds="http://schemas.openxmlformats.org/officeDocument/2006/customXml" ds:itemID="{C3765E2A-AFB4-49C0-A0B4-2178101BB6DC}">
  <ds:schemaRefs>
    <ds:schemaRef ds:uri="http://schemas.microsoft.com/sharepoint/v3/contenttype/forms"/>
  </ds:schemaRefs>
</ds:datastoreItem>
</file>

<file path=customXml/itemProps5.xml><?xml version="1.0" encoding="utf-8"?>
<ds:datastoreItem xmlns:ds="http://schemas.openxmlformats.org/officeDocument/2006/customXml" ds:itemID="{692A700A-1413-4430-BF00-BE1C8ED66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EC7AE5-679F-414D-A685-274450598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2117</Words>
  <Characters>12071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produktet ushqimore dhe përbërësit ushqimorë të trajtuar me rrezatim jonizues</vt:lpstr>
    </vt:vector>
  </TitlesOfParts>
  <Company/>
  <LinksUpToDate>false</LinksUpToDate>
  <CharactersWithSpaces>14160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produktet ushqimore dhe përbërësit ushqimorë të trajtuar me rrezatim jonizues</dc:title>
  <dc:creator>Entela Suli</dc:creator>
  <cp:lastModifiedBy>Amarilda Muja</cp:lastModifiedBy>
  <cp:revision>22</cp:revision>
  <dcterms:created xsi:type="dcterms:W3CDTF">2026-06-08T11:02:00Z</dcterms:created>
  <dcterms:modified xsi:type="dcterms:W3CDTF">2026-06-09T08:04:00Z</dcterms:modified>
</cp:coreProperties>
</file>