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4D4" w:rsidRPr="001140E6" w:rsidRDefault="001934D4" w:rsidP="001934D4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UDHËZIM</w:t>
      </w:r>
      <w:r w:rsidRPr="001140E6">
        <w:rPr>
          <w:lang w:val="it-IT"/>
        </w:rPr>
        <w:t xml:space="preserve"> I PËRBASHKËT </w:t>
      </w:r>
    </w:p>
    <w:p w:rsidR="001934D4" w:rsidRPr="001140E6" w:rsidRDefault="001934D4" w:rsidP="001934D4">
      <w:pPr>
        <w:pStyle w:val="Paragrafi"/>
        <w:rPr>
          <w:lang w:val="it-IT"/>
        </w:rPr>
      </w:pPr>
    </w:p>
    <w:p w:rsidR="001934D4" w:rsidRPr="001140E6" w:rsidRDefault="001934D4" w:rsidP="001934D4">
      <w:pPr>
        <w:pStyle w:val="Titulli"/>
        <w:keepNext w:val="0"/>
        <w:rPr>
          <w:lang w:val="it-IT"/>
        </w:rPr>
      </w:pPr>
      <w:r w:rsidRPr="001140E6">
        <w:rPr>
          <w:lang w:val="it-IT"/>
        </w:rPr>
        <w:t>PËR DETYRAT, PËRGJEGJËSIT</w:t>
      </w:r>
      <w:r>
        <w:rPr>
          <w:lang w:val="it-IT"/>
        </w:rPr>
        <w:t>ë</w:t>
      </w:r>
      <w:r w:rsidRPr="001140E6">
        <w:rPr>
          <w:lang w:val="it-IT"/>
        </w:rPr>
        <w:t>, FORMAT DHE PROCEDURAT E BASHKËRENDIMIT E TË INFORMIMIT NDËRMJET INSTITUCIONEVE SHTETËRORE</w:t>
      </w:r>
    </w:p>
    <w:p w:rsidR="001934D4" w:rsidRPr="001140E6" w:rsidRDefault="001934D4" w:rsidP="001934D4">
      <w:pPr>
        <w:pStyle w:val="Paragrafi"/>
        <w:rPr>
          <w:lang w:val="it-IT"/>
        </w:rPr>
      </w:pPr>
    </w:p>
    <w:p w:rsidR="001934D4" w:rsidRPr="001140E6" w:rsidRDefault="001934D4" w:rsidP="001934D4">
      <w:pPr>
        <w:pStyle w:val="BazLigjPropozues"/>
        <w:keepNext w:val="0"/>
        <w:rPr>
          <w:lang w:val="it-IT"/>
        </w:rPr>
      </w:pPr>
      <w:r w:rsidRPr="001140E6">
        <w:rPr>
          <w:lang w:val="it-IT"/>
        </w:rPr>
        <w:t>Në mbështetje të pikës 4 t</w:t>
      </w:r>
      <w:r>
        <w:rPr>
          <w:lang w:val="it-IT"/>
        </w:rPr>
        <w:t>ë</w:t>
      </w:r>
      <w:r w:rsidRPr="001140E6">
        <w:rPr>
          <w:lang w:val="it-IT"/>
        </w:rPr>
        <w:t xml:space="preserve"> nenit 102 të Kushtetutës, të pikës 4 të nenit 11 të ligji</w:t>
      </w:r>
      <w:r>
        <w:rPr>
          <w:lang w:val="it-IT"/>
        </w:rPr>
        <w:t>t nr.9205, datë 15.3.2004 “Për mbrojtjen e dëshmitarëve dhe bashkëpunëtorëve të d</w:t>
      </w:r>
      <w:r w:rsidRPr="001140E6">
        <w:rPr>
          <w:lang w:val="it-IT"/>
        </w:rPr>
        <w:t>rejtësisë”,</w:t>
      </w:r>
    </w:p>
    <w:p w:rsidR="001934D4" w:rsidRPr="001140E6" w:rsidRDefault="001934D4" w:rsidP="001934D4">
      <w:pPr>
        <w:pStyle w:val="Paragrafi"/>
        <w:rPr>
          <w:lang w:val="it-IT"/>
        </w:rPr>
      </w:pPr>
    </w:p>
    <w:p w:rsidR="001934D4" w:rsidRPr="001140E6" w:rsidRDefault="001934D4" w:rsidP="001934D4">
      <w:pPr>
        <w:pStyle w:val="VENDOSI"/>
        <w:keepNext w:val="0"/>
        <w:rPr>
          <w:lang w:val="it-IT"/>
        </w:rPr>
      </w:pPr>
      <w:r>
        <w:rPr>
          <w:lang w:val="it-IT"/>
        </w:rPr>
        <w:t>UDHËZOJMË</w:t>
      </w:r>
      <w:r w:rsidRPr="001140E6">
        <w:rPr>
          <w:lang w:val="it-IT"/>
        </w:rPr>
        <w:t>:</w:t>
      </w:r>
    </w:p>
    <w:p w:rsidR="001934D4" w:rsidRPr="001140E6" w:rsidRDefault="001934D4" w:rsidP="001934D4">
      <w:pPr>
        <w:pStyle w:val="Paragrafi"/>
        <w:rPr>
          <w:lang w:val="it-IT"/>
        </w:rPr>
      </w:pP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1. Institucionet e siguris</w:t>
      </w:r>
      <w:r>
        <w:rPr>
          <w:lang w:val="it-IT"/>
        </w:rPr>
        <w:t>ë</w:t>
      </w:r>
      <w:r w:rsidRPr="001140E6">
        <w:rPr>
          <w:lang w:val="it-IT"/>
        </w:rPr>
        <w:t xml:space="preserve"> kombëtare dhe organet shtetërore</w:t>
      </w:r>
      <w:r>
        <w:rPr>
          <w:lang w:val="it-IT"/>
        </w:rPr>
        <w:t>,</w:t>
      </w:r>
      <w:r w:rsidRPr="001140E6">
        <w:rPr>
          <w:lang w:val="it-IT"/>
        </w:rPr>
        <w:t xml:space="preserve"> kur përfshihen në procedurat e mbrojtjes së dëshmitarëve dhe bashkëpunëtorëve të drejtësisë, për zbatimin e ligji</w:t>
      </w:r>
      <w:r>
        <w:rPr>
          <w:lang w:val="it-IT"/>
        </w:rPr>
        <w:t>t nr.9205, datë 15.3.2004 “Për mbrojtjen e dëshmitarëve dhe bashkëpunëtorëve të d</w:t>
      </w:r>
      <w:r w:rsidRPr="001140E6">
        <w:rPr>
          <w:lang w:val="it-IT"/>
        </w:rPr>
        <w:t>rejtësisë”</w:t>
      </w:r>
      <w:r>
        <w:rPr>
          <w:lang w:val="it-IT"/>
        </w:rPr>
        <w:t>,</w:t>
      </w:r>
      <w:r w:rsidRPr="001140E6">
        <w:rPr>
          <w:lang w:val="it-IT"/>
        </w:rPr>
        <w:t xml:space="preserve"> bashkëpunojnë me Prokurorinë e Përgjithshme, Ministrinë e Rendit Publik, Ministrinë e Drejtësis</w:t>
      </w:r>
      <w:r>
        <w:rPr>
          <w:lang w:val="it-IT"/>
        </w:rPr>
        <w:t>ë</w:t>
      </w:r>
      <w:r w:rsidRPr="001140E6">
        <w:rPr>
          <w:lang w:val="it-IT"/>
        </w:rPr>
        <w:t>, Sektorin e Mbrojtjes së Dëshmitarëve dhe Bashkëpunëtorëve të Drejtësisë dhe Komisionin për Vlerësimin e Masave të Posaçme të Mbrojtjes së Dëshmitarëve dhe Bashkëpunëtorëve të Drejtësisë.</w:t>
      </w: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2. Institucionet dhe organet shtetërore bashkëpunojnë ndërmjet tyre dhe shkëmbejnë njoftime dhe informacione jo vetëm për personat që janë përfshirë në programin e mbrojtjes</w:t>
      </w:r>
      <w:r>
        <w:rPr>
          <w:lang w:val="it-IT"/>
        </w:rPr>
        <w:t>,</w:t>
      </w:r>
      <w:r w:rsidRPr="001140E6">
        <w:rPr>
          <w:lang w:val="it-IT"/>
        </w:rPr>
        <w:t xml:space="preserve"> por edhe për personat e afërm ose të lidhur me ta.</w:t>
      </w: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3. Komisioni për Vlerësimin e Masave të Posaçme të Mbrojtjes së Dëshmitarëve dhe Bashkëpunëtorëve të Drejtësise ka t</w:t>
      </w:r>
      <w:r>
        <w:rPr>
          <w:lang w:val="it-IT"/>
        </w:rPr>
        <w:t>ë</w:t>
      </w:r>
      <w:r w:rsidRPr="001140E6">
        <w:rPr>
          <w:lang w:val="it-IT"/>
        </w:rPr>
        <w:t xml:space="preserve"> drejt</w:t>
      </w:r>
      <w:r>
        <w:rPr>
          <w:lang w:val="it-IT"/>
        </w:rPr>
        <w:t>ë</w:t>
      </w:r>
      <w:r w:rsidRPr="001140E6">
        <w:rPr>
          <w:lang w:val="it-IT"/>
        </w:rPr>
        <w:t xml:space="preserve"> t’i b</w:t>
      </w:r>
      <w:r>
        <w:rPr>
          <w:lang w:val="it-IT"/>
        </w:rPr>
        <w:t>ë</w:t>
      </w:r>
      <w:r w:rsidRPr="001140E6">
        <w:rPr>
          <w:lang w:val="it-IT"/>
        </w:rPr>
        <w:t>j</w:t>
      </w:r>
      <w:r>
        <w:rPr>
          <w:lang w:val="it-IT"/>
        </w:rPr>
        <w:t>ë</w:t>
      </w:r>
      <w:r w:rsidRPr="001140E6">
        <w:rPr>
          <w:lang w:val="it-IT"/>
        </w:rPr>
        <w:t xml:space="preserve"> pyetje e propozime Sektorit t</w:t>
      </w:r>
      <w:r>
        <w:rPr>
          <w:lang w:val="it-IT"/>
        </w:rPr>
        <w:t>ë</w:t>
      </w:r>
      <w:r w:rsidRPr="001140E6">
        <w:rPr>
          <w:lang w:val="it-IT"/>
        </w:rPr>
        <w:t xml:space="preserve"> Mbrojtjes s</w:t>
      </w:r>
      <w:r>
        <w:rPr>
          <w:lang w:val="it-IT"/>
        </w:rPr>
        <w:t>ë</w:t>
      </w:r>
      <w:r w:rsidRPr="001140E6">
        <w:rPr>
          <w:lang w:val="it-IT"/>
        </w:rPr>
        <w:t xml:space="preserve"> Dëshmitarëve dhe Bashkëpunëtorëve të Drejtësisë, institucioneve qendrore, organeve të pushtetit e të administratës dhe të kërkoj</w:t>
      </w:r>
      <w:r>
        <w:rPr>
          <w:lang w:val="it-IT"/>
        </w:rPr>
        <w:t>ë</w:t>
      </w:r>
      <w:r w:rsidRPr="001140E6">
        <w:rPr>
          <w:lang w:val="it-IT"/>
        </w:rPr>
        <w:t xml:space="preserve"> prej tyre shpjegime për çdo çështje që ka të bëjë me përmbushjen e detyrës për mbrojtjen e personit që do të merret në mbrojtje. Këto organe janë të detyruar</w:t>
      </w:r>
      <w:r>
        <w:rPr>
          <w:lang w:val="it-IT"/>
        </w:rPr>
        <w:t>a</w:t>
      </w:r>
      <w:r w:rsidRPr="001140E6">
        <w:rPr>
          <w:lang w:val="it-IT"/>
        </w:rPr>
        <w:t xml:space="preserve"> t’i shqyrtojnë pyetjet e propozimet e bëra dhe t</w:t>
      </w:r>
      <w:r>
        <w:rPr>
          <w:lang w:val="it-IT"/>
        </w:rPr>
        <w:t>’</w:t>
      </w:r>
      <w:r w:rsidRPr="001140E6">
        <w:rPr>
          <w:lang w:val="it-IT"/>
        </w:rPr>
        <w:t>i përgjigjen Komisionit brenda 15 ditëve nga data e paraqitjes së tyre.</w:t>
      </w: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4. Komisioni për Vlerësimin e Masave të Posaçme të Mbrojtjes së Dëshmitarëve dhe Bashkëpunëtor</w:t>
      </w:r>
      <w:r>
        <w:rPr>
          <w:lang w:val="it-IT"/>
        </w:rPr>
        <w:t>ë</w:t>
      </w:r>
      <w:r w:rsidRPr="001140E6">
        <w:rPr>
          <w:lang w:val="it-IT"/>
        </w:rPr>
        <w:t>ve të Drejtësisë</w:t>
      </w:r>
      <w:r>
        <w:rPr>
          <w:lang w:val="it-IT"/>
        </w:rPr>
        <w:t xml:space="preserve"> i</w:t>
      </w:r>
      <w:r w:rsidRPr="001140E6">
        <w:rPr>
          <w:lang w:val="it-IT"/>
        </w:rPr>
        <w:t>u parashtron organeve përkatëse kërkesat, ankesat, vërejtjet dhe propozimet e bëra nga personat e mbrojtur. Këto organe duhet t’i marrin në shqyrtim dhe brenda 30 ditëve nga data e paraqitjes të njoftojnë Komisionin për mënyrën e zgjidhjes së tyre.</w:t>
      </w: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5. Sektori i Mbrojtjes së Dëshmitarëve dhe Bashkëpunëtorëve të Drejtësisë brenda 7 ditëve, nga dita që Komisioni ka marrë përgjigjen nga organet përkatëse, duhet të informoj</w:t>
      </w:r>
      <w:r>
        <w:rPr>
          <w:lang w:val="it-IT"/>
        </w:rPr>
        <w:t>ë</w:t>
      </w:r>
      <w:r w:rsidRPr="001140E6">
        <w:rPr>
          <w:lang w:val="it-IT"/>
        </w:rPr>
        <w:t xml:space="preserve"> personin e mbrojtur për mënyrën e zgjidhjes së kërkesave ose ankesave, masave të marra ose për motivet e mospranimit.</w:t>
      </w:r>
    </w:p>
    <w:p w:rsidR="001934D4" w:rsidRPr="00656091" w:rsidRDefault="001934D4" w:rsidP="001934D4">
      <w:pPr>
        <w:pStyle w:val="Paragrafi"/>
        <w:rPr>
          <w:lang w:val="it-IT"/>
        </w:rPr>
      </w:pPr>
      <w:r w:rsidRPr="00656091">
        <w:rPr>
          <w:lang w:val="it-IT"/>
        </w:rPr>
        <w:t>6. Komisioni për Vlerësimin e Masave të Posaçme të Mbrojtjes së Dëshmitarëve dhe Bashkëpunëtorëve të Drejtësisë kur vëren se nëpunësi apo punonjës të ndryshëm nuk i kryejnë detyrat apo shkelin ligjin dhe aktet nënligjore të dala në bazë dhe</w:t>
      </w:r>
      <w:r>
        <w:rPr>
          <w:lang w:val="it-IT"/>
        </w:rPr>
        <w:t xml:space="preserve"> në</w:t>
      </w:r>
      <w:r w:rsidRPr="00656091">
        <w:rPr>
          <w:lang w:val="it-IT"/>
        </w:rPr>
        <w:t xml:space="preserve"> zbatim të ligjit “Pë</w:t>
      </w:r>
      <w:r>
        <w:rPr>
          <w:lang w:val="it-IT"/>
        </w:rPr>
        <w:t>r mbrojtjen e d</w:t>
      </w:r>
      <w:r w:rsidRPr="00656091">
        <w:rPr>
          <w:lang w:val="it-IT"/>
        </w:rPr>
        <w:t>ëshmitarë</w:t>
      </w:r>
      <w:r>
        <w:rPr>
          <w:lang w:val="it-IT"/>
        </w:rPr>
        <w:t>ve dhe b</w:t>
      </w:r>
      <w:r w:rsidRPr="00656091">
        <w:rPr>
          <w:lang w:val="it-IT"/>
        </w:rPr>
        <w:t>ashkëpunëtorëve të</w:t>
      </w:r>
      <w:r>
        <w:rPr>
          <w:lang w:val="it-IT"/>
        </w:rPr>
        <w:t xml:space="preserve"> d</w:t>
      </w:r>
      <w:r w:rsidRPr="00656091">
        <w:rPr>
          <w:lang w:val="it-IT"/>
        </w:rPr>
        <w:t>rejtësisë” kërkon nga organet kompetente marrjen e masave përkatëse ndaj personave fajtor</w:t>
      </w:r>
      <w:r>
        <w:rPr>
          <w:lang w:val="it-IT"/>
        </w:rPr>
        <w:t>ë</w:t>
      </w:r>
      <w:r w:rsidRPr="00656091">
        <w:rPr>
          <w:lang w:val="it-IT"/>
        </w:rPr>
        <w:t>. Këto organe janë të detyruara  që brenda 15 ditëve të shqyrtojnë kërkesën dhe të njoftojnë Komisionin për masat që kanë marrë.</w:t>
      </w:r>
    </w:p>
    <w:p w:rsidR="001934D4" w:rsidRPr="00397D37" w:rsidRDefault="001934D4" w:rsidP="001934D4">
      <w:pPr>
        <w:pStyle w:val="Paragrafi"/>
        <w:rPr>
          <w:lang w:val="it-IT"/>
        </w:rPr>
      </w:pPr>
      <w:r>
        <w:rPr>
          <w:lang w:val="it-IT"/>
        </w:rPr>
        <w:t>7. Organi kompetent</w:t>
      </w:r>
      <w:r w:rsidRPr="00397D37">
        <w:rPr>
          <w:lang w:val="it-IT"/>
        </w:rPr>
        <w:t xml:space="preserve"> për pranimin dhe shqyrtimin e kërkesave dhe ankesave të bashkëpunëtorëve të drejtësisë është Komisioni për Vlerësimin e Masave të Posaçme të Mbrojtjes së Dëshmitarëve dhe Bashkëpunëtorëve të Drejtësisë. Këto kërkesa dhe ankesa Komisionit i përcillen nga organet drejtuese të</w:t>
      </w:r>
      <w:r>
        <w:rPr>
          <w:lang w:val="it-IT"/>
        </w:rPr>
        <w:t xml:space="preserve"> a</w:t>
      </w:r>
      <w:r w:rsidRPr="00397D37">
        <w:rPr>
          <w:lang w:val="it-IT"/>
        </w:rPr>
        <w:t>dministratës së</w:t>
      </w:r>
      <w:r>
        <w:rPr>
          <w:lang w:val="it-IT"/>
        </w:rPr>
        <w:t xml:space="preserve"> b</w:t>
      </w:r>
      <w:r w:rsidRPr="00397D37">
        <w:rPr>
          <w:lang w:val="it-IT"/>
        </w:rPr>
        <w:t>urgjeve, ku bashkëpunëtori vuan dënimin.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8. Komisioni për Vlerësimin e Masave të Posaçme të Mbrojtjes së Dëshmitarëve dhe Bashkëpunëtorëve të Drejtësisë në çdo rast njofton dhe mund të kërkojë ndërhyrjen e organeve eprore të institucioneve që janë të ngarkuara me zbatimin e ligjit dhe akteve nënligjore të nxjerra në bazë të tij, për të mbikëqyrur ekzekutimin</w:t>
      </w:r>
      <w:r>
        <w:rPr>
          <w:lang w:val="it-IT"/>
        </w:rPr>
        <w:t>,</w:t>
      </w:r>
      <w:r w:rsidRPr="00397D37">
        <w:rPr>
          <w:lang w:val="it-IT"/>
        </w:rPr>
        <w:t xml:space="preserve"> si dhe për të kryer verifikimet përkatëse duke marr</w:t>
      </w:r>
      <w:r>
        <w:rPr>
          <w:lang w:val="it-IT"/>
        </w:rPr>
        <w:t>ë</w:t>
      </w:r>
      <w:r w:rsidRPr="00397D37">
        <w:rPr>
          <w:lang w:val="it-IT"/>
        </w:rPr>
        <w:t xml:space="preserve"> masa të menjëhershme për konstatimet e vërejtura dhe kërkesat e Sektorit të Mbrojtjes së Dëshmitarëve dhe Bashkëpunëtor</w:t>
      </w:r>
      <w:r>
        <w:rPr>
          <w:lang w:val="it-IT"/>
        </w:rPr>
        <w:t>ë</w:t>
      </w:r>
      <w:r w:rsidRPr="00397D37">
        <w:rPr>
          <w:lang w:val="it-IT"/>
        </w:rPr>
        <w:t>v</w:t>
      </w:r>
      <w:r>
        <w:rPr>
          <w:lang w:val="it-IT"/>
        </w:rPr>
        <w:t>e</w:t>
      </w:r>
      <w:r w:rsidRPr="00397D37">
        <w:rPr>
          <w:lang w:val="it-IT"/>
        </w:rPr>
        <w:t xml:space="preserve"> t</w:t>
      </w:r>
      <w:r>
        <w:rPr>
          <w:lang w:val="it-IT"/>
        </w:rPr>
        <w:t>ë</w:t>
      </w:r>
      <w:r w:rsidRPr="00397D37">
        <w:rPr>
          <w:lang w:val="it-IT"/>
        </w:rPr>
        <w:t xml:space="preserve"> Drejtësisë.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9. Sektori i Mbrojtjes së Dëshmitarëve dhe Bashkëpunëtorëve të Drejtësisë menjëherë pas paraqitjes së propozimit sipas nenit 13 të ligjit nr.9205, datë 15.3.2004 “Pë</w:t>
      </w:r>
      <w:r>
        <w:rPr>
          <w:lang w:val="it-IT"/>
        </w:rPr>
        <w:t>r mbrojtjen e d</w:t>
      </w:r>
      <w:r w:rsidRPr="00397D37">
        <w:rPr>
          <w:lang w:val="it-IT"/>
        </w:rPr>
        <w:t xml:space="preserve">ëshmitarëve dhe </w:t>
      </w:r>
      <w:r>
        <w:rPr>
          <w:lang w:val="it-IT"/>
        </w:rPr>
        <w:t>b</w:t>
      </w:r>
      <w:r w:rsidRPr="00397D37">
        <w:rPr>
          <w:lang w:val="it-IT"/>
        </w:rPr>
        <w:t>ashkëpunëtorëve të</w:t>
      </w:r>
      <w:r>
        <w:rPr>
          <w:lang w:val="it-IT"/>
        </w:rPr>
        <w:t xml:space="preserve"> d</w:t>
      </w:r>
      <w:r w:rsidRPr="00397D37">
        <w:rPr>
          <w:lang w:val="it-IT"/>
        </w:rPr>
        <w:t>rejtësisë” vendos kontakte me personat e afërm ose të lidhur me  personin për të cilin është propozuar zbatimi i masave të posaçme të mbrojtjes, si dhe mund të kërkoj</w:t>
      </w:r>
      <w:r>
        <w:rPr>
          <w:lang w:val="it-IT"/>
        </w:rPr>
        <w:t>ë</w:t>
      </w:r>
      <w:r w:rsidRPr="00397D37">
        <w:rPr>
          <w:lang w:val="it-IT"/>
        </w:rPr>
        <w:t xml:space="preserve"> nga organet shtetërore informacion shtes</w:t>
      </w:r>
      <w:r>
        <w:rPr>
          <w:lang w:val="it-IT"/>
        </w:rPr>
        <w:t>ë</w:t>
      </w:r>
      <w:r w:rsidRPr="00397D37">
        <w:rPr>
          <w:lang w:val="it-IT"/>
        </w:rPr>
        <w:t xml:space="preserve"> mbi përshtatshmërin</w:t>
      </w:r>
      <w:r>
        <w:rPr>
          <w:lang w:val="it-IT"/>
        </w:rPr>
        <w:t>ë</w:t>
      </w:r>
      <w:r w:rsidRPr="00397D37">
        <w:rPr>
          <w:lang w:val="it-IT"/>
        </w:rPr>
        <w:t xml:space="preserve"> e personave për përfshirjen e tyre në</w:t>
      </w:r>
      <w:r>
        <w:rPr>
          <w:lang w:val="it-IT"/>
        </w:rPr>
        <w:t xml:space="preserve"> </w:t>
      </w:r>
      <w:r>
        <w:rPr>
          <w:lang w:val="it-IT"/>
        </w:rPr>
        <w:lastRenderedPageBreak/>
        <w:t>masat e posaç</w:t>
      </w:r>
      <w:r w:rsidRPr="00397D37">
        <w:rPr>
          <w:lang w:val="it-IT"/>
        </w:rPr>
        <w:t>me të mbrojtjes.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10. Për ndryshimin, heqjen ose përfundimin e masave të posaçme të mbrojtjes, pas marrjes së vendimit nga Komisioni</w:t>
      </w:r>
      <w:r>
        <w:rPr>
          <w:lang w:val="it-IT"/>
        </w:rPr>
        <w:t>,</w:t>
      </w:r>
      <w:r w:rsidRPr="00397D37">
        <w:rPr>
          <w:lang w:val="it-IT"/>
        </w:rPr>
        <w:t xml:space="preserve"> Sektori i Mbrojtjes së Dëshmitarëve dhe Bashkëpunëtorëve të Drejtësisë  sipas rastit njofton  me shkrim  Prokurorin.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Në rastet e heqjes  ose përfundimit të masave të posaçme të mbrojtjes</w:t>
      </w:r>
      <w:r>
        <w:rPr>
          <w:lang w:val="it-IT"/>
        </w:rPr>
        <w:t>,</w:t>
      </w:r>
      <w:r w:rsidRPr="00397D37">
        <w:rPr>
          <w:lang w:val="it-IT"/>
        </w:rPr>
        <w:t xml:space="preserve"> Sektori i Mbrojtjes së Dëshmitarëve dhe Bashkëpunëtorëve të Drejtësisë njofton strukturat e Policisë së Shtetit pë</w:t>
      </w:r>
      <w:r>
        <w:rPr>
          <w:lang w:val="it-IT"/>
        </w:rPr>
        <w:t>r vendbanimin/</w:t>
      </w:r>
      <w:r w:rsidRPr="00397D37">
        <w:rPr>
          <w:lang w:val="it-IT"/>
        </w:rPr>
        <w:t>vendqëndrimin e personit të cilit i janë</w:t>
      </w:r>
      <w:r>
        <w:rPr>
          <w:lang w:val="it-IT"/>
        </w:rPr>
        <w:t xml:space="preserve"> hequr </w:t>
      </w:r>
      <w:r w:rsidRPr="00397D37">
        <w:rPr>
          <w:lang w:val="it-IT"/>
        </w:rPr>
        <w:t>ose përfunduar masat e mbrojtjes.  S</w:t>
      </w:r>
      <w:r>
        <w:rPr>
          <w:lang w:val="it-IT"/>
        </w:rPr>
        <w:t>t</w:t>
      </w:r>
      <w:r w:rsidRPr="00397D37">
        <w:rPr>
          <w:lang w:val="it-IT"/>
        </w:rPr>
        <w:t>rukturat e Policisë së Shtetit marrin masa të zakonshme mbrojtje të mjaftueshme për përballimin e rreziqeve, të mundshme, nëse rreziqet bëhen konkrete, aktuale dhe serioze për jetën këto struktura i drejtohen për vlerësim nëpërmjet informacioneve të hollësishme Prokurorit të Përgjithshëm.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11. Vendimet e Komisionit  për Vlerësimin e Masave të Posaçme të Mbrojtjes së Dëshmitarëve dhe Bashkëpunëtorëve t</w:t>
      </w:r>
      <w:r>
        <w:rPr>
          <w:lang w:val="it-IT"/>
        </w:rPr>
        <w:t>ë</w:t>
      </w:r>
      <w:r w:rsidRPr="00397D37">
        <w:rPr>
          <w:lang w:val="it-IT"/>
        </w:rPr>
        <w:t xml:space="preserve"> Drejtësisë i njoftohen Drejtorisë së Përgjithshme të Burgjeve nga Sektori i Mbrojtjes së Dëshmitarëve dhe Bashkëpunëtorëve të Drejtësisë me njoftime të veçant</w:t>
      </w:r>
      <w:r>
        <w:rPr>
          <w:lang w:val="it-IT"/>
        </w:rPr>
        <w:t>a</w:t>
      </w:r>
      <w:r w:rsidRPr="00397D37">
        <w:rPr>
          <w:lang w:val="it-IT"/>
        </w:rPr>
        <w:t>, në të cil</w:t>
      </w:r>
      <w:r>
        <w:rPr>
          <w:lang w:val="it-IT"/>
        </w:rPr>
        <w:t>at</w:t>
      </w:r>
      <w:r w:rsidRPr="00397D37">
        <w:rPr>
          <w:lang w:val="it-IT"/>
        </w:rPr>
        <w:t xml:space="preserve"> nuk bëhen të ditura të dhëna për kontributin e bashkëpunë</w:t>
      </w:r>
      <w:r>
        <w:rPr>
          <w:lang w:val="it-IT"/>
        </w:rPr>
        <w:t>torit dhe proc</w:t>
      </w:r>
      <w:r w:rsidRPr="00397D37">
        <w:rPr>
          <w:lang w:val="it-IT"/>
        </w:rPr>
        <w:t>edimin penal. Në njoftim Sektori detajon detyrimet e organeve shtetërore, si dhe mënyrën e zbatimit të vendimit të Komisionit. Kjo procedur</w:t>
      </w:r>
      <w:r>
        <w:rPr>
          <w:lang w:val="it-IT"/>
        </w:rPr>
        <w:t>ë</w:t>
      </w:r>
      <w:r w:rsidRPr="00397D37">
        <w:rPr>
          <w:lang w:val="it-IT"/>
        </w:rPr>
        <w:t xml:space="preserve"> ndiqet edhe për vendimet e Komisionit, të cilat ndryshojnë, heqin ose përfundojnë masat e posaçme të mbrojtjes.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12. Në rastet kur personi i mbrojtur është shtetas i huaj, refugjat apo person pa shtetësi Sektori i Mbrojtjes së Dëshmitarëve dhe Bashkëpunëtorëve të Drejtësisë nëpërmjet Ministrisë së Punëve të Jashtme duhet të informojë dhe koordinojë veprimet për t</w:t>
      </w:r>
      <w:r>
        <w:rPr>
          <w:lang w:val="it-IT"/>
        </w:rPr>
        <w:t>’</w:t>
      </w:r>
      <w:r w:rsidRPr="00397D37">
        <w:rPr>
          <w:lang w:val="it-IT"/>
        </w:rPr>
        <w:t>i krijuar personit lehtësitë e nevojshme për komunikim me përfaqësuesit diplomatik</w:t>
      </w:r>
      <w:r>
        <w:rPr>
          <w:lang w:val="it-IT"/>
        </w:rPr>
        <w:t>ë</w:t>
      </w:r>
      <w:r w:rsidRPr="00397D37">
        <w:rPr>
          <w:lang w:val="it-IT"/>
        </w:rPr>
        <w:t xml:space="preserve"> ose konsullor</w:t>
      </w:r>
      <w:r>
        <w:rPr>
          <w:lang w:val="it-IT"/>
        </w:rPr>
        <w:t>ë</w:t>
      </w:r>
      <w:r w:rsidRPr="00397D37">
        <w:rPr>
          <w:lang w:val="it-IT"/>
        </w:rPr>
        <w:t xml:space="preserve"> në Republikën e Shqipërisë, të sht</w:t>
      </w:r>
      <w:r>
        <w:rPr>
          <w:lang w:val="it-IT"/>
        </w:rPr>
        <w:t>e</w:t>
      </w:r>
      <w:r w:rsidRPr="00397D37">
        <w:rPr>
          <w:lang w:val="it-IT"/>
        </w:rPr>
        <w:t>tit të cilit ai i përket, përfaqësuesit të shtetit që merr përsipër mbrojtjen e interesave të tyre, ose autoritetet kombëtare apo ndërkombëtare, që kanë për objekt të veprimtarisë së tyre mbrojtjen e interesave të këtyre personave.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13. Sektori i Mbrojtjes s</w:t>
      </w:r>
      <w:r>
        <w:rPr>
          <w:lang w:val="it-IT"/>
        </w:rPr>
        <w:t>ë</w:t>
      </w:r>
      <w:r w:rsidRPr="00397D37">
        <w:rPr>
          <w:lang w:val="it-IT"/>
        </w:rPr>
        <w:t xml:space="preserve"> Dëshmitarëve dhe Bashkëpunëtorëve të Drejtësisë në</w:t>
      </w:r>
      <w:r>
        <w:rPr>
          <w:lang w:val="it-IT"/>
        </w:rPr>
        <w:t xml:space="preserve"> çdo rast</w:t>
      </w:r>
      <w:r w:rsidRPr="00397D37">
        <w:rPr>
          <w:lang w:val="it-IT"/>
        </w:rPr>
        <w:t xml:space="preserve"> bashkë</w:t>
      </w:r>
      <w:r>
        <w:rPr>
          <w:lang w:val="it-IT"/>
        </w:rPr>
        <w:t>punimi me prokurorin e proc</w:t>
      </w:r>
      <w:r w:rsidRPr="00397D37">
        <w:rPr>
          <w:lang w:val="it-IT"/>
        </w:rPr>
        <w:t>edimit penal, në të cil</w:t>
      </w:r>
      <w:r>
        <w:rPr>
          <w:lang w:val="it-IT"/>
        </w:rPr>
        <w:t>i</w:t>
      </w:r>
      <w:r w:rsidRPr="00397D37">
        <w:rPr>
          <w:lang w:val="it-IT"/>
        </w:rPr>
        <w:t>n personi i mbrojtur ka dhënë kontributin e tij bashkëpunues, mbi bazën e marrëveshjes, do të synojë përcaktimin e drejtë të përgjegj</w:t>
      </w:r>
      <w:r>
        <w:rPr>
          <w:lang w:val="it-IT"/>
        </w:rPr>
        <w:t>ë</w:t>
      </w:r>
      <w:r w:rsidRPr="00397D37">
        <w:rPr>
          <w:lang w:val="it-IT"/>
        </w:rPr>
        <w:t>sive, të drejtave, detyrimeve  dhe  efektet e marr</w:t>
      </w:r>
      <w:r>
        <w:rPr>
          <w:lang w:val="it-IT"/>
        </w:rPr>
        <w:t>ëveshjes sipas neneve 16 e 17</w:t>
      </w:r>
      <w:r w:rsidRPr="00397D37">
        <w:rPr>
          <w:lang w:val="it-IT"/>
        </w:rPr>
        <w:t xml:space="preserve"> t</w:t>
      </w:r>
      <w:r>
        <w:rPr>
          <w:lang w:val="it-IT"/>
        </w:rPr>
        <w:t>ë</w:t>
      </w:r>
      <w:r w:rsidRPr="00397D37">
        <w:rPr>
          <w:lang w:val="it-IT"/>
        </w:rPr>
        <w:t xml:space="preserve"> ligjit nr.9205, dat</w:t>
      </w:r>
      <w:r>
        <w:rPr>
          <w:lang w:val="it-IT"/>
        </w:rPr>
        <w:t>ë 15.</w:t>
      </w:r>
      <w:r w:rsidRPr="00397D37">
        <w:rPr>
          <w:lang w:val="it-IT"/>
        </w:rPr>
        <w:t>3.2004 “P</w:t>
      </w:r>
      <w:r>
        <w:rPr>
          <w:lang w:val="it-IT"/>
        </w:rPr>
        <w:t>ër mbrojtjen e dë</w:t>
      </w:r>
      <w:r w:rsidRPr="00397D37">
        <w:rPr>
          <w:lang w:val="it-IT"/>
        </w:rPr>
        <w:t>shmitar</w:t>
      </w:r>
      <w:r>
        <w:rPr>
          <w:lang w:val="it-IT"/>
        </w:rPr>
        <w:t>ëve dhe b</w:t>
      </w:r>
      <w:r w:rsidRPr="00397D37">
        <w:rPr>
          <w:lang w:val="it-IT"/>
        </w:rPr>
        <w:t>ashk</w:t>
      </w:r>
      <w:r>
        <w:rPr>
          <w:lang w:val="it-IT"/>
        </w:rPr>
        <w:t>ë</w:t>
      </w:r>
      <w:r w:rsidRPr="00397D37">
        <w:rPr>
          <w:lang w:val="it-IT"/>
        </w:rPr>
        <w:t>pun</w:t>
      </w:r>
      <w:r>
        <w:rPr>
          <w:lang w:val="it-IT"/>
        </w:rPr>
        <w:t>ë</w:t>
      </w:r>
      <w:r w:rsidRPr="00397D37">
        <w:rPr>
          <w:lang w:val="it-IT"/>
        </w:rPr>
        <w:t>tor</w:t>
      </w:r>
      <w:r>
        <w:rPr>
          <w:lang w:val="it-IT"/>
        </w:rPr>
        <w:t>ë</w:t>
      </w:r>
      <w:r w:rsidRPr="00397D37">
        <w:rPr>
          <w:lang w:val="it-IT"/>
        </w:rPr>
        <w:t>ve t</w:t>
      </w:r>
      <w:r>
        <w:rPr>
          <w:lang w:val="it-IT"/>
        </w:rPr>
        <w:t>ë d</w:t>
      </w:r>
      <w:r w:rsidRPr="00397D37">
        <w:rPr>
          <w:lang w:val="it-IT"/>
        </w:rPr>
        <w:t>rejt</w:t>
      </w:r>
      <w:r>
        <w:rPr>
          <w:lang w:val="it-IT"/>
        </w:rPr>
        <w:t>ë</w:t>
      </w:r>
      <w:r w:rsidRPr="00397D37">
        <w:rPr>
          <w:lang w:val="it-IT"/>
        </w:rPr>
        <w:t>sis</w:t>
      </w:r>
      <w:r>
        <w:rPr>
          <w:lang w:val="it-IT"/>
        </w:rPr>
        <w:t>ë</w:t>
      </w:r>
      <w:r w:rsidRPr="00397D37">
        <w:rPr>
          <w:lang w:val="it-IT"/>
        </w:rPr>
        <w:t>”.</w:t>
      </w:r>
    </w:p>
    <w:p w:rsidR="001934D4" w:rsidRPr="00397D37" w:rsidRDefault="001934D4" w:rsidP="001934D4">
      <w:pPr>
        <w:pStyle w:val="Paragrafi"/>
        <w:rPr>
          <w:lang w:val="it-IT"/>
        </w:rPr>
      </w:pPr>
      <w:r w:rsidRPr="00397D37">
        <w:rPr>
          <w:lang w:val="it-IT"/>
        </w:rPr>
        <w:t>14. Për p</w:t>
      </w:r>
      <w:r>
        <w:rPr>
          <w:lang w:val="it-IT"/>
        </w:rPr>
        <w:t>ërdorimin e dokumente</w:t>
      </w:r>
      <w:r w:rsidRPr="00397D37">
        <w:rPr>
          <w:lang w:val="it-IT"/>
        </w:rPr>
        <w:t>ve identifikuese fiktiv</w:t>
      </w:r>
      <w:r>
        <w:rPr>
          <w:lang w:val="it-IT"/>
        </w:rPr>
        <w:t>e</w:t>
      </w:r>
      <w:r w:rsidRPr="00397D37">
        <w:rPr>
          <w:lang w:val="it-IT"/>
        </w:rPr>
        <w:t xml:space="preserve"> p</w:t>
      </w:r>
      <w:r>
        <w:rPr>
          <w:lang w:val="it-IT"/>
        </w:rPr>
        <w:t>ë</w:t>
      </w:r>
      <w:r w:rsidRPr="00397D37">
        <w:rPr>
          <w:lang w:val="it-IT"/>
        </w:rPr>
        <w:t>r personat e mbrojtur, pas administrimit t</w:t>
      </w:r>
      <w:r>
        <w:rPr>
          <w:lang w:val="it-IT"/>
        </w:rPr>
        <w:t>ë</w:t>
      </w:r>
      <w:r w:rsidRPr="00397D37">
        <w:rPr>
          <w:lang w:val="it-IT"/>
        </w:rPr>
        <w:t xml:space="preserve"> autorizimit me shkrim nga Komisioni  p</w:t>
      </w:r>
      <w:r>
        <w:rPr>
          <w:lang w:val="it-IT"/>
        </w:rPr>
        <w:t>ë</w:t>
      </w:r>
      <w:r w:rsidRPr="00397D37">
        <w:rPr>
          <w:lang w:val="it-IT"/>
        </w:rPr>
        <w:t>r Vler</w:t>
      </w:r>
      <w:r>
        <w:rPr>
          <w:lang w:val="it-IT"/>
        </w:rPr>
        <w:t>ë</w:t>
      </w:r>
      <w:r w:rsidRPr="00397D37">
        <w:rPr>
          <w:lang w:val="it-IT"/>
        </w:rPr>
        <w:t>simin e Masave t</w:t>
      </w:r>
      <w:r>
        <w:rPr>
          <w:lang w:val="it-IT"/>
        </w:rPr>
        <w:t>ë</w:t>
      </w:r>
      <w:r w:rsidRPr="00397D37">
        <w:rPr>
          <w:lang w:val="it-IT"/>
        </w:rPr>
        <w:t xml:space="preserve"> Posaçme t</w:t>
      </w:r>
      <w:r>
        <w:rPr>
          <w:lang w:val="it-IT"/>
        </w:rPr>
        <w:t>ë</w:t>
      </w:r>
      <w:r w:rsidRPr="00397D37">
        <w:rPr>
          <w:lang w:val="it-IT"/>
        </w:rPr>
        <w:t xml:space="preserve"> Mbrojtjes s</w:t>
      </w:r>
      <w:r>
        <w:rPr>
          <w:lang w:val="it-IT"/>
        </w:rPr>
        <w:t>ë</w:t>
      </w:r>
      <w:r w:rsidRPr="00397D37">
        <w:rPr>
          <w:lang w:val="it-IT"/>
        </w:rPr>
        <w:t xml:space="preserve"> D</w:t>
      </w:r>
      <w:r>
        <w:rPr>
          <w:lang w:val="it-IT"/>
        </w:rPr>
        <w:t>ë</w:t>
      </w:r>
      <w:r w:rsidRPr="00397D37">
        <w:rPr>
          <w:lang w:val="it-IT"/>
        </w:rPr>
        <w:t>shmitar</w:t>
      </w:r>
      <w:r>
        <w:rPr>
          <w:lang w:val="it-IT"/>
        </w:rPr>
        <w:t>ë</w:t>
      </w:r>
      <w:r w:rsidRPr="00397D37">
        <w:rPr>
          <w:lang w:val="it-IT"/>
        </w:rPr>
        <w:t>ve dhe Bashk</w:t>
      </w:r>
      <w:r>
        <w:rPr>
          <w:lang w:val="it-IT"/>
        </w:rPr>
        <w:t>ë</w:t>
      </w:r>
      <w:r w:rsidRPr="00397D37">
        <w:rPr>
          <w:lang w:val="it-IT"/>
        </w:rPr>
        <w:t>pun</w:t>
      </w:r>
      <w:r>
        <w:rPr>
          <w:lang w:val="it-IT"/>
        </w:rPr>
        <w:t>ë</w:t>
      </w:r>
      <w:r w:rsidRPr="00397D37">
        <w:rPr>
          <w:lang w:val="it-IT"/>
        </w:rPr>
        <w:t>tor</w:t>
      </w:r>
      <w:r>
        <w:rPr>
          <w:lang w:val="it-IT"/>
        </w:rPr>
        <w:t>ë</w:t>
      </w:r>
      <w:r w:rsidRPr="00397D37">
        <w:rPr>
          <w:lang w:val="it-IT"/>
        </w:rPr>
        <w:t>ve t</w:t>
      </w:r>
      <w:r>
        <w:rPr>
          <w:lang w:val="it-IT"/>
        </w:rPr>
        <w:t>ë</w:t>
      </w:r>
      <w:r w:rsidRPr="00397D37">
        <w:rPr>
          <w:lang w:val="it-IT"/>
        </w:rPr>
        <w:t xml:space="preserve"> Drejt</w:t>
      </w:r>
      <w:r>
        <w:rPr>
          <w:lang w:val="it-IT"/>
        </w:rPr>
        <w:t>ë</w:t>
      </w:r>
      <w:r w:rsidRPr="00397D37">
        <w:rPr>
          <w:lang w:val="it-IT"/>
        </w:rPr>
        <w:t>sis</w:t>
      </w:r>
      <w:r>
        <w:rPr>
          <w:lang w:val="it-IT"/>
        </w:rPr>
        <w:t>ë, s</w:t>
      </w:r>
      <w:r w:rsidRPr="00397D37">
        <w:rPr>
          <w:lang w:val="it-IT"/>
        </w:rPr>
        <w:t>hefi i Sektorit t</w:t>
      </w:r>
      <w:r>
        <w:rPr>
          <w:lang w:val="it-IT"/>
        </w:rPr>
        <w:t>ë</w:t>
      </w:r>
      <w:r w:rsidRPr="00397D37">
        <w:rPr>
          <w:lang w:val="it-IT"/>
        </w:rPr>
        <w:t xml:space="preserve"> Mbrojtjes s</w:t>
      </w:r>
      <w:r>
        <w:rPr>
          <w:lang w:val="it-IT"/>
        </w:rPr>
        <w:t>ë</w:t>
      </w:r>
      <w:r w:rsidRPr="00397D37">
        <w:rPr>
          <w:lang w:val="it-IT"/>
        </w:rPr>
        <w:t xml:space="preserve"> D</w:t>
      </w:r>
      <w:r>
        <w:rPr>
          <w:lang w:val="it-IT"/>
        </w:rPr>
        <w:t>ë</w:t>
      </w:r>
      <w:r w:rsidRPr="00397D37">
        <w:rPr>
          <w:lang w:val="it-IT"/>
        </w:rPr>
        <w:t>shmitar</w:t>
      </w:r>
      <w:r>
        <w:rPr>
          <w:lang w:val="it-IT"/>
        </w:rPr>
        <w:t>ë</w:t>
      </w:r>
      <w:r w:rsidRPr="00397D37">
        <w:rPr>
          <w:lang w:val="it-IT"/>
        </w:rPr>
        <w:t>ve dhe Bashk</w:t>
      </w:r>
      <w:r>
        <w:rPr>
          <w:lang w:val="it-IT"/>
        </w:rPr>
        <w:t>ë</w:t>
      </w:r>
      <w:r w:rsidRPr="00397D37">
        <w:rPr>
          <w:lang w:val="it-IT"/>
        </w:rPr>
        <w:t>pun</w:t>
      </w:r>
      <w:r>
        <w:rPr>
          <w:lang w:val="it-IT"/>
        </w:rPr>
        <w:t>ë</w:t>
      </w:r>
      <w:r w:rsidRPr="00397D37">
        <w:rPr>
          <w:lang w:val="it-IT"/>
        </w:rPr>
        <w:t>tor</w:t>
      </w:r>
      <w:r>
        <w:rPr>
          <w:lang w:val="it-IT"/>
        </w:rPr>
        <w:t>ë</w:t>
      </w:r>
      <w:r w:rsidRPr="00397D37">
        <w:rPr>
          <w:lang w:val="it-IT"/>
        </w:rPr>
        <w:t>ve t</w:t>
      </w:r>
      <w:r>
        <w:rPr>
          <w:lang w:val="it-IT"/>
        </w:rPr>
        <w:t>ë Drejtë</w:t>
      </w:r>
      <w:r w:rsidRPr="00397D37">
        <w:rPr>
          <w:lang w:val="it-IT"/>
        </w:rPr>
        <w:t>sis</w:t>
      </w:r>
      <w:r>
        <w:rPr>
          <w:lang w:val="it-IT"/>
        </w:rPr>
        <w:t>ë u</w:t>
      </w:r>
      <w:r w:rsidRPr="00397D37">
        <w:rPr>
          <w:lang w:val="it-IT"/>
        </w:rPr>
        <w:t xml:space="preserve"> k</w:t>
      </w:r>
      <w:r>
        <w:rPr>
          <w:lang w:val="it-IT"/>
        </w:rPr>
        <w:t>ë</w:t>
      </w:r>
      <w:r w:rsidRPr="00397D37">
        <w:rPr>
          <w:lang w:val="it-IT"/>
        </w:rPr>
        <w:t>rkon organeve kompetente ekzemplar</w:t>
      </w:r>
      <w:r>
        <w:rPr>
          <w:lang w:val="it-IT"/>
        </w:rPr>
        <w:t>ë</w:t>
      </w:r>
      <w:r w:rsidRPr="00397D37">
        <w:rPr>
          <w:lang w:val="it-IT"/>
        </w:rPr>
        <w:t xml:space="preserve"> t</w:t>
      </w:r>
      <w:r>
        <w:rPr>
          <w:lang w:val="it-IT"/>
        </w:rPr>
        <w:t>ë</w:t>
      </w:r>
      <w:r w:rsidRPr="00397D37">
        <w:rPr>
          <w:lang w:val="it-IT"/>
        </w:rPr>
        <w:t xml:space="preserve"> bardh</w:t>
      </w:r>
      <w:r>
        <w:rPr>
          <w:lang w:val="it-IT"/>
        </w:rPr>
        <w:t>ë</w:t>
      </w:r>
      <w:r w:rsidRPr="00397D37">
        <w:rPr>
          <w:lang w:val="it-IT"/>
        </w:rPr>
        <w:t xml:space="preserve">/ </w:t>
      </w:r>
      <w:r>
        <w:rPr>
          <w:lang w:val="it-IT"/>
        </w:rPr>
        <w:t xml:space="preserve">të </w:t>
      </w:r>
      <w:r w:rsidRPr="00397D37">
        <w:rPr>
          <w:lang w:val="it-IT"/>
        </w:rPr>
        <w:t>paplot</w:t>
      </w:r>
      <w:r>
        <w:rPr>
          <w:lang w:val="it-IT"/>
        </w:rPr>
        <w:t>ë</w:t>
      </w:r>
      <w:r w:rsidRPr="00397D37">
        <w:rPr>
          <w:lang w:val="it-IT"/>
        </w:rPr>
        <w:t>suar t</w:t>
      </w:r>
      <w:r>
        <w:rPr>
          <w:lang w:val="it-IT"/>
        </w:rPr>
        <w:t>ë</w:t>
      </w:r>
      <w:r w:rsidRPr="00397D37">
        <w:rPr>
          <w:lang w:val="it-IT"/>
        </w:rPr>
        <w:t xml:space="preserve"> kartave t</w:t>
      </w:r>
      <w:r>
        <w:rPr>
          <w:lang w:val="it-IT"/>
        </w:rPr>
        <w:t>ë</w:t>
      </w:r>
      <w:r w:rsidRPr="00397D37">
        <w:rPr>
          <w:lang w:val="it-IT"/>
        </w:rPr>
        <w:t xml:space="preserve"> identitetit dhe t</w:t>
      </w:r>
      <w:r>
        <w:rPr>
          <w:lang w:val="it-IT"/>
        </w:rPr>
        <w:t>ë dokumente</w:t>
      </w:r>
      <w:r w:rsidRPr="00397D37">
        <w:rPr>
          <w:lang w:val="it-IT"/>
        </w:rPr>
        <w:t>ve t</w:t>
      </w:r>
      <w:r>
        <w:rPr>
          <w:lang w:val="it-IT"/>
        </w:rPr>
        <w:t>ë</w:t>
      </w:r>
      <w:r w:rsidRPr="00397D37">
        <w:rPr>
          <w:lang w:val="it-IT"/>
        </w:rPr>
        <w:t xml:space="preserve"> tjer</w:t>
      </w:r>
      <w:r>
        <w:rPr>
          <w:lang w:val="it-IT"/>
        </w:rPr>
        <w:t>a</w:t>
      </w:r>
      <w:r w:rsidRPr="00397D37">
        <w:rPr>
          <w:lang w:val="it-IT"/>
        </w:rPr>
        <w:t xml:space="preserve"> t</w:t>
      </w:r>
      <w:r>
        <w:rPr>
          <w:lang w:val="it-IT"/>
        </w:rPr>
        <w:t>ë</w:t>
      </w:r>
      <w:r w:rsidRPr="00397D37">
        <w:rPr>
          <w:lang w:val="it-IT"/>
        </w:rPr>
        <w:t xml:space="preserve"> identifikimit.</w:t>
      </w:r>
    </w:p>
    <w:p w:rsidR="001934D4" w:rsidRPr="00621E6D" w:rsidRDefault="001934D4" w:rsidP="001934D4">
      <w:pPr>
        <w:pStyle w:val="Paragrafi"/>
        <w:rPr>
          <w:lang w:val="it-IT"/>
        </w:rPr>
      </w:pPr>
      <w:r w:rsidRPr="00621E6D">
        <w:rPr>
          <w:lang w:val="it-IT"/>
        </w:rPr>
        <w:t>15.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t e Dr</w:t>
      </w:r>
      <w:r>
        <w:rPr>
          <w:lang w:val="it-IT"/>
        </w:rPr>
        <w:t>e</w:t>
      </w:r>
      <w:r w:rsidRPr="00621E6D">
        <w:rPr>
          <w:lang w:val="it-IT"/>
        </w:rPr>
        <w:t>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 xml:space="preserve"> q</w:t>
      </w:r>
      <w:r>
        <w:rPr>
          <w:lang w:val="it-IT"/>
        </w:rPr>
        <w:t>ë</w:t>
      </w:r>
      <w:r w:rsidRPr="00621E6D">
        <w:rPr>
          <w:lang w:val="it-IT"/>
        </w:rPr>
        <w:t xml:space="preserve"> vuajn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nimin me burgim, duke mos p</w:t>
      </w:r>
      <w:r>
        <w:rPr>
          <w:lang w:val="it-IT"/>
        </w:rPr>
        <w:t>ë</w:t>
      </w:r>
      <w:r w:rsidRPr="00621E6D">
        <w:rPr>
          <w:lang w:val="it-IT"/>
        </w:rPr>
        <w:t>rjashtuar klauzol</w:t>
      </w:r>
      <w:r>
        <w:rPr>
          <w:lang w:val="it-IT"/>
        </w:rPr>
        <w:t>ë</w:t>
      </w:r>
      <w:r w:rsidRPr="00621E6D">
        <w:rPr>
          <w:lang w:val="it-IT"/>
        </w:rPr>
        <w:t>n e vullnetit t</w:t>
      </w:r>
      <w:r>
        <w:rPr>
          <w:lang w:val="it-IT"/>
        </w:rPr>
        <w:t>ë</w:t>
      </w:r>
      <w:r w:rsidRPr="00621E6D">
        <w:rPr>
          <w:lang w:val="it-IT"/>
        </w:rPr>
        <w:t xml:space="preserve"> bashk</w:t>
      </w:r>
      <w:r>
        <w:rPr>
          <w:lang w:val="it-IT"/>
        </w:rPr>
        <w:t>ë</w:t>
      </w:r>
      <w:r w:rsidRPr="00621E6D">
        <w:rPr>
          <w:lang w:val="it-IT"/>
        </w:rPr>
        <w:t>punimit, sistemohen  n</w:t>
      </w:r>
      <w:r>
        <w:rPr>
          <w:lang w:val="it-IT"/>
        </w:rPr>
        <w:t>ë</w:t>
      </w:r>
      <w:r w:rsidRPr="00621E6D">
        <w:rPr>
          <w:lang w:val="it-IT"/>
        </w:rPr>
        <w:t xml:space="preserve"> institucione ose seksione t</w:t>
      </w:r>
      <w:r>
        <w:rPr>
          <w:lang w:val="it-IT"/>
        </w:rPr>
        <w:t>ë</w:t>
      </w:r>
      <w:r w:rsidRPr="00621E6D">
        <w:rPr>
          <w:lang w:val="it-IT"/>
        </w:rPr>
        <w:t xml:space="preserve"> veçanta t</w:t>
      </w:r>
      <w:r>
        <w:rPr>
          <w:lang w:val="it-IT"/>
        </w:rPr>
        <w:t>ë</w:t>
      </w:r>
      <w:r w:rsidRPr="00621E6D">
        <w:rPr>
          <w:lang w:val="it-IT"/>
        </w:rPr>
        <w:t xml:space="preserve"> tyre t</w:t>
      </w:r>
      <w:r>
        <w:rPr>
          <w:lang w:val="it-IT"/>
        </w:rPr>
        <w:t>ë</w:t>
      </w:r>
      <w:r w:rsidRPr="00621E6D">
        <w:rPr>
          <w:lang w:val="it-IT"/>
        </w:rPr>
        <w:t xml:space="preserve"> p</w:t>
      </w:r>
      <w:r>
        <w:rPr>
          <w:lang w:val="it-IT"/>
        </w:rPr>
        <w:t>ërcaktuara posaçë</w:t>
      </w:r>
      <w:r w:rsidRPr="00621E6D">
        <w:rPr>
          <w:lang w:val="it-IT"/>
        </w:rPr>
        <w:t>risht me urdh</w:t>
      </w:r>
      <w:r>
        <w:rPr>
          <w:lang w:val="it-IT"/>
        </w:rPr>
        <w:t>ë</w:t>
      </w:r>
      <w:r w:rsidRPr="00621E6D">
        <w:rPr>
          <w:lang w:val="it-IT"/>
        </w:rPr>
        <w:t>r t</w:t>
      </w:r>
      <w:r>
        <w:rPr>
          <w:lang w:val="it-IT"/>
        </w:rPr>
        <w:t>ë</w:t>
      </w:r>
      <w:r w:rsidRPr="00621E6D">
        <w:rPr>
          <w:lang w:val="it-IT"/>
        </w:rPr>
        <w:t xml:space="preserve"> Ministrit t</w:t>
      </w:r>
      <w:r>
        <w:rPr>
          <w:lang w:val="it-IT"/>
        </w:rPr>
        <w:t>ë</w:t>
      </w:r>
      <w:r w:rsidRPr="00621E6D">
        <w:rPr>
          <w:lang w:val="it-IT"/>
        </w:rPr>
        <w:t xml:space="preserve"> Drejt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>.</w:t>
      </w:r>
    </w:p>
    <w:p w:rsidR="001934D4" w:rsidRPr="00621E6D" w:rsidRDefault="001934D4" w:rsidP="001934D4">
      <w:pPr>
        <w:pStyle w:val="Paragrafi"/>
        <w:rPr>
          <w:lang w:val="it-IT"/>
        </w:rPr>
      </w:pPr>
      <w:r w:rsidRPr="00621E6D">
        <w:rPr>
          <w:lang w:val="it-IT"/>
        </w:rPr>
        <w:t>16. Drejtuesit e institucionev</w:t>
      </w:r>
      <w:r>
        <w:rPr>
          <w:lang w:val="it-IT"/>
        </w:rPr>
        <w:t>e</w:t>
      </w:r>
      <w:r w:rsidRPr="00621E6D">
        <w:rPr>
          <w:lang w:val="it-IT"/>
        </w:rPr>
        <w:t xml:space="preserve"> t</w:t>
      </w:r>
      <w:r>
        <w:rPr>
          <w:lang w:val="it-IT"/>
        </w:rPr>
        <w:t>ë</w:t>
      </w:r>
      <w:r w:rsidRPr="00621E6D">
        <w:rPr>
          <w:lang w:val="it-IT"/>
        </w:rPr>
        <w:t xml:space="preserve"> vuajtjes s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nimit me burgim/paraburgim jan</w:t>
      </w:r>
      <w:r>
        <w:rPr>
          <w:lang w:val="it-IT"/>
        </w:rPr>
        <w:t>ë</w:t>
      </w:r>
      <w:r w:rsidRPr="00621E6D">
        <w:rPr>
          <w:lang w:val="it-IT"/>
        </w:rPr>
        <w:t xml:space="preserve"> t</w:t>
      </w:r>
      <w:r>
        <w:rPr>
          <w:lang w:val="it-IT"/>
        </w:rPr>
        <w:t>ë</w:t>
      </w:r>
      <w:r w:rsidRPr="00621E6D">
        <w:rPr>
          <w:lang w:val="it-IT"/>
        </w:rPr>
        <w:t xml:space="preserve"> detyruar t</w:t>
      </w:r>
      <w:r>
        <w:rPr>
          <w:lang w:val="it-IT"/>
        </w:rPr>
        <w:t>ë</w:t>
      </w:r>
      <w:r w:rsidRPr="00621E6D">
        <w:rPr>
          <w:lang w:val="it-IT"/>
        </w:rPr>
        <w:t xml:space="preserve"> njoftojn</w:t>
      </w:r>
      <w:r>
        <w:rPr>
          <w:lang w:val="it-IT"/>
        </w:rPr>
        <w:t>ë</w:t>
      </w:r>
      <w:r w:rsidRPr="00621E6D">
        <w:rPr>
          <w:lang w:val="it-IT"/>
        </w:rPr>
        <w:t xml:space="preserve"> Sektorin e Mbrojtjes s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shmitar</w:t>
      </w:r>
      <w:r>
        <w:rPr>
          <w:lang w:val="it-IT"/>
        </w:rPr>
        <w:t>ë</w:t>
      </w:r>
      <w:r w:rsidRPr="00621E6D">
        <w:rPr>
          <w:lang w:val="it-IT"/>
        </w:rPr>
        <w:t>ve dhe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ve t</w:t>
      </w:r>
      <w:r>
        <w:rPr>
          <w:lang w:val="it-IT"/>
        </w:rPr>
        <w:t>ë</w:t>
      </w:r>
      <w:r w:rsidRPr="00621E6D">
        <w:rPr>
          <w:lang w:val="it-IT"/>
        </w:rPr>
        <w:t xml:space="preserve"> Drejt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 xml:space="preserve">  p</w:t>
      </w:r>
      <w:r>
        <w:rPr>
          <w:lang w:val="it-IT"/>
        </w:rPr>
        <w:t>ë</w:t>
      </w:r>
      <w:r w:rsidRPr="00621E6D">
        <w:rPr>
          <w:lang w:val="it-IT"/>
        </w:rPr>
        <w:t>r çdo k</w:t>
      </w:r>
      <w:r>
        <w:rPr>
          <w:lang w:val="it-IT"/>
        </w:rPr>
        <w:t>ë</w:t>
      </w:r>
      <w:r w:rsidRPr="00621E6D">
        <w:rPr>
          <w:lang w:val="it-IT"/>
        </w:rPr>
        <w:t>rkes</w:t>
      </w:r>
      <w:r>
        <w:rPr>
          <w:lang w:val="it-IT"/>
        </w:rPr>
        <w:t>ë</w:t>
      </w:r>
      <w:r w:rsidRPr="00621E6D">
        <w:rPr>
          <w:lang w:val="it-IT"/>
        </w:rPr>
        <w:t xml:space="preserve"> dhe ankes</w:t>
      </w:r>
      <w:r>
        <w:rPr>
          <w:lang w:val="it-IT"/>
        </w:rPr>
        <w:t>ë</w:t>
      </w:r>
      <w:r w:rsidRPr="00621E6D">
        <w:rPr>
          <w:lang w:val="it-IT"/>
        </w:rPr>
        <w:t xml:space="preserve"> t</w:t>
      </w:r>
      <w:r>
        <w:rPr>
          <w:lang w:val="it-IT"/>
        </w:rPr>
        <w:t>ë</w:t>
      </w:r>
      <w:r w:rsidRPr="00621E6D">
        <w:rPr>
          <w:lang w:val="it-IT"/>
        </w:rPr>
        <w:t xml:space="preserve">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ëtorit, sipas ligjit nr.8328</w:t>
      </w:r>
      <w:r w:rsidRPr="00621E6D">
        <w:rPr>
          <w:lang w:val="it-IT"/>
        </w:rPr>
        <w:t xml:space="preserve"> “P</w:t>
      </w:r>
      <w:r>
        <w:rPr>
          <w:lang w:val="it-IT"/>
        </w:rPr>
        <w:t>ë</w:t>
      </w:r>
      <w:r w:rsidRPr="00621E6D">
        <w:rPr>
          <w:lang w:val="it-IT"/>
        </w:rPr>
        <w:t>r t</w:t>
      </w:r>
      <w:r>
        <w:rPr>
          <w:lang w:val="it-IT"/>
        </w:rPr>
        <w:t>ë</w:t>
      </w:r>
      <w:r w:rsidRPr="00621E6D">
        <w:rPr>
          <w:lang w:val="it-IT"/>
        </w:rPr>
        <w:t xml:space="preserve"> drejtat dhe trajtimin e t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nuarve me burgim”. Komunikimi dhe kontaktet e personelit t</w:t>
      </w:r>
      <w:r>
        <w:rPr>
          <w:lang w:val="it-IT"/>
        </w:rPr>
        <w:t>ë</w:t>
      </w:r>
      <w:r w:rsidRPr="00621E6D">
        <w:rPr>
          <w:lang w:val="it-IT"/>
        </w:rPr>
        <w:t xml:space="preserve"> Sektorit t</w:t>
      </w:r>
      <w:r>
        <w:rPr>
          <w:lang w:val="it-IT"/>
        </w:rPr>
        <w:t>ë</w:t>
      </w:r>
      <w:r w:rsidRPr="00621E6D">
        <w:rPr>
          <w:lang w:val="it-IT"/>
        </w:rPr>
        <w:t xml:space="preserve"> Mbrojtjes s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shmitar</w:t>
      </w:r>
      <w:r>
        <w:rPr>
          <w:lang w:val="it-IT"/>
        </w:rPr>
        <w:t>ë</w:t>
      </w:r>
      <w:r w:rsidRPr="00621E6D">
        <w:rPr>
          <w:lang w:val="it-IT"/>
        </w:rPr>
        <w:t>ve dhe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ve t</w:t>
      </w:r>
      <w:r>
        <w:rPr>
          <w:lang w:val="it-IT"/>
        </w:rPr>
        <w:t>ë</w:t>
      </w:r>
      <w:r w:rsidRPr="00621E6D">
        <w:rPr>
          <w:lang w:val="it-IT"/>
        </w:rPr>
        <w:t xml:space="preserve"> Dr</w:t>
      </w:r>
      <w:r>
        <w:rPr>
          <w:lang w:val="it-IT"/>
        </w:rPr>
        <w:t>e</w:t>
      </w:r>
      <w:r w:rsidRPr="00621E6D">
        <w:rPr>
          <w:lang w:val="it-IT"/>
        </w:rPr>
        <w:t>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 xml:space="preserve"> me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t q</w:t>
      </w:r>
      <w:r>
        <w:rPr>
          <w:lang w:val="it-IT"/>
        </w:rPr>
        <w:t>ë</w:t>
      </w:r>
      <w:r w:rsidRPr="00621E6D">
        <w:rPr>
          <w:lang w:val="it-IT"/>
        </w:rPr>
        <w:t xml:space="preserve"> vuajn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nimin me burgim ose jan</w:t>
      </w:r>
      <w:r>
        <w:rPr>
          <w:lang w:val="it-IT"/>
        </w:rPr>
        <w:t>ë</w:t>
      </w:r>
      <w:r w:rsidRPr="00621E6D">
        <w:rPr>
          <w:lang w:val="it-IT"/>
        </w:rPr>
        <w:t xml:space="preserve"> t</w:t>
      </w:r>
      <w:r>
        <w:rPr>
          <w:lang w:val="it-IT"/>
        </w:rPr>
        <w:t>ë</w:t>
      </w:r>
      <w:r w:rsidRPr="00621E6D">
        <w:rPr>
          <w:lang w:val="it-IT"/>
        </w:rPr>
        <w:t xml:space="preserve"> paraburgosur jan</w:t>
      </w:r>
      <w:r>
        <w:rPr>
          <w:lang w:val="it-IT"/>
        </w:rPr>
        <w:t>ë</w:t>
      </w:r>
      <w:r w:rsidRPr="00621E6D">
        <w:rPr>
          <w:lang w:val="it-IT"/>
        </w:rPr>
        <w:t xml:space="preserve"> t</w:t>
      </w:r>
      <w:r>
        <w:rPr>
          <w:lang w:val="it-IT"/>
        </w:rPr>
        <w:t>ë pa</w:t>
      </w:r>
      <w:r w:rsidRPr="00621E6D">
        <w:rPr>
          <w:lang w:val="it-IT"/>
        </w:rPr>
        <w:t>kufizuara.</w:t>
      </w:r>
    </w:p>
    <w:p w:rsidR="001934D4" w:rsidRPr="00621E6D" w:rsidRDefault="001934D4" w:rsidP="001934D4">
      <w:pPr>
        <w:pStyle w:val="Paragrafi"/>
        <w:rPr>
          <w:lang w:val="it-IT"/>
        </w:rPr>
      </w:pPr>
      <w:r w:rsidRPr="00621E6D">
        <w:rPr>
          <w:lang w:val="it-IT"/>
        </w:rPr>
        <w:t>17. Ngarkohen p</w:t>
      </w:r>
      <w:r>
        <w:rPr>
          <w:lang w:val="it-IT"/>
        </w:rPr>
        <w:t>ë</w:t>
      </w:r>
      <w:r w:rsidRPr="00621E6D">
        <w:rPr>
          <w:lang w:val="it-IT"/>
        </w:rPr>
        <w:t>r zbatimin e k</w:t>
      </w:r>
      <w:r>
        <w:rPr>
          <w:lang w:val="it-IT"/>
        </w:rPr>
        <w:t>ë</w:t>
      </w:r>
      <w:r w:rsidRPr="00621E6D">
        <w:rPr>
          <w:lang w:val="it-IT"/>
        </w:rPr>
        <w:t>tij udh</w:t>
      </w:r>
      <w:r>
        <w:rPr>
          <w:lang w:val="it-IT"/>
        </w:rPr>
        <w:t>ëzimi Komisioni</w:t>
      </w:r>
      <w:r w:rsidRPr="00621E6D">
        <w:rPr>
          <w:lang w:val="it-IT"/>
        </w:rPr>
        <w:t xml:space="preserve"> p</w:t>
      </w:r>
      <w:r>
        <w:rPr>
          <w:lang w:val="it-IT"/>
        </w:rPr>
        <w:t>ë</w:t>
      </w:r>
      <w:r w:rsidRPr="00621E6D">
        <w:rPr>
          <w:lang w:val="it-IT"/>
        </w:rPr>
        <w:t>r Vler</w:t>
      </w:r>
      <w:r>
        <w:rPr>
          <w:lang w:val="it-IT"/>
        </w:rPr>
        <w:t>ë</w:t>
      </w:r>
      <w:r w:rsidRPr="00621E6D">
        <w:rPr>
          <w:lang w:val="it-IT"/>
        </w:rPr>
        <w:t>simin e Masave t</w:t>
      </w:r>
      <w:r>
        <w:rPr>
          <w:lang w:val="it-IT"/>
        </w:rPr>
        <w:t>ë</w:t>
      </w:r>
      <w:r w:rsidRPr="00621E6D">
        <w:rPr>
          <w:lang w:val="it-IT"/>
        </w:rPr>
        <w:t xml:space="preserve"> Posaçme t</w:t>
      </w:r>
      <w:r>
        <w:rPr>
          <w:lang w:val="it-IT"/>
        </w:rPr>
        <w:t>ë</w:t>
      </w:r>
      <w:r w:rsidRPr="00621E6D">
        <w:rPr>
          <w:lang w:val="it-IT"/>
        </w:rPr>
        <w:t xml:space="preserve"> Mbrojtjes s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shmitar</w:t>
      </w:r>
      <w:r>
        <w:rPr>
          <w:lang w:val="it-IT"/>
        </w:rPr>
        <w:t>ë</w:t>
      </w:r>
      <w:r w:rsidRPr="00621E6D">
        <w:rPr>
          <w:lang w:val="it-IT"/>
        </w:rPr>
        <w:t>ve dhe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ve t</w:t>
      </w:r>
      <w:r>
        <w:rPr>
          <w:lang w:val="it-IT"/>
        </w:rPr>
        <w:t>ë</w:t>
      </w:r>
      <w:r w:rsidRPr="00621E6D">
        <w:rPr>
          <w:lang w:val="it-IT"/>
        </w:rPr>
        <w:t xml:space="preserve"> Drejt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>,  Sektori i Mbrojtjes s</w:t>
      </w:r>
      <w:r>
        <w:rPr>
          <w:lang w:val="it-IT"/>
        </w:rPr>
        <w:t>ë</w:t>
      </w:r>
      <w:r w:rsidRPr="00621E6D">
        <w:rPr>
          <w:lang w:val="it-IT"/>
        </w:rPr>
        <w:t xml:space="preserve"> D</w:t>
      </w:r>
      <w:r>
        <w:rPr>
          <w:lang w:val="it-IT"/>
        </w:rPr>
        <w:t>ë</w:t>
      </w:r>
      <w:r w:rsidRPr="00621E6D">
        <w:rPr>
          <w:lang w:val="it-IT"/>
        </w:rPr>
        <w:t>shmitar</w:t>
      </w:r>
      <w:r>
        <w:rPr>
          <w:lang w:val="it-IT"/>
        </w:rPr>
        <w:t>ë</w:t>
      </w:r>
      <w:r w:rsidRPr="00621E6D">
        <w:rPr>
          <w:lang w:val="it-IT"/>
        </w:rPr>
        <w:t>ve dhe Bashk</w:t>
      </w:r>
      <w:r>
        <w:rPr>
          <w:lang w:val="it-IT"/>
        </w:rPr>
        <w:t>ë</w:t>
      </w:r>
      <w:r w:rsidRPr="00621E6D">
        <w:rPr>
          <w:lang w:val="it-IT"/>
        </w:rPr>
        <w:t>pun</w:t>
      </w:r>
      <w:r>
        <w:rPr>
          <w:lang w:val="it-IT"/>
        </w:rPr>
        <w:t>ë</w:t>
      </w:r>
      <w:r w:rsidRPr="00621E6D">
        <w:rPr>
          <w:lang w:val="it-IT"/>
        </w:rPr>
        <w:t>tor</w:t>
      </w:r>
      <w:r>
        <w:rPr>
          <w:lang w:val="it-IT"/>
        </w:rPr>
        <w:t>ë</w:t>
      </w:r>
      <w:r w:rsidRPr="00621E6D">
        <w:rPr>
          <w:lang w:val="it-IT"/>
        </w:rPr>
        <w:t>ve t</w:t>
      </w:r>
      <w:r>
        <w:rPr>
          <w:lang w:val="it-IT"/>
        </w:rPr>
        <w:t>ë</w:t>
      </w:r>
      <w:r w:rsidRPr="00621E6D">
        <w:rPr>
          <w:lang w:val="it-IT"/>
        </w:rPr>
        <w:t xml:space="preserve"> Drejt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</w:t>
      </w:r>
      <w:r w:rsidRPr="00621E6D">
        <w:rPr>
          <w:lang w:val="it-IT"/>
        </w:rPr>
        <w:t>, strukturat p</w:t>
      </w:r>
      <w:r>
        <w:rPr>
          <w:lang w:val="it-IT"/>
        </w:rPr>
        <w:t>ë</w:t>
      </w:r>
      <w:r w:rsidRPr="00621E6D">
        <w:rPr>
          <w:lang w:val="it-IT"/>
        </w:rPr>
        <w:t>rkat</w:t>
      </w:r>
      <w:r>
        <w:rPr>
          <w:lang w:val="it-IT"/>
        </w:rPr>
        <w:t>ë</w:t>
      </w:r>
      <w:r w:rsidRPr="00621E6D">
        <w:rPr>
          <w:lang w:val="it-IT"/>
        </w:rPr>
        <w:t>se n</w:t>
      </w:r>
      <w:r>
        <w:rPr>
          <w:lang w:val="it-IT"/>
        </w:rPr>
        <w:t>ë</w:t>
      </w:r>
      <w:r w:rsidRPr="00621E6D">
        <w:rPr>
          <w:lang w:val="it-IT"/>
        </w:rPr>
        <w:t xml:space="preserve"> Ministrin</w:t>
      </w:r>
      <w:r>
        <w:rPr>
          <w:lang w:val="it-IT"/>
        </w:rPr>
        <w:t>ë</w:t>
      </w:r>
      <w:r w:rsidRPr="00621E6D">
        <w:rPr>
          <w:lang w:val="it-IT"/>
        </w:rPr>
        <w:t xml:space="preserve"> e Drejt</w:t>
      </w:r>
      <w:r>
        <w:rPr>
          <w:lang w:val="it-IT"/>
        </w:rPr>
        <w:t>ë</w:t>
      </w:r>
      <w:r w:rsidRPr="00621E6D">
        <w:rPr>
          <w:lang w:val="it-IT"/>
        </w:rPr>
        <w:t>sis</w:t>
      </w:r>
      <w:r>
        <w:rPr>
          <w:lang w:val="it-IT"/>
        </w:rPr>
        <w:t>ë, p</w:t>
      </w:r>
      <w:r w:rsidRPr="00621E6D">
        <w:rPr>
          <w:lang w:val="it-IT"/>
        </w:rPr>
        <w:t>rokuror</w:t>
      </w:r>
      <w:r>
        <w:rPr>
          <w:lang w:val="it-IT"/>
        </w:rPr>
        <w:t>ë</w:t>
      </w:r>
      <w:r w:rsidRPr="00621E6D">
        <w:rPr>
          <w:lang w:val="it-IT"/>
        </w:rPr>
        <w:t>t e Gjykatave t</w:t>
      </w:r>
      <w:r>
        <w:rPr>
          <w:lang w:val="it-IT"/>
        </w:rPr>
        <w:t>ë</w:t>
      </w:r>
      <w:r w:rsidRPr="00621E6D">
        <w:rPr>
          <w:lang w:val="it-IT"/>
        </w:rPr>
        <w:t xml:space="preserve"> Shkall</w:t>
      </w:r>
      <w:r>
        <w:rPr>
          <w:lang w:val="it-IT"/>
        </w:rPr>
        <w:t>ë</w:t>
      </w:r>
      <w:r w:rsidRPr="00621E6D">
        <w:rPr>
          <w:lang w:val="it-IT"/>
        </w:rPr>
        <w:t>s s</w:t>
      </w:r>
      <w:r>
        <w:rPr>
          <w:lang w:val="it-IT"/>
        </w:rPr>
        <w:t>ë</w:t>
      </w:r>
      <w:r w:rsidRPr="00621E6D">
        <w:rPr>
          <w:lang w:val="it-IT"/>
        </w:rPr>
        <w:t xml:space="preserve"> Par</w:t>
      </w:r>
      <w:r>
        <w:rPr>
          <w:lang w:val="it-IT"/>
        </w:rPr>
        <w:t>ë dhe p</w:t>
      </w:r>
      <w:r w:rsidRPr="00621E6D">
        <w:rPr>
          <w:lang w:val="it-IT"/>
        </w:rPr>
        <w:t>rokuror</w:t>
      </w:r>
      <w:r>
        <w:rPr>
          <w:lang w:val="it-IT"/>
        </w:rPr>
        <w:t>ë</w:t>
      </w:r>
      <w:r w:rsidRPr="00621E6D">
        <w:rPr>
          <w:lang w:val="it-IT"/>
        </w:rPr>
        <w:t>t e Prokuroris</w:t>
      </w:r>
      <w:r>
        <w:rPr>
          <w:lang w:val="it-IT"/>
        </w:rPr>
        <w:t>ë</w:t>
      </w:r>
      <w:r w:rsidRPr="00621E6D">
        <w:rPr>
          <w:lang w:val="it-IT"/>
        </w:rPr>
        <w:t xml:space="preserve"> s</w:t>
      </w:r>
      <w:r>
        <w:rPr>
          <w:lang w:val="it-IT"/>
        </w:rPr>
        <w:t>ë</w:t>
      </w:r>
      <w:r w:rsidRPr="00621E6D">
        <w:rPr>
          <w:lang w:val="it-IT"/>
        </w:rPr>
        <w:t xml:space="preserve"> Krimeve t</w:t>
      </w:r>
      <w:r>
        <w:rPr>
          <w:lang w:val="it-IT"/>
        </w:rPr>
        <w:t>ë</w:t>
      </w:r>
      <w:r w:rsidRPr="00621E6D">
        <w:rPr>
          <w:lang w:val="it-IT"/>
        </w:rPr>
        <w:t xml:space="preserve"> R</w:t>
      </w:r>
      <w:r>
        <w:rPr>
          <w:lang w:val="it-IT"/>
        </w:rPr>
        <w:t>ë</w:t>
      </w:r>
      <w:r w:rsidRPr="00621E6D">
        <w:rPr>
          <w:lang w:val="it-IT"/>
        </w:rPr>
        <w:t>nda.</w:t>
      </w:r>
    </w:p>
    <w:p w:rsidR="001934D4" w:rsidRPr="001140E6" w:rsidRDefault="001934D4" w:rsidP="001934D4">
      <w:pPr>
        <w:pStyle w:val="Paragrafi"/>
        <w:rPr>
          <w:lang w:val="it-IT"/>
        </w:rPr>
      </w:pPr>
      <w:r w:rsidRPr="001140E6">
        <w:rPr>
          <w:lang w:val="it-IT"/>
        </w:rPr>
        <w:t>Ky udh</w:t>
      </w:r>
      <w:r>
        <w:rPr>
          <w:lang w:val="it-IT"/>
        </w:rPr>
        <w:t>ë</w:t>
      </w:r>
      <w:r w:rsidRPr="001140E6">
        <w:rPr>
          <w:lang w:val="it-IT"/>
        </w:rPr>
        <w:t>zim hyn n</w:t>
      </w:r>
      <w:r>
        <w:rPr>
          <w:lang w:val="it-IT"/>
        </w:rPr>
        <w:t>ë</w:t>
      </w:r>
      <w:r w:rsidRPr="001140E6">
        <w:rPr>
          <w:lang w:val="it-IT"/>
        </w:rPr>
        <w:t xml:space="preserve"> fuqi pas botimit n</w:t>
      </w:r>
      <w:r>
        <w:rPr>
          <w:lang w:val="it-IT"/>
        </w:rPr>
        <w:t>ë</w:t>
      </w:r>
      <w:r w:rsidRPr="001140E6">
        <w:rPr>
          <w:lang w:val="it-IT"/>
        </w:rPr>
        <w:t xml:space="preserve"> Fletoren  Zyrtare.</w:t>
      </w:r>
    </w:p>
    <w:p w:rsidR="00A0784B" w:rsidRPr="001934D4" w:rsidRDefault="00A0784B" w:rsidP="00116978">
      <w:pPr>
        <w:pStyle w:val="Paragrafi"/>
        <w:rPr>
          <w:lang w:val="it-IT"/>
        </w:rPr>
      </w:pPr>
    </w:p>
    <w:sectPr w:rsidR="00A0784B" w:rsidRPr="001934D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934D4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075BE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7BFC0F-7466-4C51-AB4F-F55A4EE2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