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AA4" w:rsidRDefault="007B5AA4" w:rsidP="007B5AA4">
      <w:pPr>
        <w:pStyle w:val="Paragrafi"/>
        <w:rPr>
          <w:lang w:val="it-IT"/>
        </w:rPr>
      </w:pPr>
      <w:bookmarkStart w:id="0" w:name="_GoBack"/>
      <w:bookmarkEnd w:id="0"/>
    </w:p>
    <w:p w:rsidR="007B5AA4" w:rsidRPr="007B5AA4" w:rsidRDefault="007B5AA4" w:rsidP="007B5AA4">
      <w:pPr>
        <w:pStyle w:val="Akti"/>
        <w:keepNext w:val="0"/>
        <w:rPr>
          <w:lang w:val="it-IT"/>
        </w:rPr>
      </w:pPr>
      <w:r w:rsidRPr="007B5AA4">
        <w:rPr>
          <w:lang w:val="it-IT"/>
        </w:rPr>
        <w:t>UDHËZIM  I  PËRBASHKËT</w:t>
      </w:r>
    </w:p>
    <w:p w:rsidR="007B5AA4" w:rsidRPr="007B5AA4" w:rsidRDefault="007B5AA4" w:rsidP="007B5AA4">
      <w:pPr>
        <w:pStyle w:val="Paragrafi"/>
        <w:ind w:firstLine="0"/>
        <w:rPr>
          <w:lang w:val="it-IT"/>
        </w:rPr>
      </w:pPr>
    </w:p>
    <w:p w:rsidR="007B5AA4" w:rsidRPr="007B5AA4" w:rsidRDefault="007B5AA4" w:rsidP="007B5AA4">
      <w:pPr>
        <w:pStyle w:val="Titulli"/>
        <w:keepNext w:val="0"/>
        <w:rPr>
          <w:lang w:val="it-IT"/>
        </w:rPr>
      </w:pPr>
      <w:r w:rsidRPr="007B5AA4">
        <w:rPr>
          <w:lang w:val="it-IT"/>
        </w:rPr>
        <w:t>Për Funksionimin dhe procedurat e punës së Komisionit për Vlerësimin e Masave të Posaçme të Mbrojtjes së Dëshmitarëve dhe Bashkëpunëtorëve të Drejtësisë, si dhe të drejtat, detyrimet dhe trajtimin e anëtarëve të tij</w:t>
      </w:r>
    </w:p>
    <w:p w:rsidR="007B5AA4" w:rsidRPr="007B5AA4" w:rsidRDefault="007B5AA4" w:rsidP="007B5AA4">
      <w:pPr>
        <w:pStyle w:val="Paragrafi"/>
        <w:ind w:firstLine="0"/>
        <w:rPr>
          <w:lang w:val="it-IT"/>
        </w:rPr>
      </w:pPr>
    </w:p>
    <w:p w:rsidR="007B5AA4" w:rsidRPr="007B5AA4" w:rsidRDefault="007B5AA4" w:rsidP="007B5AA4">
      <w:pPr>
        <w:pStyle w:val="Paragrafi"/>
        <w:rPr>
          <w:lang w:val="it-IT"/>
        </w:rPr>
      </w:pPr>
      <w:r w:rsidRPr="007B5AA4">
        <w:rPr>
          <w:lang w:val="it-IT"/>
        </w:rPr>
        <w:t>Në mbështetje të pikës 4  të nenit 102 të Kushtetutës dhe pikës 5 të nenit 7 të ligjit nr.9205, datë 15.3.2004 “Për mbrojtjen e dëshmitarëve dhe të bashkëpunëtorëve të drejtësisë”, për përcaktimin e procedurave të punës së Komisionit për Vlerësimin e Masave të Posaçme të Mbrojtjes së Dëshmitarëve dhe Bashkëpunëtorëve të Drejtësisë, si dhe të drejtat, detyrimet dhe trajtimin e anëtarëve të tij</w:t>
      </w:r>
    </w:p>
    <w:p w:rsidR="007B5AA4" w:rsidRPr="007B5AA4" w:rsidRDefault="007B5AA4" w:rsidP="007B5AA4">
      <w:pPr>
        <w:pStyle w:val="Paragrafi"/>
        <w:ind w:firstLine="0"/>
        <w:rPr>
          <w:lang w:val="it-IT"/>
        </w:rPr>
      </w:pPr>
    </w:p>
    <w:p w:rsidR="007B5AA4" w:rsidRPr="006F2EB6" w:rsidRDefault="007B5AA4" w:rsidP="007B5AA4">
      <w:pPr>
        <w:pStyle w:val="VENDOSI"/>
        <w:keepNext w:val="0"/>
        <w:rPr>
          <w:lang w:val="it-IT"/>
        </w:rPr>
      </w:pPr>
      <w:r>
        <w:rPr>
          <w:lang w:val="it-IT"/>
        </w:rPr>
        <w:t>Udhëzojmë</w:t>
      </w:r>
      <w:r w:rsidRPr="006F2EB6">
        <w:rPr>
          <w:lang w:val="it-IT"/>
        </w:rPr>
        <w:t>:</w:t>
      </w:r>
    </w:p>
    <w:p w:rsidR="007B5AA4" w:rsidRPr="006F2EB6" w:rsidRDefault="007B5AA4" w:rsidP="007B5AA4">
      <w:pPr>
        <w:pStyle w:val="Paragrafi"/>
        <w:ind w:firstLine="0"/>
        <w:rPr>
          <w:lang w:val="it-IT"/>
        </w:rPr>
      </w:pP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I.</w:t>
      </w:r>
      <w:r>
        <w:rPr>
          <w:lang w:val="it-IT"/>
        </w:rPr>
        <w:t xml:space="preserve"> Dispozita të p</w:t>
      </w:r>
      <w:r w:rsidRPr="006F2EB6">
        <w:rPr>
          <w:lang w:val="it-IT"/>
        </w:rPr>
        <w:t>ërgjithshme.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Organet përgjegj</w:t>
      </w:r>
      <w:r>
        <w:rPr>
          <w:lang w:val="it-IT"/>
        </w:rPr>
        <w:t>ë</w:t>
      </w:r>
      <w:r w:rsidRPr="006F2EB6">
        <w:rPr>
          <w:lang w:val="it-IT"/>
        </w:rPr>
        <w:t>se për përgatitjen, vlerësimin, miratimin dhe zbatimin e masave të posaçme të mbrojtjes së dëshmitarëve dhe të bashkëpunëtorëve të drejtësisë janë:</w:t>
      </w:r>
    </w:p>
    <w:p w:rsidR="007B5AA4" w:rsidRPr="006F2EB6" w:rsidRDefault="007B5AA4" w:rsidP="007B5AA4">
      <w:pPr>
        <w:pStyle w:val="Paragrafi"/>
        <w:rPr>
          <w:lang w:val="it-IT"/>
        </w:rPr>
      </w:pPr>
      <w:r>
        <w:rPr>
          <w:lang w:val="it-IT"/>
        </w:rPr>
        <w:t>a) Sektori p</w:t>
      </w:r>
      <w:r w:rsidRPr="006F2EB6">
        <w:rPr>
          <w:lang w:val="it-IT"/>
        </w:rPr>
        <w:t>ër Mbrojtjen e Dëshmitarëve dhe Bashkëpunëtorëve të Drejtësisë.</w:t>
      </w:r>
    </w:p>
    <w:p w:rsidR="007B5AA4" w:rsidRPr="006F2EB6" w:rsidRDefault="007B5AA4" w:rsidP="007B5AA4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6F2EB6">
        <w:rPr>
          <w:lang w:val="it-IT"/>
        </w:rPr>
        <w:t>Komisioni për Vlerësimin e Masave të Posaçme të Mbrojtjes së Dëshmitarëve dhe Bashkëpunëtorëve të Drejtësisë.</w:t>
      </w:r>
    </w:p>
    <w:p w:rsidR="007B5AA4" w:rsidRPr="006F2EB6" w:rsidRDefault="007B5AA4" w:rsidP="007B5AA4">
      <w:pPr>
        <w:pStyle w:val="Paragrafi"/>
        <w:rPr>
          <w:lang w:val="it-IT"/>
        </w:rPr>
      </w:pPr>
      <w:r>
        <w:rPr>
          <w:lang w:val="it-IT"/>
        </w:rPr>
        <w:t>II. Dispozita të v</w:t>
      </w:r>
      <w:r w:rsidRPr="006F2EB6">
        <w:rPr>
          <w:lang w:val="it-IT"/>
        </w:rPr>
        <w:t>eçanta.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1.</w:t>
      </w:r>
      <w:r>
        <w:rPr>
          <w:lang w:val="it-IT"/>
        </w:rPr>
        <w:t xml:space="preserve"> </w:t>
      </w:r>
      <w:r w:rsidRPr="006F2EB6">
        <w:rPr>
          <w:lang w:val="it-IT"/>
        </w:rPr>
        <w:t>Ky udhëzim përcakton mënyr</w:t>
      </w:r>
      <w:r>
        <w:rPr>
          <w:lang w:val="it-IT"/>
        </w:rPr>
        <w:t>ë</w:t>
      </w:r>
      <w:r w:rsidRPr="006F2EB6">
        <w:rPr>
          <w:lang w:val="it-IT"/>
        </w:rPr>
        <w:t>n e funksionimit dhe procedurat e punës së Komisionit për Vlerësimin e Masave të Posaçme të Mbrojtjes së Dëshmitarëve dhe Bashkëpunëtorëve t</w:t>
      </w:r>
      <w:r>
        <w:rPr>
          <w:lang w:val="it-IT"/>
        </w:rPr>
        <w:t>ë D</w:t>
      </w:r>
      <w:r w:rsidRPr="006F2EB6">
        <w:rPr>
          <w:lang w:val="it-IT"/>
        </w:rPr>
        <w:t>rejt</w:t>
      </w:r>
      <w:r w:rsidRPr="006F2EB6">
        <w:rPr>
          <w:rFonts w:eastAsia="Arial Unicode MS"/>
          <w:lang w:val="it-IT"/>
        </w:rPr>
        <w:t>ë</w:t>
      </w:r>
      <w:r w:rsidRPr="006F2EB6">
        <w:rPr>
          <w:lang w:val="it-IT"/>
        </w:rPr>
        <w:t>sisë, që më poshtë do të quhet “Komisioni”.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2.</w:t>
      </w:r>
      <w:r>
        <w:rPr>
          <w:lang w:val="it-IT"/>
        </w:rPr>
        <w:t xml:space="preserve"> </w:t>
      </w:r>
      <w:r w:rsidRPr="006F2EB6">
        <w:rPr>
          <w:lang w:val="it-IT"/>
        </w:rPr>
        <w:t>Komisioni është organi përgjegjës për vlerësimin, mir</w:t>
      </w:r>
      <w:r>
        <w:rPr>
          <w:lang w:val="it-IT"/>
        </w:rPr>
        <w:t>atimin</w:t>
      </w:r>
      <w:r w:rsidRPr="006F2EB6">
        <w:rPr>
          <w:lang w:val="it-IT"/>
        </w:rPr>
        <w:t xml:space="preserve"> dhe z</w:t>
      </w:r>
      <w:r>
        <w:rPr>
          <w:lang w:val="it-IT"/>
        </w:rPr>
        <w:t>batimin e masave të posaçme të mbrojtjes së dëshmitarëve dhe bashkëpunëtorëve të d</w:t>
      </w:r>
      <w:r w:rsidRPr="006F2EB6">
        <w:rPr>
          <w:lang w:val="it-IT"/>
        </w:rPr>
        <w:t>rejtësisë.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3.</w:t>
      </w:r>
      <w:r>
        <w:rPr>
          <w:lang w:val="it-IT"/>
        </w:rPr>
        <w:t xml:space="preserve"> </w:t>
      </w:r>
      <w:r w:rsidRPr="006F2EB6">
        <w:rPr>
          <w:lang w:val="it-IT"/>
        </w:rPr>
        <w:t>Komisioni ka për detyr</w:t>
      </w:r>
      <w:r>
        <w:rPr>
          <w:lang w:val="it-IT"/>
        </w:rPr>
        <w:t>ë</w:t>
      </w:r>
      <w:r w:rsidRPr="006F2EB6">
        <w:rPr>
          <w:lang w:val="it-IT"/>
        </w:rPr>
        <w:t xml:space="preserve"> të organizoj</w:t>
      </w:r>
      <w:r>
        <w:rPr>
          <w:lang w:val="it-IT"/>
        </w:rPr>
        <w:t>ë</w:t>
      </w:r>
      <w:r w:rsidRPr="006F2EB6">
        <w:rPr>
          <w:lang w:val="it-IT"/>
        </w:rPr>
        <w:t xml:space="preserve"> dhe ushtrojë kontroll fizik e dokumentar mbi programin e mbrojtjes. Gjithashtu kërkon nga zbatuesit  informaci</w:t>
      </w:r>
      <w:r>
        <w:rPr>
          <w:lang w:val="it-IT"/>
        </w:rPr>
        <w:t>on mbi masat e posaçme të mbrojtjes së  dëshmitarëve dhe bashkëpunëtorëve të d</w:t>
      </w:r>
      <w:r w:rsidRPr="006F2EB6">
        <w:rPr>
          <w:lang w:val="it-IT"/>
        </w:rPr>
        <w:t>rejtësisë.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4.</w:t>
      </w:r>
      <w:r>
        <w:rPr>
          <w:lang w:val="it-IT"/>
        </w:rPr>
        <w:t xml:space="preserve"> </w:t>
      </w:r>
      <w:r w:rsidRPr="006F2EB6">
        <w:rPr>
          <w:lang w:val="it-IT"/>
        </w:rPr>
        <w:t>Komisioni për rastet që konstaton se propozimi për vendosjen e masave të posaçme të mbrojtjes ndaj dëshmitarit apo bashkëpunëtorit të drejt</w:t>
      </w:r>
      <w:r>
        <w:rPr>
          <w:lang w:val="it-IT"/>
        </w:rPr>
        <w:t>ë</w:t>
      </w:r>
      <w:r w:rsidRPr="006F2EB6">
        <w:rPr>
          <w:lang w:val="it-IT"/>
        </w:rPr>
        <w:t>sisë nuk është i plot</w:t>
      </w:r>
      <w:r>
        <w:rPr>
          <w:lang w:val="it-IT"/>
        </w:rPr>
        <w:t>ë</w:t>
      </w:r>
      <w:r w:rsidRPr="006F2EB6">
        <w:rPr>
          <w:lang w:val="it-IT"/>
        </w:rPr>
        <w:t>, ka t</w:t>
      </w:r>
      <w:r>
        <w:rPr>
          <w:lang w:val="it-IT"/>
        </w:rPr>
        <w:t>ë drejtë që të kërkojë dokumente</w:t>
      </w:r>
      <w:r w:rsidRPr="006F2EB6">
        <w:rPr>
          <w:lang w:val="it-IT"/>
        </w:rPr>
        <w:t xml:space="preserve"> ose informacione të tjera plotësuese</w:t>
      </w:r>
      <w:r>
        <w:rPr>
          <w:lang w:val="it-IT"/>
        </w:rPr>
        <w:t>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5.</w:t>
      </w:r>
      <w:r>
        <w:rPr>
          <w:lang w:val="it-IT"/>
        </w:rPr>
        <w:t xml:space="preserve"> Komisioni mbi bazë</w:t>
      </w:r>
      <w:r w:rsidRPr="006F2EB6">
        <w:rPr>
          <w:lang w:val="it-IT"/>
        </w:rPr>
        <w:t>n e dokumentacionit dhe informacioneve të paraqitura, nis</w:t>
      </w:r>
      <w:r>
        <w:rPr>
          <w:lang w:val="it-IT"/>
        </w:rPr>
        <w:t>ur dhe nga ekspozimi i rrezikut</w:t>
      </w:r>
      <w:r w:rsidRPr="006F2EB6">
        <w:rPr>
          <w:lang w:val="it-IT"/>
        </w:rPr>
        <w:t xml:space="preserve"> aktual, kon</w:t>
      </w:r>
      <w:r>
        <w:rPr>
          <w:lang w:val="it-IT"/>
        </w:rPr>
        <w:t>kret dhe serioz, mund të vendosë</w:t>
      </w:r>
      <w:r w:rsidRPr="006F2EB6">
        <w:rPr>
          <w:lang w:val="it-IT"/>
        </w:rPr>
        <w:t xml:space="preserve"> masa të posaçme mbrojtje të ndryshme nga ato t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rkuara në propozimin e Prokurorit të Përgjithshëm.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6.</w:t>
      </w:r>
      <w:r>
        <w:rPr>
          <w:lang w:val="it-IT"/>
        </w:rPr>
        <w:t xml:space="preserve"> Komisioni merr</w:t>
      </w:r>
      <w:r w:rsidRPr="006F2EB6">
        <w:rPr>
          <w:lang w:val="it-IT"/>
        </w:rPr>
        <w:t xml:space="preserve"> vendime jo më vonë se 10 ditë nga </w:t>
      </w:r>
      <w:r>
        <w:rPr>
          <w:lang w:val="it-IT"/>
        </w:rPr>
        <w:t>mbledhja e parë dhe në çdo rast</w:t>
      </w:r>
      <w:r w:rsidRPr="006F2EB6">
        <w:rPr>
          <w:lang w:val="it-IT"/>
        </w:rPr>
        <w:t xml:space="preserve"> jo më vonë se 30 ditë nga depozitimi i dokumentacionit përkatës dhe i propozimit të Prokurorit të Përgjithshëm.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7.</w:t>
      </w:r>
      <w:r>
        <w:rPr>
          <w:lang w:val="it-IT"/>
        </w:rPr>
        <w:t xml:space="preserve"> </w:t>
      </w:r>
      <w:r w:rsidRPr="006F2EB6">
        <w:rPr>
          <w:lang w:val="it-IT"/>
        </w:rPr>
        <w:t>Aktet dhe çdo informacion për veprimtarin</w:t>
      </w:r>
      <w:r>
        <w:rPr>
          <w:lang w:val="it-IT"/>
        </w:rPr>
        <w:t>ë</w:t>
      </w:r>
      <w:r w:rsidRPr="006F2EB6">
        <w:rPr>
          <w:lang w:val="it-IT"/>
        </w:rPr>
        <w:t xml:space="preserve"> e Komisionit konsiderohen informacion i klasifikuar.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8.</w:t>
      </w:r>
      <w:r>
        <w:rPr>
          <w:lang w:val="it-IT"/>
        </w:rPr>
        <w:t xml:space="preserve"> </w:t>
      </w:r>
      <w:r w:rsidRPr="006F2EB6">
        <w:rPr>
          <w:lang w:val="it-IT"/>
        </w:rPr>
        <w:t>Komisioni përcakton afatin kohor të masave të posaçme të mbrojtjes para</w:t>
      </w:r>
      <w:r>
        <w:rPr>
          <w:lang w:val="it-IT"/>
        </w:rPr>
        <w:t>,</w:t>
      </w:r>
      <w:r w:rsidRPr="006F2EB6">
        <w:rPr>
          <w:lang w:val="it-IT"/>
        </w:rPr>
        <w:t xml:space="preserve"> gjat</w:t>
      </w:r>
      <w:r>
        <w:rPr>
          <w:lang w:val="it-IT"/>
        </w:rPr>
        <w:t>ë</w:t>
      </w:r>
      <w:r w:rsidRPr="006F2EB6">
        <w:rPr>
          <w:lang w:val="it-IT"/>
        </w:rPr>
        <w:t xml:space="preserve"> dhe mbas hetimit të çështjes penale. K</w:t>
      </w:r>
      <w:r>
        <w:rPr>
          <w:lang w:val="it-IT"/>
        </w:rPr>
        <w:t>omisioni përcakton afatin kohor</w:t>
      </w:r>
      <w:r w:rsidRPr="006F2EB6">
        <w:rPr>
          <w:lang w:val="it-IT"/>
        </w:rPr>
        <w:t xml:space="preserve"> të masa</w:t>
      </w:r>
      <w:r>
        <w:rPr>
          <w:lang w:val="it-IT"/>
        </w:rPr>
        <w:t>ve të posaçme të mbrojtjes jo më</w:t>
      </w:r>
      <w:r w:rsidRPr="006F2EB6">
        <w:rPr>
          <w:lang w:val="it-IT"/>
        </w:rPr>
        <w:t xml:space="preserve"> pak se 6 muaj dhe jo m</w:t>
      </w:r>
      <w:r>
        <w:rPr>
          <w:lang w:val="it-IT"/>
        </w:rPr>
        <w:t>ë</w:t>
      </w:r>
      <w:r w:rsidRPr="006F2EB6">
        <w:rPr>
          <w:lang w:val="it-IT"/>
        </w:rPr>
        <w:t xml:space="preserve"> shum</w:t>
      </w:r>
      <w:r>
        <w:rPr>
          <w:lang w:val="it-IT"/>
        </w:rPr>
        <w:t>ë</w:t>
      </w:r>
      <w:r w:rsidRPr="006F2EB6">
        <w:rPr>
          <w:lang w:val="it-IT"/>
        </w:rPr>
        <w:t xml:space="preserve"> se 5 vjet. Ky afat vendoset në të njëjtin akt me të cilin p</w:t>
      </w:r>
      <w:r>
        <w:rPr>
          <w:lang w:val="it-IT"/>
        </w:rPr>
        <w:t>ë</w:t>
      </w:r>
      <w:r w:rsidRPr="006F2EB6">
        <w:rPr>
          <w:lang w:val="it-IT"/>
        </w:rPr>
        <w:t>rcaktohen masat e posaçme të mbrojtjes.</w:t>
      </w:r>
    </w:p>
    <w:p w:rsidR="007B5AA4" w:rsidRPr="006F2EB6" w:rsidRDefault="007B5AA4" w:rsidP="007B5AA4">
      <w:pPr>
        <w:pStyle w:val="Paragrafi"/>
        <w:rPr>
          <w:lang w:val="it-IT"/>
        </w:rPr>
      </w:pPr>
      <w:r>
        <w:rPr>
          <w:lang w:val="it-IT"/>
        </w:rPr>
        <w:t>Në rast se K</w:t>
      </w:r>
      <w:r w:rsidRPr="006F2EB6">
        <w:rPr>
          <w:lang w:val="it-IT"/>
        </w:rPr>
        <w:t>omisioni nuk shprehet p</w:t>
      </w:r>
      <w:r>
        <w:rPr>
          <w:lang w:val="it-IT"/>
        </w:rPr>
        <w:t>ë</w:t>
      </w:r>
      <w:r w:rsidRPr="006F2EB6">
        <w:rPr>
          <w:lang w:val="it-IT"/>
        </w:rPr>
        <w:t>r afatin kohor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</w:t>
      </w:r>
      <w:r>
        <w:rPr>
          <w:lang w:val="it-IT"/>
        </w:rPr>
        <w:t>saç</w:t>
      </w:r>
      <w:r w:rsidRPr="006F2EB6">
        <w:rPr>
          <w:lang w:val="it-IT"/>
        </w:rPr>
        <w:t>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mbrojtjes, at</w:t>
      </w:r>
      <w:r>
        <w:rPr>
          <w:lang w:val="it-IT"/>
        </w:rPr>
        <w:t>ë</w:t>
      </w:r>
      <w:r w:rsidRPr="006F2EB6">
        <w:rPr>
          <w:lang w:val="it-IT"/>
        </w:rPr>
        <w:t>her</w:t>
      </w:r>
      <w:r>
        <w:rPr>
          <w:lang w:val="it-IT"/>
        </w:rPr>
        <w:t>ë masat e posaçme të</w:t>
      </w:r>
      <w:r w:rsidRPr="006F2EB6">
        <w:rPr>
          <w:lang w:val="it-IT"/>
        </w:rPr>
        <w:t xml:space="preserve"> mbrojtjes zbatohen nga Sektori p</w:t>
      </w:r>
      <w:r>
        <w:rPr>
          <w:lang w:val="it-IT"/>
        </w:rPr>
        <w:t>ër mbrojtjen e dë</w:t>
      </w:r>
      <w:r w:rsidRPr="006F2EB6">
        <w:rPr>
          <w:lang w:val="it-IT"/>
        </w:rPr>
        <w:t>shmitar</w:t>
      </w:r>
      <w:r>
        <w:rPr>
          <w:lang w:val="it-IT"/>
        </w:rPr>
        <w:t>ëve dhe b</w:t>
      </w:r>
      <w:r w:rsidRPr="006F2EB6">
        <w:rPr>
          <w:lang w:val="it-IT"/>
        </w:rPr>
        <w:t>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 d</w:t>
      </w:r>
      <w:r w:rsidRPr="006F2EB6">
        <w:rPr>
          <w:lang w:val="it-IT"/>
        </w:rPr>
        <w:t>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 xml:space="preserve"> p</w:t>
      </w:r>
      <w:r>
        <w:rPr>
          <w:lang w:val="it-IT"/>
        </w:rPr>
        <w:t>ër një</w:t>
      </w:r>
      <w:r w:rsidRPr="006F2EB6">
        <w:rPr>
          <w:lang w:val="it-IT"/>
        </w:rPr>
        <w:t xml:space="preserve"> afat kohor prej 1 (nj</w:t>
      </w:r>
      <w:r>
        <w:rPr>
          <w:lang w:val="it-IT"/>
        </w:rPr>
        <w:t>ë</w:t>
      </w:r>
      <w:r w:rsidRPr="006F2EB6">
        <w:rPr>
          <w:lang w:val="it-IT"/>
        </w:rPr>
        <w:t>) viti q</w:t>
      </w:r>
      <w:r>
        <w:rPr>
          <w:lang w:val="it-IT"/>
        </w:rPr>
        <w:t>ë</w:t>
      </w:r>
      <w:r w:rsidRPr="006F2EB6">
        <w:rPr>
          <w:lang w:val="it-IT"/>
        </w:rPr>
        <w:t xml:space="preserve"> nga dita e miratimit t</w:t>
      </w:r>
      <w:r>
        <w:rPr>
          <w:lang w:val="it-IT"/>
        </w:rPr>
        <w:t>ë</w:t>
      </w:r>
      <w:r w:rsidRPr="006F2EB6">
        <w:rPr>
          <w:lang w:val="it-IT"/>
        </w:rPr>
        <w:t xml:space="preserve"> masave t</w:t>
      </w:r>
      <w:r>
        <w:rPr>
          <w:lang w:val="it-IT"/>
        </w:rPr>
        <w:t>ë posaç</w:t>
      </w:r>
      <w:r w:rsidRPr="006F2EB6">
        <w:rPr>
          <w:lang w:val="it-IT"/>
        </w:rPr>
        <w:t>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9.</w:t>
      </w:r>
      <w:r>
        <w:rPr>
          <w:lang w:val="it-IT"/>
        </w:rPr>
        <w:t xml:space="preserve"> </w:t>
      </w:r>
      <w:r w:rsidRPr="006F2EB6">
        <w:rPr>
          <w:lang w:val="it-IT"/>
        </w:rPr>
        <w:t>Komisioni do të zgjas</w:t>
      </w:r>
      <w:r>
        <w:rPr>
          <w:lang w:val="it-IT"/>
        </w:rPr>
        <w:t>ë masat e pos</w:t>
      </w:r>
      <w:r w:rsidRPr="006F2EB6">
        <w:rPr>
          <w:lang w:val="it-IT"/>
        </w:rPr>
        <w:t>açme të mbrojtjes duke p</w:t>
      </w:r>
      <w:r>
        <w:rPr>
          <w:lang w:val="it-IT"/>
        </w:rPr>
        <w:t>ë</w:t>
      </w:r>
      <w:r w:rsidRPr="006F2EB6">
        <w:rPr>
          <w:lang w:val="it-IT"/>
        </w:rPr>
        <w:t>rcaktuar një afat t</w:t>
      </w:r>
      <w:r>
        <w:rPr>
          <w:lang w:val="it-IT"/>
        </w:rPr>
        <w:t>ë</w:t>
      </w:r>
      <w:r w:rsidRPr="006F2EB6">
        <w:rPr>
          <w:lang w:val="it-IT"/>
        </w:rPr>
        <w:t xml:space="preserve"> ri kohor n</w:t>
      </w:r>
      <w:r>
        <w:rPr>
          <w:lang w:val="it-IT"/>
        </w:rPr>
        <w:t xml:space="preserve">ë </w:t>
      </w:r>
      <w:r w:rsidRPr="006F2EB6">
        <w:rPr>
          <w:lang w:val="it-IT"/>
        </w:rPr>
        <w:t>qoft</w:t>
      </w:r>
      <w:r>
        <w:rPr>
          <w:lang w:val="it-IT"/>
        </w:rPr>
        <w:t>ë</w:t>
      </w:r>
      <w:r w:rsidRPr="006F2EB6">
        <w:rPr>
          <w:lang w:val="it-IT"/>
        </w:rPr>
        <w:t xml:space="preserve"> se e shikon t</w:t>
      </w:r>
      <w:r>
        <w:rPr>
          <w:lang w:val="it-IT"/>
        </w:rPr>
        <w:t>ë</w:t>
      </w:r>
      <w:r w:rsidRPr="006F2EB6">
        <w:rPr>
          <w:lang w:val="it-IT"/>
        </w:rPr>
        <w:t xml:space="preserve"> arsyeshme dhe mbi baz</w:t>
      </w:r>
      <w:r>
        <w:rPr>
          <w:lang w:val="it-IT"/>
        </w:rPr>
        <w:t>ë</w:t>
      </w:r>
      <w:r w:rsidRPr="006F2EB6">
        <w:rPr>
          <w:lang w:val="it-IT"/>
        </w:rPr>
        <w:t>n e dokumentac</w:t>
      </w:r>
      <w:r>
        <w:rPr>
          <w:lang w:val="it-IT"/>
        </w:rPr>
        <w:t>ionit që disponon për këtë rast</w:t>
      </w:r>
      <w:r w:rsidRPr="006F2EB6">
        <w:rPr>
          <w:lang w:val="it-IT"/>
        </w:rPr>
        <w:t>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Komisioni në zbatim të neneve 19 e</w:t>
      </w:r>
      <w:r>
        <w:rPr>
          <w:lang w:val="it-IT"/>
        </w:rPr>
        <w:t xml:space="preserve"> 20 të ligjit nr.9205, datë 15.3.2004 “Për m</w:t>
      </w:r>
      <w:r w:rsidRPr="006F2EB6">
        <w:rPr>
          <w:lang w:val="it-IT"/>
        </w:rPr>
        <w:t xml:space="preserve">brojtjen e </w:t>
      </w:r>
      <w:r>
        <w:rPr>
          <w:lang w:val="it-IT"/>
        </w:rPr>
        <w:t>dëshmitarëve dhe të bashkëpunëtorëve të d</w:t>
      </w:r>
      <w:r w:rsidRPr="006F2EB6">
        <w:rPr>
          <w:lang w:val="it-IT"/>
        </w:rPr>
        <w:t>rejtësisë”</w:t>
      </w:r>
      <w:r>
        <w:rPr>
          <w:lang w:val="it-IT"/>
        </w:rPr>
        <w:t>, miraton ndryshimin, revokimin</w:t>
      </w:r>
      <w:r w:rsidRPr="006F2EB6">
        <w:rPr>
          <w:lang w:val="it-IT"/>
        </w:rPr>
        <w:t xml:space="preserve"> ose përfundimin e zbatimit të masave të posaçme të mbrojtjes.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lastRenderedPageBreak/>
        <w:t>10.</w:t>
      </w:r>
      <w:r>
        <w:rPr>
          <w:lang w:val="it-IT"/>
        </w:rPr>
        <w:t xml:space="preserve"> </w:t>
      </w:r>
      <w:r w:rsidRPr="006F2EB6">
        <w:rPr>
          <w:lang w:val="it-IT"/>
        </w:rPr>
        <w:t>Mbledhjet e Komisionit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të Mbrojtjes së Dëshmitarëve dhe Bashkëpunëtorëve të Drejtësisë janë të vlefshme kur janë </w:t>
      </w:r>
      <w:r>
        <w:rPr>
          <w:lang w:val="it-IT"/>
        </w:rPr>
        <w:t>të pranishëm tre anëtarë të tij</w:t>
      </w:r>
      <w:r w:rsidRPr="006F2EB6">
        <w:rPr>
          <w:lang w:val="it-IT"/>
        </w:rPr>
        <w:t>.Vendimet e tij janë të vlefshm</w:t>
      </w:r>
      <w:r>
        <w:rPr>
          <w:lang w:val="it-IT"/>
        </w:rPr>
        <w:t>e</w:t>
      </w:r>
      <w:r w:rsidRPr="006F2EB6">
        <w:rPr>
          <w:lang w:val="it-IT"/>
        </w:rPr>
        <w:t xml:space="preserve"> kur miratohen nga tre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pranish</w:t>
      </w:r>
      <w:r>
        <w:rPr>
          <w:lang w:val="it-IT"/>
        </w:rPr>
        <w:t>ë</w:t>
      </w:r>
      <w:r w:rsidRPr="006F2EB6">
        <w:rPr>
          <w:lang w:val="it-IT"/>
        </w:rPr>
        <w:t>m në mbledhje.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11.</w:t>
      </w:r>
      <w:r>
        <w:rPr>
          <w:lang w:val="it-IT"/>
        </w:rPr>
        <w:t xml:space="preserve"> Komisioni bashkëpunon me k</w:t>
      </w:r>
      <w:r w:rsidRPr="006F2EB6">
        <w:rPr>
          <w:lang w:val="it-IT"/>
        </w:rPr>
        <w:t>omisionet analoge të vendeve të tjera për këmbimin e përvojës në fushën e programeve të mbrojtjes.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12.</w:t>
      </w:r>
      <w:r>
        <w:rPr>
          <w:lang w:val="it-IT"/>
        </w:rPr>
        <w:t xml:space="preserve"> </w:t>
      </w:r>
      <w:r w:rsidRPr="006F2EB6">
        <w:rPr>
          <w:lang w:val="it-IT"/>
        </w:rPr>
        <w:t>Aktet, dokumentacioni dhe çdo informacion që lidhet me ak</w:t>
      </w:r>
      <w:r>
        <w:rPr>
          <w:lang w:val="it-IT"/>
        </w:rPr>
        <w:t>tivitetin e Komisionit për Vlerë</w:t>
      </w:r>
      <w:r w:rsidRPr="006F2EB6">
        <w:rPr>
          <w:lang w:val="it-IT"/>
        </w:rPr>
        <w:t>simin e Masave të Posaçme të Mbrojtjes së Dëshmitarëve dhe Bashkëpunëtorëve të Drejtësisë konsiderohet informacion i klasifikuar që mbahet dhe administrohet</w:t>
      </w:r>
      <w:r>
        <w:rPr>
          <w:lang w:val="it-IT"/>
        </w:rPr>
        <w:t xml:space="preserve"> nga Sektori</w:t>
      </w:r>
      <w:r w:rsidRPr="006F2EB6">
        <w:rPr>
          <w:lang w:val="it-IT"/>
        </w:rPr>
        <w:t xml:space="preserve"> për Mbrojtjen e Dëshmitarëve dhe Bashkëpunëtorëve të Drejtësisë.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13.</w:t>
      </w:r>
      <w:r>
        <w:rPr>
          <w:lang w:val="it-IT"/>
        </w:rPr>
        <w:t xml:space="preserve"> </w:t>
      </w:r>
      <w:r w:rsidRPr="006F2EB6">
        <w:rPr>
          <w:lang w:val="it-IT"/>
        </w:rPr>
        <w:t>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sise njofton personat e interesuar p</w:t>
      </w:r>
      <w:r>
        <w:rPr>
          <w:lang w:val="it-IT"/>
        </w:rPr>
        <w:t>ë</w:t>
      </w:r>
      <w:r w:rsidRPr="006F2EB6">
        <w:rPr>
          <w:lang w:val="it-IT"/>
        </w:rPr>
        <w:t>r Vendimin e Komisionit mbi propozimin.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14.</w:t>
      </w:r>
      <w:r>
        <w:rPr>
          <w:lang w:val="it-IT"/>
        </w:rPr>
        <w:t xml:space="preserve"> 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 xml:space="preserve"> mbledhjet e Komisionit mund t</w:t>
      </w:r>
      <w:r>
        <w:rPr>
          <w:lang w:val="it-IT"/>
        </w:rPr>
        <w:t>ë marrë</w:t>
      </w:r>
      <w:r w:rsidRPr="006F2EB6">
        <w:rPr>
          <w:lang w:val="it-IT"/>
        </w:rPr>
        <w:t xml:space="preserve"> pjes</w:t>
      </w:r>
      <w:r>
        <w:rPr>
          <w:lang w:val="it-IT"/>
        </w:rPr>
        <w:t>ë</w:t>
      </w:r>
      <w:r w:rsidRPr="006F2EB6">
        <w:rPr>
          <w:lang w:val="it-IT"/>
        </w:rPr>
        <w:t xml:space="preserve"> edhe Drejtori i Luft</w:t>
      </w:r>
      <w:r>
        <w:rPr>
          <w:lang w:val="it-IT"/>
        </w:rPr>
        <w:t>ë</w:t>
      </w:r>
      <w:r w:rsidRPr="006F2EB6">
        <w:rPr>
          <w:lang w:val="it-IT"/>
        </w:rPr>
        <w:t>s Kund</w:t>
      </w:r>
      <w:r>
        <w:rPr>
          <w:lang w:val="it-IT"/>
        </w:rPr>
        <w:t>ë</w:t>
      </w:r>
      <w:r w:rsidRPr="006F2EB6">
        <w:rPr>
          <w:lang w:val="it-IT"/>
        </w:rPr>
        <w:t>r Krimit t</w:t>
      </w:r>
      <w:r>
        <w:rPr>
          <w:lang w:val="it-IT"/>
        </w:rPr>
        <w:t>ë</w:t>
      </w:r>
      <w:r w:rsidRPr="006F2EB6">
        <w:rPr>
          <w:lang w:val="it-IT"/>
        </w:rPr>
        <w:t xml:space="preserve"> Organizuar dhe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ve, var</w:t>
      </w:r>
      <w:r>
        <w:rPr>
          <w:lang w:val="it-IT"/>
        </w:rPr>
        <w:t>ë</w:t>
      </w:r>
      <w:r w:rsidRPr="006F2EB6">
        <w:rPr>
          <w:lang w:val="it-IT"/>
        </w:rPr>
        <w:t>si t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cilit </w:t>
      </w:r>
      <w:r>
        <w:rPr>
          <w:lang w:val="it-IT"/>
        </w:rPr>
        <w:t>ë</w:t>
      </w:r>
      <w:r w:rsidRPr="006F2EB6">
        <w:rPr>
          <w:lang w:val="it-IT"/>
        </w:rPr>
        <w:t>sht</w:t>
      </w:r>
      <w:r>
        <w:rPr>
          <w:lang w:val="it-IT"/>
        </w:rPr>
        <w:t>ë</w:t>
      </w:r>
      <w:r w:rsidRPr="006F2EB6">
        <w:rPr>
          <w:lang w:val="it-IT"/>
        </w:rPr>
        <w:t xml:space="preserve"> edhe Sektori p</w:t>
      </w:r>
      <w:r>
        <w:rPr>
          <w:lang w:val="it-IT"/>
        </w:rPr>
        <w:t>ë</w:t>
      </w:r>
      <w:r w:rsidRPr="006F2EB6">
        <w:rPr>
          <w:lang w:val="it-IT"/>
        </w:rPr>
        <w:t>r Mbrojtjen e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</w:t>
      </w:r>
      <w:r>
        <w:rPr>
          <w:lang w:val="it-IT"/>
        </w:rPr>
        <w:t>e</w:t>
      </w:r>
      <w:r w:rsidRPr="006F2EB6">
        <w:rPr>
          <w:lang w:val="it-IT"/>
        </w:rPr>
        <w:t xml:space="preserve">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15.</w:t>
      </w:r>
      <w:r>
        <w:rPr>
          <w:lang w:val="it-IT"/>
        </w:rPr>
        <w:t xml:space="preserve"> </w:t>
      </w:r>
      <w:r w:rsidRPr="006F2EB6">
        <w:rPr>
          <w:lang w:val="it-IT"/>
        </w:rPr>
        <w:t>Komisioni për punën që kryhen përfiton shtesë mbi pagë. Shtesa mbi pagë jepet nga institucioni nga i cili ose për s</w:t>
      </w:r>
      <w:r>
        <w:rPr>
          <w:lang w:val="it-IT"/>
        </w:rPr>
        <w:t>hkak të të cilit është emëruar k</w:t>
      </w:r>
      <w:r w:rsidRPr="006F2EB6">
        <w:rPr>
          <w:lang w:val="it-IT"/>
        </w:rPr>
        <w:t>ryetari dhe anëtarët</w:t>
      </w:r>
      <w:r>
        <w:rPr>
          <w:lang w:val="it-IT"/>
        </w:rPr>
        <w:t xml:space="preserve"> e këtij Komisioni. dhe varion</w:t>
      </w:r>
      <w:r w:rsidRPr="006F2EB6">
        <w:rPr>
          <w:lang w:val="it-IT"/>
        </w:rPr>
        <w:t>: Kryetari i Komisionit për Vlerësimin e Masave të Posaçme të Mbrojtjes së Dëshmitarëve dhe Bashkëpunëtorë</w:t>
      </w:r>
      <w:r>
        <w:rPr>
          <w:lang w:val="it-IT"/>
        </w:rPr>
        <w:t>ve të Drejtësisë 20 000 (n</w:t>
      </w:r>
      <w:r w:rsidRPr="006F2EB6">
        <w:rPr>
          <w:lang w:val="it-IT"/>
        </w:rPr>
        <w:t>j</w:t>
      </w:r>
      <w:r>
        <w:rPr>
          <w:lang w:val="it-IT"/>
        </w:rPr>
        <w:t>ë</w:t>
      </w:r>
      <w:r w:rsidRPr="006F2EB6">
        <w:rPr>
          <w:lang w:val="it-IT"/>
        </w:rPr>
        <w:t>zet</w:t>
      </w:r>
      <w:r>
        <w:rPr>
          <w:lang w:val="it-IT"/>
        </w:rPr>
        <w:t>ë</w:t>
      </w:r>
      <w:r w:rsidRPr="006F2EB6">
        <w:rPr>
          <w:lang w:val="it-IT"/>
        </w:rPr>
        <w:t xml:space="preserve"> mij</w:t>
      </w:r>
      <w:r>
        <w:rPr>
          <w:lang w:val="it-IT"/>
        </w:rPr>
        <w:t>ë) lekë në muaj</w:t>
      </w:r>
      <w:r w:rsidRPr="006F2EB6">
        <w:rPr>
          <w:lang w:val="it-IT"/>
        </w:rPr>
        <w:t xml:space="preserve"> dhe</w:t>
      </w:r>
      <w:r>
        <w:rPr>
          <w:lang w:val="it-IT"/>
        </w:rPr>
        <w:t xml:space="preserve"> anëtarët e Komisionit 15 000 (p</w:t>
      </w:r>
      <w:r w:rsidRPr="006F2EB6">
        <w:rPr>
          <w:lang w:val="it-IT"/>
        </w:rPr>
        <w:t>es</w:t>
      </w:r>
      <w:r>
        <w:rPr>
          <w:lang w:val="it-IT"/>
        </w:rPr>
        <w:t>ë</w:t>
      </w:r>
      <w:r w:rsidRPr="006F2EB6">
        <w:rPr>
          <w:lang w:val="it-IT"/>
        </w:rPr>
        <w:t>mb</w:t>
      </w:r>
      <w:r>
        <w:rPr>
          <w:lang w:val="it-IT"/>
        </w:rPr>
        <w:t>ë</w:t>
      </w:r>
      <w:r w:rsidRPr="006F2EB6">
        <w:rPr>
          <w:lang w:val="it-IT"/>
        </w:rPr>
        <w:t>dhjet</w:t>
      </w:r>
      <w:r>
        <w:rPr>
          <w:lang w:val="it-IT"/>
        </w:rPr>
        <w:t>ë</w:t>
      </w:r>
      <w:r w:rsidRPr="006F2EB6">
        <w:rPr>
          <w:lang w:val="it-IT"/>
        </w:rPr>
        <w:t xml:space="preserve"> mij</w:t>
      </w:r>
      <w:r>
        <w:rPr>
          <w:lang w:val="it-IT"/>
        </w:rPr>
        <w:t>ë</w:t>
      </w:r>
      <w:r w:rsidRPr="006F2EB6">
        <w:rPr>
          <w:lang w:val="it-IT"/>
        </w:rPr>
        <w:t xml:space="preserve"> ) lekë n</w:t>
      </w:r>
      <w:r>
        <w:rPr>
          <w:lang w:val="it-IT"/>
        </w:rPr>
        <w:t>ë</w:t>
      </w:r>
      <w:r w:rsidRPr="006F2EB6">
        <w:rPr>
          <w:lang w:val="it-IT"/>
        </w:rPr>
        <w:t xml:space="preserve"> muaj dhe jepet nga institu</w:t>
      </w:r>
      <w:r>
        <w:rPr>
          <w:lang w:val="it-IT"/>
        </w:rPr>
        <w:t>cioni nga i cili është emëruar k</w:t>
      </w:r>
      <w:r w:rsidRPr="006F2EB6">
        <w:rPr>
          <w:lang w:val="it-IT"/>
        </w:rPr>
        <w:t>ryetari dhe anëtarët e këtij Komisioni.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16.</w:t>
      </w:r>
      <w:r>
        <w:rPr>
          <w:lang w:val="it-IT"/>
        </w:rPr>
        <w:t xml:space="preserve"> </w:t>
      </w:r>
      <w:r w:rsidRPr="006F2EB6">
        <w:rPr>
          <w:lang w:val="it-IT"/>
        </w:rPr>
        <w:t>Për zbatimin e k</w:t>
      </w:r>
      <w:r>
        <w:rPr>
          <w:lang w:val="it-IT"/>
        </w:rPr>
        <w:t>ë</w:t>
      </w:r>
      <w:r w:rsidRPr="006F2EB6">
        <w:rPr>
          <w:lang w:val="it-IT"/>
        </w:rPr>
        <w:t>tij udh</w:t>
      </w:r>
      <w:r>
        <w:rPr>
          <w:lang w:val="it-IT"/>
        </w:rPr>
        <w:t>ë</w:t>
      </w:r>
      <w:r w:rsidRPr="006F2EB6">
        <w:rPr>
          <w:lang w:val="it-IT"/>
        </w:rPr>
        <w:t>zimi ngarkohet Sektori i Mbrojtjes së Dëshmitarëve dhe Bashkëpunëtorëve të Drejtësisë dhe Komisioni për Vlerësimin e Masave të Posaçme të Mbrojtjes së Dëshmitarëve dhe</w:t>
      </w:r>
      <w:r>
        <w:rPr>
          <w:lang w:val="it-IT"/>
        </w:rPr>
        <w:t xml:space="preserve"> Bashkëpunëtorëve të Drejtësisë</w:t>
      </w:r>
      <w:r w:rsidRPr="006F2EB6">
        <w:rPr>
          <w:lang w:val="it-IT"/>
        </w:rPr>
        <w:t>.</w:t>
      </w:r>
    </w:p>
    <w:p w:rsidR="007B5AA4" w:rsidRPr="006F2EB6" w:rsidRDefault="007B5AA4" w:rsidP="007B5AA4">
      <w:pPr>
        <w:pStyle w:val="Paragrafi"/>
        <w:rPr>
          <w:lang w:val="it-IT"/>
        </w:rPr>
      </w:pPr>
      <w:r w:rsidRPr="006F2EB6">
        <w:rPr>
          <w:lang w:val="it-IT"/>
        </w:rPr>
        <w:t>17.</w:t>
      </w:r>
      <w:r>
        <w:rPr>
          <w:lang w:val="it-IT"/>
        </w:rPr>
        <w:t xml:space="preserve"> </w:t>
      </w:r>
      <w:r w:rsidRPr="006F2EB6">
        <w:rPr>
          <w:lang w:val="it-IT"/>
        </w:rPr>
        <w:t>Ky udhëzim hyn në fuqi pas botimit në Fletoren Zyrtare</w:t>
      </w:r>
      <w:r>
        <w:rPr>
          <w:lang w:val="it-IT"/>
        </w:rPr>
        <w:t xml:space="preserve"> dhe i shtrin efektet nga data 1.</w:t>
      </w:r>
      <w:r w:rsidRPr="006F2EB6">
        <w:rPr>
          <w:lang w:val="it-IT"/>
        </w:rPr>
        <w:t>5.2005</w:t>
      </w:r>
      <w:r>
        <w:rPr>
          <w:lang w:val="it-IT"/>
        </w:rPr>
        <w:t>.</w:t>
      </w:r>
    </w:p>
    <w:p w:rsidR="00A0784B" w:rsidRPr="007B5AA4" w:rsidRDefault="00A0784B" w:rsidP="00116978">
      <w:pPr>
        <w:pStyle w:val="Paragrafi"/>
        <w:rPr>
          <w:lang w:val="it-IT"/>
        </w:rPr>
      </w:pPr>
    </w:p>
    <w:sectPr w:rsidR="00A0784B" w:rsidRPr="007B5AA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B5AA4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44F5A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6878F-7245-4614-93DB-AD7F786A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