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B0FC58" w14:textId="13CB76BB" w:rsidR="007927D5" w:rsidRPr="002D3ACC" w:rsidRDefault="001B7E23" w:rsidP="001B7E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3ACC">
        <w:rPr>
          <w:rFonts w:ascii="Garamond" w:hAnsi="Garamond"/>
          <w:b/>
          <w:sz w:val="24"/>
          <w:szCs w:val="24"/>
          <w:lang w:val="sq-AL"/>
        </w:rPr>
        <w:t>UDH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Pr="002D3ACC">
        <w:rPr>
          <w:rFonts w:ascii="Garamond" w:hAnsi="Garamond"/>
          <w:b/>
          <w:sz w:val="24"/>
          <w:szCs w:val="24"/>
          <w:lang w:val="sq-AL"/>
        </w:rPr>
        <w:t>ZI</w:t>
      </w:r>
      <w:r w:rsidR="00ED6BD8" w:rsidRPr="002D3ACC">
        <w:rPr>
          <w:rFonts w:ascii="Garamond" w:hAnsi="Garamond"/>
          <w:b/>
          <w:sz w:val="24"/>
          <w:szCs w:val="24"/>
          <w:lang w:val="sq-AL"/>
        </w:rPr>
        <w:t>M</w:t>
      </w:r>
    </w:p>
    <w:p w14:paraId="00B0FC5A" w14:textId="1948E55C" w:rsidR="007927D5" w:rsidRPr="002D3ACC" w:rsidRDefault="00860BFD" w:rsidP="001B7E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3ACC">
        <w:rPr>
          <w:rFonts w:ascii="Garamond" w:hAnsi="Garamond"/>
          <w:b/>
          <w:sz w:val="24"/>
          <w:szCs w:val="24"/>
          <w:lang w:val="sq-AL"/>
        </w:rPr>
        <w:t>Nr.</w:t>
      </w:r>
      <w:r w:rsidR="002D3AC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32321" w:rsidRPr="002D3ACC">
        <w:rPr>
          <w:rFonts w:ascii="Garamond" w:hAnsi="Garamond"/>
          <w:b/>
          <w:sz w:val="24"/>
          <w:szCs w:val="24"/>
          <w:lang w:val="sq-AL"/>
        </w:rPr>
        <w:t>137</w:t>
      </w:r>
      <w:r w:rsidR="002D3ACC">
        <w:rPr>
          <w:rFonts w:ascii="Garamond" w:hAnsi="Garamond"/>
          <w:b/>
          <w:sz w:val="24"/>
          <w:szCs w:val="24"/>
          <w:lang w:val="sq-AL"/>
        </w:rPr>
        <w:t>,</w:t>
      </w:r>
      <w:r w:rsidR="007927D5" w:rsidRPr="002D3AC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3ACC">
        <w:rPr>
          <w:rFonts w:ascii="Garamond" w:hAnsi="Garamond"/>
          <w:b/>
          <w:sz w:val="24"/>
          <w:szCs w:val="24"/>
          <w:lang w:val="sq-AL"/>
        </w:rPr>
        <w:t>d</w:t>
      </w:r>
      <w:r w:rsidR="007927D5" w:rsidRPr="002D3ACC">
        <w:rPr>
          <w:rFonts w:ascii="Garamond" w:hAnsi="Garamond"/>
          <w:b/>
          <w:sz w:val="24"/>
          <w:szCs w:val="24"/>
          <w:lang w:val="sq-AL"/>
        </w:rPr>
        <w:t>atë</w:t>
      </w:r>
      <w:r w:rsidR="00632321" w:rsidRPr="002D3ACC">
        <w:rPr>
          <w:rFonts w:ascii="Garamond" w:hAnsi="Garamond"/>
          <w:b/>
          <w:sz w:val="24"/>
          <w:szCs w:val="24"/>
          <w:lang w:val="sq-AL"/>
        </w:rPr>
        <w:t xml:space="preserve"> 27.4.2020</w:t>
      </w:r>
    </w:p>
    <w:p w14:paraId="344F5BE8" w14:textId="77777777" w:rsidR="001B7E23" w:rsidRPr="002D3ACC" w:rsidRDefault="001B7E23" w:rsidP="001B7E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B0FC5B" w14:textId="74771390" w:rsidR="00ED6BD8" w:rsidRPr="002D3ACC" w:rsidRDefault="00ED6BD8" w:rsidP="001B7E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3ACC">
        <w:rPr>
          <w:rFonts w:ascii="Garamond" w:hAnsi="Garamond"/>
          <w:b/>
          <w:sz w:val="24"/>
          <w:szCs w:val="24"/>
          <w:lang w:val="sq-AL"/>
        </w:rPr>
        <w:t>PËR MIRATIMIN E RREGULLAVE T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Pr="002D3ACC">
        <w:rPr>
          <w:rFonts w:ascii="Garamond" w:hAnsi="Garamond"/>
          <w:b/>
          <w:sz w:val="24"/>
          <w:szCs w:val="24"/>
          <w:lang w:val="sq-AL"/>
        </w:rPr>
        <w:t xml:space="preserve"> HOLL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Pr="002D3ACC">
        <w:rPr>
          <w:rFonts w:ascii="Garamond" w:hAnsi="Garamond"/>
          <w:b/>
          <w:sz w:val="24"/>
          <w:szCs w:val="24"/>
          <w:lang w:val="sq-AL"/>
        </w:rPr>
        <w:t>SISHME P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="002D3ACC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Pr="002D3ACC">
        <w:rPr>
          <w:rFonts w:ascii="Garamond" w:hAnsi="Garamond"/>
          <w:b/>
          <w:sz w:val="24"/>
          <w:szCs w:val="24"/>
          <w:lang w:val="sq-AL"/>
        </w:rPr>
        <w:t>DOKUMENTACIONIN DHE PROCEDUR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Pr="002D3ACC">
        <w:rPr>
          <w:rFonts w:ascii="Garamond" w:hAnsi="Garamond"/>
          <w:b/>
          <w:sz w:val="24"/>
          <w:szCs w:val="24"/>
          <w:lang w:val="sq-AL"/>
        </w:rPr>
        <w:t>N E SHQYRTIMIT T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Pr="002D3ACC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Pr="002D3ACC">
        <w:rPr>
          <w:rFonts w:ascii="Garamond" w:hAnsi="Garamond"/>
          <w:b/>
          <w:sz w:val="24"/>
          <w:szCs w:val="24"/>
          <w:lang w:val="sq-AL"/>
        </w:rPr>
        <w:t>RKES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Pr="002D3ACC">
        <w:rPr>
          <w:rFonts w:ascii="Garamond" w:hAnsi="Garamond"/>
          <w:b/>
          <w:sz w:val="24"/>
          <w:szCs w:val="24"/>
          <w:lang w:val="sq-AL"/>
        </w:rPr>
        <w:t>S P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Pr="002D3ACC">
        <w:rPr>
          <w:rFonts w:ascii="Garamond" w:hAnsi="Garamond"/>
          <w:b/>
          <w:sz w:val="24"/>
          <w:szCs w:val="24"/>
          <w:lang w:val="sq-AL"/>
        </w:rPr>
        <w:t>R PEZULLIMIN E P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Pr="002D3ACC">
        <w:rPr>
          <w:rFonts w:ascii="Garamond" w:hAnsi="Garamond"/>
          <w:b/>
          <w:sz w:val="24"/>
          <w:szCs w:val="24"/>
          <w:lang w:val="sq-AL"/>
        </w:rPr>
        <w:t>RKOHSH</w:t>
      </w:r>
      <w:r w:rsidR="008777EB" w:rsidRPr="002D3ACC">
        <w:rPr>
          <w:rFonts w:ascii="Garamond" w:hAnsi="Garamond"/>
          <w:b/>
          <w:sz w:val="24"/>
          <w:szCs w:val="24"/>
          <w:lang w:val="sq-AL"/>
        </w:rPr>
        <w:t>Ë</w:t>
      </w:r>
      <w:r w:rsidR="002D3ACC">
        <w:rPr>
          <w:rFonts w:ascii="Garamond" w:hAnsi="Garamond"/>
          <w:b/>
          <w:sz w:val="24"/>
          <w:szCs w:val="24"/>
          <w:lang w:val="sq-AL"/>
        </w:rPr>
        <w:t>M</w:t>
      </w:r>
    </w:p>
    <w:p w14:paraId="00B0FC5C" w14:textId="77777777" w:rsidR="007927D5" w:rsidRPr="002D3ACC" w:rsidRDefault="007927D5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B0FC5E" w14:textId="3B3CF0D9" w:rsidR="007927D5" w:rsidRPr="002D3ACC" w:rsidRDefault="007927D5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2D3ACC">
        <w:rPr>
          <w:rFonts w:ascii="Garamond" w:hAnsi="Garamond"/>
          <w:sz w:val="24"/>
          <w:szCs w:val="24"/>
          <w:lang w:val="sq-AL"/>
        </w:rPr>
        <w:t>,</w:t>
      </w:r>
      <w:r w:rsidRPr="002D3ACC">
        <w:rPr>
          <w:rFonts w:ascii="Garamond" w:hAnsi="Garamond"/>
          <w:sz w:val="24"/>
          <w:szCs w:val="24"/>
          <w:lang w:val="sq-AL"/>
        </w:rPr>
        <w:t xml:space="preserve"> të Kushtetutës, të nenit </w:t>
      </w:r>
      <w:r w:rsidR="002D3ACC">
        <w:rPr>
          <w:rFonts w:ascii="Garamond" w:hAnsi="Garamond"/>
          <w:sz w:val="24"/>
          <w:szCs w:val="24"/>
          <w:lang w:val="sq-AL"/>
        </w:rPr>
        <w:t>7, të ligjit nr. 8678, datë 14.</w:t>
      </w:r>
      <w:r w:rsidRPr="002D3ACC">
        <w:rPr>
          <w:rFonts w:ascii="Garamond" w:hAnsi="Garamond"/>
          <w:sz w:val="24"/>
          <w:szCs w:val="24"/>
          <w:lang w:val="sq-AL"/>
        </w:rPr>
        <w:t>5.2001</w:t>
      </w:r>
      <w:r w:rsidR="002D3ACC">
        <w:rPr>
          <w:rFonts w:ascii="Garamond" w:hAnsi="Garamond"/>
          <w:sz w:val="24"/>
          <w:szCs w:val="24"/>
          <w:lang w:val="sq-AL"/>
        </w:rPr>
        <w:t>,</w:t>
      </w:r>
      <w:r w:rsidRPr="002D3ACC">
        <w:rPr>
          <w:rFonts w:ascii="Garamond" w:hAnsi="Garamond"/>
          <w:sz w:val="24"/>
          <w:szCs w:val="24"/>
          <w:lang w:val="sq-AL"/>
        </w:rPr>
        <w:t xml:space="preserve"> “Për organizimin dhe funksionimin e Ministrisë së Drejtësisë”, </w:t>
      </w:r>
      <w:r w:rsidR="002D3ACC">
        <w:rPr>
          <w:rFonts w:ascii="Garamond" w:hAnsi="Garamond"/>
          <w:sz w:val="24"/>
          <w:szCs w:val="24"/>
          <w:lang w:val="sq-AL"/>
        </w:rPr>
        <w:t>të</w:t>
      </w:r>
      <w:r w:rsidRPr="002D3ACC">
        <w:rPr>
          <w:rFonts w:ascii="Garamond" w:hAnsi="Garamond"/>
          <w:sz w:val="24"/>
          <w:szCs w:val="24"/>
          <w:lang w:val="sq-AL"/>
        </w:rPr>
        <w:t xml:space="preserve"> ndryshuar, si dhe të nenit </w:t>
      </w:r>
      <w:r w:rsidR="00ED6BD8" w:rsidRPr="002D3ACC">
        <w:rPr>
          <w:rFonts w:ascii="Garamond" w:hAnsi="Garamond"/>
          <w:sz w:val="24"/>
          <w:szCs w:val="24"/>
          <w:lang w:val="sq-AL"/>
        </w:rPr>
        <w:t>26, pika 8</w:t>
      </w:r>
      <w:r w:rsidR="002D3ACC">
        <w:rPr>
          <w:rFonts w:ascii="Garamond" w:hAnsi="Garamond"/>
          <w:sz w:val="24"/>
          <w:szCs w:val="24"/>
          <w:lang w:val="sq-AL"/>
        </w:rPr>
        <w:t>,</w:t>
      </w:r>
      <w:r w:rsidRPr="002D3ACC">
        <w:rPr>
          <w:rFonts w:ascii="Garamond" w:hAnsi="Garamond"/>
          <w:sz w:val="24"/>
          <w:szCs w:val="24"/>
          <w:lang w:val="sq-AL"/>
        </w:rPr>
        <w:t xml:space="preserve"> të ligjit nr. 26/2019</w:t>
      </w:r>
      <w:r w:rsidR="002D3ACC">
        <w:rPr>
          <w:rFonts w:ascii="Garamond" w:hAnsi="Garamond"/>
          <w:sz w:val="24"/>
          <w:szCs w:val="24"/>
          <w:lang w:val="sq-AL"/>
        </w:rPr>
        <w:t>,</w:t>
      </w:r>
      <w:r w:rsidR="0095080C">
        <w:rPr>
          <w:rFonts w:ascii="Garamond" w:hAnsi="Garamond"/>
          <w:sz w:val="24"/>
          <w:szCs w:val="24"/>
          <w:lang w:val="sq-AL"/>
        </w:rPr>
        <w:t xml:space="preserve"> “Për shërbimin përmbarimor g</w:t>
      </w:r>
      <w:r w:rsidRPr="002D3ACC">
        <w:rPr>
          <w:rFonts w:ascii="Garamond" w:hAnsi="Garamond"/>
          <w:sz w:val="24"/>
          <w:szCs w:val="24"/>
          <w:lang w:val="sq-AL"/>
        </w:rPr>
        <w:t xml:space="preserve">jyqësor </w:t>
      </w:r>
      <w:r w:rsidR="0095080C">
        <w:rPr>
          <w:rFonts w:ascii="Garamond" w:hAnsi="Garamond"/>
          <w:sz w:val="24"/>
          <w:szCs w:val="24"/>
          <w:lang w:val="sq-AL"/>
        </w:rPr>
        <w:t>p</w:t>
      </w:r>
      <w:r w:rsidRPr="002D3ACC">
        <w:rPr>
          <w:rFonts w:ascii="Garamond" w:hAnsi="Garamond"/>
          <w:sz w:val="24"/>
          <w:szCs w:val="24"/>
          <w:lang w:val="sq-AL"/>
        </w:rPr>
        <w:t>rivat”,</w:t>
      </w:r>
    </w:p>
    <w:p w14:paraId="00B0FC5F" w14:textId="77777777" w:rsidR="007927D5" w:rsidRPr="002D3ACC" w:rsidRDefault="007927D5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B0FC60" w14:textId="77777777" w:rsidR="004F0F68" w:rsidRPr="002D3ACC" w:rsidRDefault="00ED6BD8" w:rsidP="001B7E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>UDH</w:t>
      </w:r>
      <w:r w:rsidR="008777EB" w:rsidRPr="002D3ACC">
        <w:rPr>
          <w:rFonts w:ascii="Garamond" w:hAnsi="Garamond"/>
          <w:sz w:val="24"/>
          <w:szCs w:val="24"/>
          <w:lang w:val="sq-AL"/>
        </w:rPr>
        <w:t>Ë</w:t>
      </w:r>
      <w:r w:rsidRPr="002D3ACC">
        <w:rPr>
          <w:rFonts w:ascii="Garamond" w:hAnsi="Garamond"/>
          <w:sz w:val="24"/>
          <w:szCs w:val="24"/>
          <w:lang w:val="sq-AL"/>
        </w:rPr>
        <w:t>ZOJ</w:t>
      </w:r>
      <w:r w:rsidR="007927D5" w:rsidRPr="002D3ACC">
        <w:rPr>
          <w:rFonts w:ascii="Garamond" w:hAnsi="Garamond"/>
          <w:sz w:val="24"/>
          <w:szCs w:val="24"/>
          <w:lang w:val="sq-AL"/>
        </w:rPr>
        <w:t>:</w:t>
      </w:r>
    </w:p>
    <w:p w14:paraId="00B0FC61" w14:textId="77777777" w:rsidR="00797F30" w:rsidRPr="002D3ACC" w:rsidRDefault="00797F30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B0FC62" w14:textId="1641857A" w:rsidR="004F0F68" w:rsidRPr="002D3ACC" w:rsidRDefault="004F0F68" w:rsidP="001B7E2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D3ACC">
        <w:rPr>
          <w:rFonts w:ascii="Garamond" w:hAnsi="Garamond"/>
          <w:b/>
          <w:sz w:val="24"/>
          <w:szCs w:val="24"/>
          <w:lang w:val="sq-AL"/>
        </w:rPr>
        <w:t>I. Qëllimi i udhëzimit</w:t>
      </w:r>
      <w:r w:rsidR="00717134">
        <w:rPr>
          <w:rFonts w:ascii="Garamond" w:hAnsi="Garamond"/>
          <w:b/>
          <w:sz w:val="24"/>
          <w:szCs w:val="24"/>
          <w:lang w:val="sq-AL"/>
        </w:rPr>
        <w:t>:</w:t>
      </w:r>
    </w:p>
    <w:p w14:paraId="00B0FC63" w14:textId="77777777" w:rsidR="004F0F68" w:rsidRPr="002D3ACC" w:rsidRDefault="004F0F68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1. Ky udhëzim ka për qëllim: </w:t>
      </w:r>
    </w:p>
    <w:p w14:paraId="00B0FC64" w14:textId="674519DC" w:rsidR="00860BFD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a) </w:t>
      </w:r>
      <w:r w:rsidR="004F0F68" w:rsidRPr="002D3ACC">
        <w:rPr>
          <w:rFonts w:ascii="Garamond" w:hAnsi="Garamond"/>
          <w:sz w:val="24"/>
          <w:szCs w:val="24"/>
          <w:lang w:val="sq-AL"/>
        </w:rPr>
        <w:t>Të përcaktojë rregullat e zbatueshme, për procedurën e shqyrtimit të kërkesës mbi bazën e të cilave kërkohet dhe jepet e drejta e pezullimit t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p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rkohsh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m t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veprimtaris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si p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rmbarues gjyq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sor privat.</w:t>
      </w:r>
    </w:p>
    <w:p w14:paraId="00B0FC65" w14:textId="0C3C2275" w:rsidR="004F0F68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b) 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Të përcaktojë mënyrën e </w:t>
      </w:r>
      <w:r w:rsidR="00A80C49" w:rsidRPr="002D3ACC">
        <w:rPr>
          <w:rFonts w:ascii="Garamond" w:hAnsi="Garamond"/>
          <w:sz w:val="24"/>
          <w:szCs w:val="24"/>
          <w:lang w:val="sq-AL"/>
        </w:rPr>
        <w:t>hartimit</w:t>
      </w:r>
      <w:r w:rsidR="00860BFD" w:rsidRPr="002D3ACC">
        <w:rPr>
          <w:rFonts w:ascii="Garamond" w:hAnsi="Garamond"/>
          <w:sz w:val="24"/>
          <w:szCs w:val="24"/>
          <w:lang w:val="sq-AL"/>
        </w:rPr>
        <w:t xml:space="preserve"> </w:t>
      </w:r>
      <w:r w:rsidR="00A80C49" w:rsidRPr="002D3ACC">
        <w:rPr>
          <w:rFonts w:ascii="Garamond" w:hAnsi="Garamond"/>
          <w:sz w:val="24"/>
          <w:szCs w:val="24"/>
          <w:lang w:val="sq-AL"/>
        </w:rPr>
        <w:t>t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k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saj k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34797C" w:rsidRPr="002D3ACC">
        <w:rPr>
          <w:rFonts w:ascii="Garamond" w:hAnsi="Garamond"/>
          <w:sz w:val="24"/>
          <w:szCs w:val="24"/>
          <w:lang w:val="sq-AL"/>
        </w:rPr>
        <w:t>rkese dhe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afatet e shqyrtimit t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saj. </w:t>
      </w:r>
    </w:p>
    <w:p w14:paraId="00B0FC66" w14:textId="6AAA497F" w:rsidR="00860BFD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D3ACC">
        <w:rPr>
          <w:rFonts w:ascii="Garamond" w:hAnsi="Garamond"/>
          <w:b/>
          <w:sz w:val="24"/>
          <w:szCs w:val="24"/>
          <w:lang w:val="sq-AL"/>
        </w:rPr>
        <w:t xml:space="preserve">II. </w:t>
      </w:r>
      <w:r w:rsidR="002D3ACC">
        <w:rPr>
          <w:rFonts w:ascii="Garamond" w:hAnsi="Garamond"/>
          <w:b/>
          <w:sz w:val="24"/>
          <w:szCs w:val="24"/>
          <w:lang w:val="sq-AL"/>
        </w:rPr>
        <w:t>Fusha e zbatimit të udhëzimit</w:t>
      </w:r>
      <w:r w:rsidR="00717134">
        <w:rPr>
          <w:rFonts w:ascii="Garamond" w:hAnsi="Garamond"/>
          <w:b/>
          <w:sz w:val="24"/>
          <w:szCs w:val="24"/>
          <w:lang w:val="sq-AL"/>
        </w:rPr>
        <w:t>:</w:t>
      </w:r>
    </w:p>
    <w:p w14:paraId="00B0FC67" w14:textId="7A029946" w:rsidR="00860BFD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a) </w:t>
      </w:r>
      <w:r w:rsidR="00860BFD" w:rsidRPr="002D3ACC">
        <w:rPr>
          <w:rFonts w:ascii="Garamond" w:hAnsi="Garamond"/>
          <w:sz w:val="24"/>
          <w:szCs w:val="24"/>
          <w:lang w:val="sq-AL"/>
        </w:rPr>
        <w:t>Ky udhëzim zbatohet ndaj kërkesave të përmbaruesve gjyqësorë privatë për pezullimin e përkohshëm të veprimtarisë, drejtuar ministrit të Drejtësisë.</w:t>
      </w:r>
    </w:p>
    <w:p w14:paraId="00B0FC68" w14:textId="63616CB0" w:rsidR="00A21FAA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b) </w:t>
      </w:r>
      <w:r w:rsidR="00860BFD" w:rsidRPr="002D3ACC">
        <w:rPr>
          <w:rFonts w:ascii="Garamond" w:hAnsi="Garamond"/>
          <w:sz w:val="24"/>
          <w:szCs w:val="24"/>
          <w:lang w:val="sq-AL"/>
        </w:rPr>
        <w:t>Kërkesa</w:t>
      </w:r>
      <w:r w:rsidR="00A21FAA" w:rsidRPr="002D3ACC">
        <w:rPr>
          <w:rFonts w:ascii="Garamond" w:hAnsi="Garamond"/>
          <w:sz w:val="24"/>
          <w:szCs w:val="24"/>
          <w:lang w:val="sq-AL"/>
        </w:rPr>
        <w:t xml:space="preserve"> për pezullimin e veprimtarisë do të cilësohet në ato raste, kur përmbaruesi gjyqësor privat çmon se përmbushe</w:t>
      </w:r>
      <w:r w:rsidR="00860BFD" w:rsidRPr="002D3ACC">
        <w:rPr>
          <w:rFonts w:ascii="Garamond" w:hAnsi="Garamond"/>
          <w:sz w:val="24"/>
          <w:szCs w:val="24"/>
          <w:lang w:val="sq-AL"/>
        </w:rPr>
        <w:t>t</w:t>
      </w:r>
      <w:r w:rsidR="00A21FAA" w:rsidRPr="002D3ACC">
        <w:rPr>
          <w:rFonts w:ascii="Garamond" w:hAnsi="Garamond"/>
          <w:sz w:val="24"/>
          <w:szCs w:val="24"/>
          <w:lang w:val="sq-AL"/>
        </w:rPr>
        <w:t xml:space="preserve"> një nga kushtet e parashikuara në</w:t>
      </w:r>
      <w:r w:rsidR="00860BFD" w:rsidRPr="002D3ACC">
        <w:rPr>
          <w:rFonts w:ascii="Garamond" w:hAnsi="Garamond"/>
          <w:sz w:val="24"/>
          <w:szCs w:val="24"/>
          <w:lang w:val="sq-AL"/>
        </w:rPr>
        <w:t xml:space="preserve"> </w:t>
      </w:r>
      <w:r w:rsidR="00797F30" w:rsidRPr="002D3ACC">
        <w:rPr>
          <w:rFonts w:ascii="Garamond" w:hAnsi="Garamond"/>
          <w:sz w:val="24"/>
          <w:szCs w:val="24"/>
          <w:lang w:val="sq-AL"/>
        </w:rPr>
        <w:t>pikën 1, të nenit 26</w:t>
      </w:r>
      <w:r w:rsidR="002D3ACC">
        <w:rPr>
          <w:rFonts w:ascii="Garamond" w:hAnsi="Garamond"/>
          <w:sz w:val="24"/>
          <w:szCs w:val="24"/>
          <w:lang w:val="sq-AL"/>
        </w:rPr>
        <w:t>,</w:t>
      </w:r>
      <w:r w:rsidR="00797F30" w:rsidRPr="002D3ACC">
        <w:rPr>
          <w:rFonts w:ascii="Garamond" w:hAnsi="Garamond"/>
          <w:sz w:val="24"/>
          <w:szCs w:val="24"/>
          <w:lang w:val="sq-AL"/>
        </w:rPr>
        <w:t xml:space="preserve"> të </w:t>
      </w:r>
      <w:r w:rsidR="00A21FAA" w:rsidRPr="002D3ACC">
        <w:rPr>
          <w:rFonts w:ascii="Garamond" w:hAnsi="Garamond"/>
          <w:sz w:val="24"/>
          <w:szCs w:val="24"/>
          <w:lang w:val="sq-AL"/>
        </w:rPr>
        <w:t>ligjin nr. 26/2019</w:t>
      </w:r>
      <w:r w:rsidR="002D3ACC">
        <w:rPr>
          <w:rFonts w:ascii="Garamond" w:hAnsi="Garamond"/>
          <w:sz w:val="24"/>
          <w:szCs w:val="24"/>
          <w:lang w:val="sq-AL"/>
        </w:rPr>
        <w:t>,</w:t>
      </w:r>
      <w:r w:rsidR="00A21FAA" w:rsidRPr="002D3ACC">
        <w:rPr>
          <w:rFonts w:ascii="Garamond" w:hAnsi="Garamond"/>
          <w:sz w:val="24"/>
          <w:szCs w:val="24"/>
          <w:lang w:val="sq-AL"/>
        </w:rPr>
        <w:t xml:space="preserve"> “Për </w:t>
      </w:r>
      <w:r w:rsidR="0095080C" w:rsidRPr="002D3ACC">
        <w:rPr>
          <w:rFonts w:ascii="Garamond" w:hAnsi="Garamond"/>
          <w:sz w:val="24"/>
          <w:szCs w:val="24"/>
          <w:lang w:val="sq-AL"/>
        </w:rPr>
        <w:t>shërbimin përmbarimor privat</w:t>
      </w:r>
      <w:r w:rsidR="00A21FAA" w:rsidRPr="002D3ACC">
        <w:rPr>
          <w:rFonts w:ascii="Garamond" w:hAnsi="Garamond"/>
          <w:sz w:val="24"/>
          <w:szCs w:val="24"/>
          <w:lang w:val="sq-AL"/>
        </w:rPr>
        <w:t>”.</w:t>
      </w:r>
    </w:p>
    <w:p w14:paraId="00B0FC69" w14:textId="77777777" w:rsidR="004F0F68" w:rsidRPr="002D3ACC" w:rsidRDefault="00A21FAA" w:rsidP="001B7E2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D3ACC">
        <w:rPr>
          <w:rFonts w:ascii="Garamond" w:hAnsi="Garamond"/>
          <w:b/>
          <w:sz w:val="24"/>
          <w:szCs w:val="24"/>
          <w:lang w:val="sq-AL"/>
        </w:rPr>
        <w:t xml:space="preserve">III. </w:t>
      </w:r>
      <w:r w:rsidR="002D3ACC">
        <w:rPr>
          <w:rFonts w:ascii="Garamond" w:hAnsi="Garamond"/>
          <w:b/>
          <w:sz w:val="24"/>
          <w:szCs w:val="24"/>
          <w:lang w:val="sq-AL"/>
        </w:rPr>
        <w:t>Subjektet përmbaruese udhëzohen:</w:t>
      </w:r>
    </w:p>
    <w:p w14:paraId="00B0FC6A" w14:textId="45DDEA92" w:rsidR="004F0F68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1. </w:t>
      </w:r>
      <w:r w:rsidR="004F0F68" w:rsidRPr="002D3ACC">
        <w:rPr>
          <w:rFonts w:ascii="Garamond" w:hAnsi="Garamond"/>
          <w:sz w:val="24"/>
          <w:szCs w:val="24"/>
          <w:lang w:val="sq-AL"/>
        </w:rPr>
        <w:t>Në çdo rast, kur përmbaruesi gjyqësor privat vlerëson se p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rmbushe</w:t>
      </w:r>
      <w:r w:rsidR="007F28D3" w:rsidRPr="002D3ACC">
        <w:rPr>
          <w:rFonts w:ascii="Garamond" w:hAnsi="Garamond"/>
          <w:sz w:val="24"/>
          <w:szCs w:val="24"/>
          <w:lang w:val="sq-AL"/>
        </w:rPr>
        <w:t>t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nj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nga kushtet e parashikuara n</w:t>
      </w:r>
      <w:r w:rsidR="00A21FAA" w:rsidRPr="002D3ACC">
        <w:rPr>
          <w:rFonts w:ascii="Garamond" w:hAnsi="Garamond"/>
          <w:sz w:val="24"/>
          <w:szCs w:val="24"/>
          <w:lang w:val="sq-AL"/>
        </w:rPr>
        <w:t xml:space="preserve">ë nenin 26, pika </w:t>
      </w:r>
      <w:r w:rsidR="00AE2898" w:rsidRPr="002D3ACC">
        <w:rPr>
          <w:rFonts w:ascii="Garamond" w:hAnsi="Garamond"/>
          <w:sz w:val="24"/>
          <w:szCs w:val="24"/>
          <w:lang w:val="sq-AL"/>
        </w:rPr>
        <w:t xml:space="preserve">1, </w:t>
      </w:r>
      <w:r w:rsidR="00A21FAA" w:rsidRPr="002D3ACC">
        <w:rPr>
          <w:rFonts w:ascii="Garamond" w:hAnsi="Garamond"/>
          <w:sz w:val="24"/>
          <w:szCs w:val="24"/>
          <w:lang w:val="sq-AL"/>
        </w:rPr>
        <w:t>të ligjit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nr. 26/2019</w:t>
      </w:r>
      <w:r w:rsidR="002D3ACC">
        <w:rPr>
          <w:rFonts w:ascii="Garamond" w:hAnsi="Garamond"/>
          <w:sz w:val="24"/>
          <w:szCs w:val="24"/>
          <w:lang w:val="sq-AL"/>
        </w:rPr>
        <w:t>,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“</w:t>
      </w:r>
      <w:bookmarkStart w:id="0" w:name="_GoBack"/>
      <w:r w:rsidR="004F0F68" w:rsidRPr="002D3ACC">
        <w:rPr>
          <w:rFonts w:ascii="Garamond" w:hAnsi="Garamond"/>
          <w:sz w:val="24"/>
          <w:szCs w:val="24"/>
          <w:lang w:val="sq-AL"/>
        </w:rPr>
        <w:t>P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r </w:t>
      </w:r>
      <w:r w:rsidR="0095080C" w:rsidRPr="002D3ACC">
        <w:rPr>
          <w:rFonts w:ascii="Garamond" w:hAnsi="Garamond"/>
          <w:sz w:val="24"/>
          <w:szCs w:val="24"/>
          <w:lang w:val="sq-AL"/>
        </w:rPr>
        <w:t>shërb</w:t>
      </w:r>
      <w:bookmarkEnd w:id="0"/>
      <w:r w:rsidR="0095080C" w:rsidRPr="002D3ACC">
        <w:rPr>
          <w:rFonts w:ascii="Garamond" w:hAnsi="Garamond"/>
          <w:sz w:val="24"/>
          <w:szCs w:val="24"/>
          <w:lang w:val="sq-AL"/>
        </w:rPr>
        <w:t>imin përmbarimor privat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”, ai paraqet “kërkesë” </w:t>
      </w:r>
      <w:r w:rsidR="00797F30" w:rsidRPr="002D3ACC">
        <w:rPr>
          <w:rFonts w:ascii="Garamond" w:hAnsi="Garamond"/>
          <w:sz w:val="24"/>
          <w:szCs w:val="24"/>
          <w:lang w:val="sq-AL"/>
        </w:rPr>
        <w:t xml:space="preserve">të arsyetuar, 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me shkrim, </w:t>
      </w:r>
      <w:r w:rsidR="00596CBD" w:rsidRPr="002D3ACC">
        <w:rPr>
          <w:rFonts w:ascii="Garamond" w:hAnsi="Garamond"/>
          <w:sz w:val="24"/>
          <w:szCs w:val="24"/>
          <w:lang w:val="sq-AL"/>
        </w:rPr>
        <w:t xml:space="preserve">pranë </w:t>
      </w:r>
      <w:r w:rsidR="00860BFD" w:rsidRPr="002D3ACC">
        <w:rPr>
          <w:rFonts w:ascii="Garamond" w:hAnsi="Garamond"/>
          <w:sz w:val="24"/>
          <w:szCs w:val="24"/>
          <w:lang w:val="sq-AL"/>
        </w:rPr>
        <w:t>M</w:t>
      </w:r>
      <w:r w:rsidR="00596CBD" w:rsidRPr="002D3ACC">
        <w:rPr>
          <w:rFonts w:ascii="Garamond" w:hAnsi="Garamond"/>
          <w:sz w:val="24"/>
          <w:szCs w:val="24"/>
          <w:lang w:val="sq-AL"/>
        </w:rPr>
        <w:t>inistrit t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596CBD" w:rsidRPr="002D3ACC">
        <w:rPr>
          <w:rFonts w:ascii="Garamond" w:hAnsi="Garamond"/>
          <w:sz w:val="24"/>
          <w:szCs w:val="24"/>
          <w:lang w:val="sq-AL"/>
        </w:rPr>
        <w:t xml:space="preserve"> Drejt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596CBD" w:rsidRPr="002D3ACC">
        <w:rPr>
          <w:rFonts w:ascii="Garamond" w:hAnsi="Garamond"/>
          <w:sz w:val="24"/>
          <w:szCs w:val="24"/>
          <w:lang w:val="sq-AL"/>
        </w:rPr>
        <w:t>sis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860BFD" w:rsidRPr="002D3ACC">
        <w:rPr>
          <w:rFonts w:ascii="Garamond" w:hAnsi="Garamond"/>
          <w:sz w:val="24"/>
          <w:szCs w:val="24"/>
          <w:lang w:val="sq-AL"/>
        </w:rPr>
        <w:t>,</w:t>
      </w:r>
      <w:r w:rsidR="00596CBD" w:rsidRPr="002D3ACC">
        <w:rPr>
          <w:rFonts w:ascii="Garamond" w:hAnsi="Garamond"/>
          <w:sz w:val="24"/>
          <w:szCs w:val="24"/>
          <w:lang w:val="sq-AL"/>
        </w:rPr>
        <w:t xml:space="preserve"> si dhe pran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596CBD" w:rsidRPr="002D3ACC">
        <w:rPr>
          <w:rFonts w:ascii="Garamond" w:hAnsi="Garamond"/>
          <w:sz w:val="24"/>
          <w:szCs w:val="24"/>
          <w:lang w:val="sq-AL"/>
        </w:rPr>
        <w:t xml:space="preserve"> </w:t>
      </w:r>
      <w:r w:rsidR="00860BFD" w:rsidRPr="002D3ACC">
        <w:rPr>
          <w:rFonts w:ascii="Garamond" w:hAnsi="Garamond"/>
          <w:sz w:val="24"/>
          <w:szCs w:val="24"/>
          <w:lang w:val="sq-AL"/>
        </w:rPr>
        <w:t>K</w:t>
      </w:r>
      <w:r w:rsidR="00596CBD" w:rsidRPr="002D3ACC">
        <w:rPr>
          <w:rFonts w:ascii="Garamond" w:hAnsi="Garamond"/>
          <w:sz w:val="24"/>
          <w:szCs w:val="24"/>
          <w:lang w:val="sq-AL"/>
        </w:rPr>
        <w:t>ryetarit t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596CBD" w:rsidRPr="002D3ACC">
        <w:rPr>
          <w:rFonts w:ascii="Garamond" w:hAnsi="Garamond"/>
          <w:sz w:val="24"/>
          <w:szCs w:val="24"/>
          <w:lang w:val="sq-AL"/>
        </w:rPr>
        <w:t xml:space="preserve"> Dhom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596CBD" w:rsidRPr="002D3ACC">
        <w:rPr>
          <w:rFonts w:ascii="Garamond" w:hAnsi="Garamond"/>
          <w:sz w:val="24"/>
          <w:szCs w:val="24"/>
          <w:lang w:val="sq-AL"/>
        </w:rPr>
        <w:t>s Komb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596CBD" w:rsidRPr="002D3ACC">
        <w:rPr>
          <w:rFonts w:ascii="Garamond" w:hAnsi="Garamond"/>
          <w:sz w:val="24"/>
          <w:szCs w:val="24"/>
          <w:lang w:val="sq-AL"/>
        </w:rPr>
        <w:t>tare t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596CBD" w:rsidRPr="002D3ACC">
        <w:rPr>
          <w:rFonts w:ascii="Garamond" w:hAnsi="Garamond"/>
          <w:sz w:val="24"/>
          <w:szCs w:val="24"/>
          <w:lang w:val="sq-AL"/>
        </w:rPr>
        <w:t xml:space="preserve"> P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596CBD" w:rsidRPr="002D3ACC">
        <w:rPr>
          <w:rFonts w:ascii="Garamond" w:hAnsi="Garamond"/>
          <w:sz w:val="24"/>
          <w:szCs w:val="24"/>
          <w:lang w:val="sq-AL"/>
        </w:rPr>
        <w:t>rmbaruesve Gjyq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596CBD" w:rsidRPr="002D3ACC">
        <w:rPr>
          <w:rFonts w:ascii="Garamond" w:hAnsi="Garamond"/>
          <w:sz w:val="24"/>
          <w:szCs w:val="24"/>
          <w:lang w:val="sq-AL"/>
        </w:rPr>
        <w:t>sor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596CBD" w:rsidRPr="002D3ACC">
        <w:rPr>
          <w:rFonts w:ascii="Garamond" w:hAnsi="Garamond"/>
          <w:sz w:val="24"/>
          <w:szCs w:val="24"/>
          <w:lang w:val="sq-AL"/>
        </w:rPr>
        <w:t xml:space="preserve"> Privat</w:t>
      </w:r>
      <w:r w:rsidR="00D00AD8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.</w:t>
      </w:r>
    </w:p>
    <w:p w14:paraId="00B0FC6B" w14:textId="01B3DA68" w:rsidR="004F0F68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2. 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“Kërkesa” </w:t>
      </w:r>
      <w:r w:rsidR="007F28D3" w:rsidRPr="002D3ACC">
        <w:rPr>
          <w:rFonts w:ascii="Garamond" w:hAnsi="Garamond"/>
          <w:sz w:val="24"/>
          <w:szCs w:val="24"/>
          <w:lang w:val="sq-AL"/>
        </w:rPr>
        <w:t xml:space="preserve">me shkrim </w:t>
      </w:r>
      <w:r w:rsidR="004F0F68" w:rsidRPr="002D3ACC">
        <w:rPr>
          <w:rFonts w:ascii="Garamond" w:hAnsi="Garamond"/>
          <w:sz w:val="24"/>
          <w:szCs w:val="24"/>
          <w:lang w:val="sq-AL"/>
        </w:rPr>
        <w:t>depozitohet</w:t>
      </w:r>
      <w:r w:rsidR="00A21FAA" w:rsidRPr="002D3ACC">
        <w:rPr>
          <w:rFonts w:ascii="Garamond" w:hAnsi="Garamond"/>
          <w:sz w:val="24"/>
          <w:szCs w:val="24"/>
          <w:lang w:val="sq-AL"/>
        </w:rPr>
        <w:t xml:space="preserve"> përmes shërbimit postar.</w:t>
      </w:r>
    </w:p>
    <w:p w14:paraId="00B0FC6C" w14:textId="46FFE9C2" w:rsidR="004F0F68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3. 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“Kërkesa”, </w:t>
      </w:r>
      <w:r w:rsidR="007F28D3" w:rsidRPr="002D3ACC">
        <w:rPr>
          <w:rFonts w:ascii="Garamond" w:hAnsi="Garamond"/>
          <w:sz w:val="24"/>
          <w:szCs w:val="24"/>
          <w:lang w:val="sq-AL"/>
        </w:rPr>
        <w:t>e arsyetuar</w:t>
      </w:r>
      <w:r w:rsidR="00596CBD" w:rsidRPr="002D3ACC">
        <w:rPr>
          <w:rFonts w:ascii="Garamond" w:hAnsi="Garamond"/>
          <w:sz w:val="24"/>
          <w:szCs w:val="24"/>
          <w:lang w:val="sq-AL"/>
        </w:rPr>
        <w:t xml:space="preserve"> me shkrim, </w:t>
      </w:r>
      <w:r w:rsidR="008D3D81" w:rsidRPr="002D3ACC">
        <w:rPr>
          <w:rFonts w:ascii="Garamond" w:hAnsi="Garamond"/>
          <w:sz w:val="24"/>
          <w:szCs w:val="24"/>
          <w:lang w:val="sq-AL"/>
        </w:rPr>
        <w:t xml:space="preserve">që 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dërgohet </w:t>
      </w:r>
      <w:r w:rsidR="00596CBD" w:rsidRPr="002D3ACC">
        <w:rPr>
          <w:rFonts w:ascii="Garamond" w:hAnsi="Garamond"/>
          <w:sz w:val="24"/>
          <w:szCs w:val="24"/>
          <w:lang w:val="sq-AL"/>
        </w:rPr>
        <w:t>nga përmbaruesi gjyqësor privat, përmban kohëzgjatjen e periudhës së pezullimit</w:t>
      </w:r>
      <w:r w:rsidR="008D3D81" w:rsidRPr="002D3ACC">
        <w:rPr>
          <w:rFonts w:ascii="Garamond" w:hAnsi="Garamond"/>
          <w:sz w:val="24"/>
          <w:szCs w:val="24"/>
          <w:lang w:val="sq-AL"/>
        </w:rPr>
        <w:t>,</w:t>
      </w:r>
      <w:r w:rsidR="007F28D3" w:rsidRPr="002D3ACC">
        <w:rPr>
          <w:rFonts w:ascii="Garamond" w:hAnsi="Garamond"/>
          <w:sz w:val="24"/>
          <w:szCs w:val="24"/>
          <w:lang w:val="sq-AL"/>
        </w:rPr>
        <w:t xml:space="preserve"> </w:t>
      </w:r>
      <w:r w:rsidR="008D3D81" w:rsidRPr="002D3ACC">
        <w:rPr>
          <w:rFonts w:ascii="Garamond" w:hAnsi="Garamond"/>
          <w:sz w:val="24"/>
          <w:szCs w:val="24"/>
          <w:lang w:val="sq-AL"/>
        </w:rPr>
        <w:t xml:space="preserve">propozimin për caktimin e përmbaruesit gjyqësor privat zëvendësues, nëse kjo kërkesë për pezullim mbështetet në pikën 1, të nenit 26, të ligjit nr. 26/2019 “Për </w:t>
      </w:r>
      <w:r w:rsidR="0095080C" w:rsidRPr="002D3ACC">
        <w:rPr>
          <w:rFonts w:ascii="Garamond" w:hAnsi="Garamond"/>
          <w:sz w:val="24"/>
          <w:szCs w:val="24"/>
          <w:lang w:val="sq-AL"/>
        </w:rPr>
        <w:t>shërbimin përmbarimor gjyqësor privat</w:t>
      </w:r>
      <w:r w:rsidR="008D3D81" w:rsidRPr="002D3ACC">
        <w:rPr>
          <w:rFonts w:ascii="Garamond" w:hAnsi="Garamond"/>
          <w:sz w:val="24"/>
          <w:szCs w:val="24"/>
          <w:lang w:val="sq-AL"/>
        </w:rPr>
        <w:t>”</w:t>
      </w:r>
      <w:r w:rsidR="002D3ACC">
        <w:rPr>
          <w:rFonts w:ascii="Garamond" w:hAnsi="Garamond"/>
          <w:sz w:val="24"/>
          <w:szCs w:val="24"/>
          <w:lang w:val="sq-AL"/>
        </w:rPr>
        <w:t xml:space="preserve"> </w:t>
      </w:r>
      <w:r w:rsidR="004F0F68" w:rsidRPr="002D3ACC">
        <w:rPr>
          <w:rFonts w:ascii="Garamond" w:hAnsi="Garamond"/>
          <w:sz w:val="24"/>
          <w:szCs w:val="24"/>
          <w:lang w:val="sq-AL"/>
        </w:rPr>
        <w:t>dhe shoqërohet sipas rastit nga dokumentacioni përkatës v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rtetues i motiveve/shkaqeve/arsyeve p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r t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 xml:space="preserve"> cilat ai po k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rkon pezullimin e veprimtaris</w:t>
      </w:r>
      <w:r w:rsidR="00A21FAA" w:rsidRPr="002D3ACC">
        <w:rPr>
          <w:rFonts w:ascii="Garamond" w:hAnsi="Garamond"/>
          <w:sz w:val="24"/>
          <w:szCs w:val="24"/>
          <w:lang w:val="sq-AL"/>
        </w:rPr>
        <w:t>ë</w:t>
      </w:r>
      <w:r w:rsidR="004F0F68" w:rsidRPr="002D3ACC">
        <w:rPr>
          <w:rFonts w:ascii="Garamond" w:hAnsi="Garamond"/>
          <w:sz w:val="24"/>
          <w:szCs w:val="24"/>
          <w:lang w:val="sq-AL"/>
        </w:rPr>
        <w:t>.</w:t>
      </w:r>
    </w:p>
    <w:p w14:paraId="00B0FC6D" w14:textId="26000428" w:rsidR="008D3D81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4. </w:t>
      </w:r>
      <w:r w:rsidR="008D3D81" w:rsidRPr="002D3ACC">
        <w:rPr>
          <w:rFonts w:ascii="Garamond" w:hAnsi="Garamond"/>
          <w:sz w:val="24"/>
          <w:szCs w:val="24"/>
          <w:lang w:val="sq-AL"/>
        </w:rPr>
        <w:t xml:space="preserve">Pas administrimit të kësaj kërkese nga struktura përgjegjëse për rregullimin e profesioneve të lira në Ministrinë e Drejtësisë, </w:t>
      </w:r>
      <w:r w:rsidR="00E22DF4" w:rsidRPr="002D3ACC">
        <w:rPr>
          <w:rFonts w:ascii="Garamond" w:hAnsi="Garamond"/>
          <w:sz w:val="24"/>
          <w:szCs w:val="24"/>
          <w:lang w:val="sq-AL"/>
        </w:rPr>
        <w:t>i kërkon mendim me</w:t>
      </w:r>
      <w:r w:rsidR="00C81BE3" w:rsidRPr="002D3ACC">
        <w:rPr>
          <w:rFonts w:ascii="Garamond" w:hAnsi="Garamond"/>
          <w:sz w:val="24"/>
          <w:szCs w:val="24"/>
          <w:lang w:val="sq-AL"/>
        </w:rPr>
        <w:t xml:space="preserve"> shkrim </w:t>
      </w:r>
      <w:r w:rsidR="008D3D81" w:rsidRPr="002D3ACC">
        <w:rPr>
          <w:rFonts w:ascii="Garamond" w:hAnsi="Garamond"/>
          <w:sz w:val="24"/>
          <w:szCs w:val="24"/>
          <w:lang w:val="sq-AL"/>
        </w:rPr>
        <w:t>Dhomës Kombëtare të</w:t>
      </w:r>
      <w:r w:rsidR="00E22DF4" w:rsidRPr="002D3ACC">
        <w:rPr>
          <w:rFonts w:ascii="Garamond" w:hAnsi="Garamond"/>
          <w:sz w:val="24"/>
          <w:szCs w:val="24"/>
          <w:lang w:val="sq-AL"/>
        </w:rPr>
        <w:t xml:space="preserve"> Përmbaruesve Gjyqësorë Privatë</w:t>
      </w:r>
      <w:r w:rsidR="00C81BE3" w:rsidRPr="002D3ACC">
        <w:rPr>
          <w:rFonts w:ascii="Garamond" w:hAnsi="Garamond"/>
          <w:sz w:val="24"/>
          <w:szCs w:val="24"/>
          <w:lang w:val="sq-AL"/>
        </w:rPr>
        <w:t>,</w:t>
      </w:r>
      <w:r w:rsidR="00E22DF4" w:rsidRPr="002D3ACC">
        <w:rPr>
          <w:rFonts w:ascii="Garamond" w:hAnsi="Garamond"/>
          <w:sz w:val="24"/>
          <w:szCs w:val="24"/>
          <w:lang w:val="sq-AL"/>
        </w:rPr>
        <w:t xml:space="preserve"> e cila e jep mendimin e saj jo më vonë se 7 (shtatë) ditë nga marrja e kërkesës.</w:t>
      </w:r>
    </w:p>
    <w:p w14:paraId="00B0FC6E" w14:textId="0CF8A3DE" w:rsidR="0034797C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5. </w:t>
      </w:r>
      <w:r w:rsidR="0034797C" w:rsidRPr="002D3ACC">
        <w:rPr>
          <w:rFonts w:ascii="Garamond" w:hAnsi="Garamond"/>
          <w:sz w:val="24"/>
          <w:szCs w:val="24"/>
          <w:lang w:val="sq-AL"/>
        </w:rPr>
        <w:t xml:space="preserve">Brenda </w:t>
      </w:r>
      <w:r w:rsidR="00E22DF4" w:rsidRPr="002D3ACC">
        <w:rPr>
          <w:rFonts w:ascii="Garamond" w:hAnsi="Garamond"/>
          <w:sz w:val="24"/>
          <w:szCs w:val="24"/>
          <w:lang w:val="sq-AL"/>
        </w:rPr>
        <w:t>20 ditëve nga marrja e mendimit me shkrim të</w:t>
      </w:r>
      <w:r w:rsidR="00C81BE3" w:rsidRPr="002D3ACC">
        <w:rPr>
          <w:rFonts w:ascii="Garamond" w:hAnsi="Garamond"/>
          <w:sz w:val="24"/>
          <w:szCs w:val="24"/>
          <w:lang w:val="sq-AL"/>
        </w:rPr>
        <w:t xml:space="preserve"> </w:t>
      </w:r>
      <w:r w:rsidR="00E22DF4" w:rsidRPr="002D3ACC">
        <w:rPr>
          <w:rFonts w:ascii="Garamond" w:hAnsi="Garamond"/>
          <w:sz w:val="24"/>
          <w:szCs w:val="24"/>
          <w:lang w:val="sq-AL"/>
        </w:rPr>
        <w:t>Dhomës Kombëtare të Përmbaruesve Gjyqësorë Privatë, por jo më vonë se</w:t>
      </w:r>
      <w:r w:rsidR="00C81BE3" w:rsidRPr="002D3ACC">
        <w:rPr>
          <w:rFonts w:ascii="Garamond" w:hAnsi="Garamond"/>
          <w:sz w:val="24"/>
          <w:szCs w:val="24"/>
          <w:lang w:val="sq-AL"/>
        </w:rPr>
        <w:t xml:space="preserve"> </w:t>
      </w:r>
      <w:r w:rsidR="0034797C" w:rsidRPr="002D3ACC">
        <w:rPr>
          <w:rFonts w:ascii="Garamond" w:hAnsi="Garamond"/>
          <w:sz w:val="24"/>
          <w:szCs w:val="24"/>
          <w:lang w:val="sq-AL"/>
        </w:rPr>
        <w:t>30 ditë</w:t>
      </w:r>
      <w:r w:rsidR="00E22DF4" w:rsidRPr="002D3ACC">
        <w:rPr>
          <w:rFonts w:ascii="Garamond" w:hAnsi="Garamond"/>
          <w:sz w:val="24"/>
          <w:szCs w:val="24"/>
          <w:lang w:val="sq-AL"/>
        </w:rPr>
        <w:t xml:space="preserve"> nga</w:t>
      </w:r>
      <w:r w:rsidR="0034797C" w:rsidRPr="002D3ACC">
        <w:rPr>
          <w:rFonts w:ascii="Garamond" w:hAnsi="Garamond"/>
          <w:sz w:val="24"/>
          <w:szCs w:val="24"/>
          <w:lang w:val="sq-AL"/>
        </w:rPr>
        <w:t xml:space="preserve"> administrimi i </w:t>
      </w:r>
      <w:r w:rsidR="00797F30" w:rsidRPr="002D3ACC">
        <w:rPr>
          <w:rFonts w:ascii="Garamond" w:hAnsi="Garamond"/>
          <w:sz w:val="24"/>
          <w:szCs w:val="24"/>
          <w:lang w:val="sq-AL"/>
        </w:rPr>
        <w:t>“kërkesës” nga struktura përgjegjëse</w:t>
      </w:r>
      <w:r w:rsidR="0034797C" w:rsidRPr="002D3ACC">
        <w:rPr>
          <w:rFonts w:ascii="Garamond" w:hAnsi="Garamond"/>
          <w:sz w:val="24"/>
          <w:szCs w:val="24"/>
          <w:lang w:val="sq-AL"/>
        </w:rPr>
        <w:t xml:space="preserve"> në M</w:t>
      </w:r>
      <w:r w:rsidR="00C81BE3" w:rsidRPr="002D3ACC">
        <w:rPr>
          <w:rFonts w:ascii="Garamond" w:hAnsi="Garamond"/>
          <w:sz w:val="24"/>
          <w:szCs w:val="24"/>
          <w:lang w:val="sq-AL"/>
        </w:rPr>
        <w:t>inistrinë e Drejtësisë, M</w:t>
      </w:r>
      <w:r w:rsidR="00797F30" w:rsidRPr="002D3ACC">
        <w:rPr>
          <w:rFonts w:ascii="Garamond" w:hAnsi="Garamond"/>
          <w:sz w:val="24"/>
          <w:szCs w:val="24"/>
          <w:lang w:val="sq-AL"/>
        </w:rPr>
        <w:t>inistri</w:t>
      </w:r>
      <w:r w:rsidR="008D3D81" w:rsidRPr="002D3ACC">
        <w:rPr>
          <w:rFonts w:ascii="Garamond" w:hAnsi="Garamond"/>
          <w:sz w:val="24"/>
          <w:szCs w:val="24"/>
          <w:lang w:val="sq-AL"/>
        </w:rPr>
        <w:t xml:space="preserve"> i Drejtës</w:t>
      </w:r>
      <w:r w:rsidR="0034797C" w:rsidRPr="002D3ACC">
        <w:rPr>
          <w:rFonts w:ascii="Garamond" w:hAnsi="Garamond"/>
          <w:sz w:val="24"/>
          <w:szCs w:val="24"/>
          <w:lang w:val="sq-AL"/>
        </w:rPr>
        <w:t>i</w:t>
      </w:r>
      <w:r w:rsidR="008D3D81" w:rsidRPr="002D3ACC">
        <w:rPr>
          <w:rFonts w:ascii="Garamond" w:hAnsi="Garamond"/>
          <w:sz w:val="24"/>
          <w:szCs w:val="24"/>
          <w:lang w:val="sq-AL"/>
        </w:rPr>
        <w:t>s</w:t>
      </w:r>
      <w:r w:rsidR="0034797C" w:rsidRPr="002D3ACC">
        <w:rPr>
          <w:rFonts w:ascii="Garamond" w:hAnsi="Garamond"/>
          <w:sz w:val="24"/>
          <w:szCs w:val="24"/>
          <w:lang w:val="sq-AL"/>
        </w:rPr>
        <w:t xml:space="preserve">ë vendos mbi miratimin ose </w:t>
      </w:r>
      <w:r w:rsidR="008D3D81" w:rsidRPr="002D3ACC">
        <w:rPr>
          <w:rFonts w:ascii="Garamond" w:hAnsi="Garamond"/>
          <w:sz w:val="24"/>
          <w:szCs w:val="24"/>
          <w:lang w:val="sq-AL"/>
        </w:rPr>
        <w:t>refuzimin e argumentuar</w:t>
      </w:r>
      <w:r w:rsidR="0034797C" w:rsidRPr="002D3ACC">
        <w:rPr>
          <w:rFonts w:ascii="Garamond" w:hAnsi="Garamond"/>
          <w:sz w:val="24"/>
          <w:szCs w:val="24"/>
          <w:lang w:val="sq-AL"/>
        </w:rPr>
        <w:t xml:space="preserve"> të kërkesës</w:t>
      </w:r>
      <w:r w:rsidR="008D3D81" w:rsidRPr="002D3ACC">
        <w:rPr>
          <w:rFonts w:ascii="Garamond" w:hAnsi="Garamond"/>
          <w:sz w:val="24"/>
          <w:szCs w:val="24"/>
          <w:lang w:val="sq-AL"/>
        </w:rPr>
        <w:t xml:space="preserve"> për pezullimin e përkohshëm të licencës së përmbaruesit gjyqësor privat</w:t>
      </w:r>
      <w:r w:rsidR="0034797C" w:rsidRPr="002D3ACC">
        <w:rPr>
          <w:rFonts w:ascii="Garamond" w:hAnsi="Garamond"/>
          <w:sz w:val="24"/>
          <w:szCs w:val="24"/>
          <w:lang w:val="sq-AL"/>
        </w:rPr>
        <w:t>.</w:t>
      </w:r>
    </w:p>
    <w:p w14:paraId="00B0FC71" w14:textId="21D28579" w:rsidR="00A21FAA" w:rsidRPr="002D3ACC" w:rsidRDefault="002D3ACC" w:rsidP="001B7E2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IV. Zbatimi i udhëzimit</w:t>
      </w:r>
      <w:r w:rsidR="00717134">
        <w:rPr>
          <w:rFonts w:ascii="Garamond" w:hAnsi="Garamond"/>
          <w:b/>
          <w:sz w:val="24"/>
          <w:szCs w:val="24"/>
          <w:lang w:val="sq-AL"/>
        </w:rPr>
        <w:t>:</w:t>
      </w:r>
    </w:p>
    <w:p w14:paraId="00B0FC72" w14:textId="39B32B3B" w:rsidR="002958CE" w:rsidRPr="002D3ACC" w:rsidRDefault="001B7E2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 xml:space="preserve">1. </w:t>
      </w:r>
      <w:r w:rsidR="00A21FAA" w:rsidRPr="002D3ACC">
        <w:rPr>
          <w:rFonts w:ascii="Garamond" w:hAnsi="Garamond"/>
          <w:sz w:val="24"/>
          <w:szCs w:val="24"/>
          <w:lang w:val="sq-AL"/>
        </w:rPr>
        <w:t>Për zbatimin e këtij udhëzimi ngarkohen përmbaruesit gjyqësorë privatë</w:t>
      </w:r>
      <w:r w:rsidR="008561E4" w:rsidRPr="002D3ACC">
        <w:rPr>
          <w:rFonts w:ascii="Garamond" w:hAnsi="Garamond"/>
          <w:sz w:val="24"/>
          <w:szCs w:val="24"/>
          <w:lang w:val="sq-AL"/>
        </w:rPr>
        <w:t>, Dhoma Kombëtare e Përmbaruesve Gjyqësorë Privatë,</w:t>
      </w:r>
      <w:r w:rsidR="00A21FAA" w:rsidRPr="002D3ACC">
        <w:rPr>
          <w:rFonts w:ascii="Garamond" w:hAnsi="Garamond"/>
          <w:sz w:val="24"/>
          <w:szCs w:val="24"/>
          <w:lang w:val="sq-AL"/>
        </w:rPr>
        <w:t xml:space="preserve"> </w:t>
      </w:r>
      <w:r w:rsidR="008561E4" w:rsidRPr="002D3ACC">
        <w:rPr>
          <w:rFonts w:ascii="Garamond" w:hAnsi="Garamond"/>
          <w:sz w:val="24"/>
          <w:szCs w:val="24"/>
          <w:lang w:val="sq-AL"/>
        </w:rPr>
        <w:t xml:space="preserve">si </w:t>
      </w:r>
      <w:r w:rsidR="00A21FAA" w:rsidRPr="002D3ACC">
        <w:rPr>
          <w:rFonts w:ascii="Garamond" w:hAnsi="Garamond"/>
          <w:sz w:val="24"/>
          <w:szCs w:val="24"/>
          <w:lang w:val="sq-AL"/>
        </w:rPr>
        <w:t>dhe struktura përgjegjëse e Ministrisë së Drejtësisë.</w:t>
      </w:r>
    </w:p>
    <w:p w14:paraId="00B0FC73" w14:textId="33B53D5A" w:rsidR="00ED6BD8" w:rsidRPr="002D3ACC" w:rsidRDefault="00FF7BD3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</w:t>
      </w:r>
      <w:r w:rsidR="001B7E23" w:rsidRPr="002D3ACC">
        <w:rPr>
          <w:rFonts w:ascii="Garamond" w:hAnsi="Garamond"/>
          <w:sz w:val="24"/>
          <w:szCs w:val="24"/>
          <w:lang w:val="sq-AL"/>
        </w:rPr>
        <w:t xml:space="preserve"> </w:t>
      </w:r>
      <w:r w:rsidR="00A21FAA" w:rsidRPr="002D3ACC">
        <w:rPr>
          <w:rFonts w:ascii="Garamond" w:hAnsi="Garamond"/>
          <w:sz w:val="24"/>
          <w:szCs w:val="24"/>
          <w:lang w:val="sq-AL"/>
        </w:rPr>
        <w:t>Dhoma Kombëtare e</w:t>
      </w:r>
      <w:r w:rsidR="002D3ACC">
        <w:rPr>
          <w:rFonts w:ascii="Garamond" w:hAnsi="Garamond"/>
          <w:sz w:val="24"/>
          <w:szCs w:val="24"/>
          <w:lang w:val="sq-AL"/>
        </w:rPr>
        <w:t xml:space="preserve"> Përmbaruesve Gjyqësorë Privatë</w:t>
      </w:r>
      <w:r w:rsidR="00A21FAA" w:rsidRPr="002D3ACC">
        <w:rPr>
          <w:rFonts w:ascii="Garamond" w:hAnsi="Garamond"/>
          <w:sz w:val="24"/>
          <w:szCs w:val="24"/>
          <w:lang w:val="sq-AL"/>
        </w:rPr>
        <w:t xml:space="preserve"> ngarkohet të njoftojë dhe </w:t>
      </w:r>
      <w:r w:rsidR="002D3ACC" w:rsidRPr="002D3ACC">
        <w:rPr>
          <w:rFonts w:ascii="Garamond" w:hAnsi="Garamond"/>
          <w:sz w:val="24"/>
          <w:szCs w:val="24"/>
          <w:lang w:val="sq-AL"/>
        </w:rPr>
        <w:t xml:space="preserve">të </w:t>
      </w:r>
      <w:r w:rsidR="00A21FAA" w:rsidRPr="002D3ACC">
        <w:rPr>
          <w:rFonts w:ascii="Garamond" w:hAnsi="Garamond"/>
          <w:sz w:val="24"/>
          <w:szCs w:val="24"/>
          <w:lang w:val="sq-AL"/>
        </w:rPr>
        <w:t>orientojë subjektet që përfaqëson për respektimin e këtij udhëzimi.</w:t>
      </w:r>
    </w:p>
    <w:p w14:paraId="00B0FC75" w14:textId="77777777" w:rsidR="007927D5" w:rsidRPr="002D3ACC" w:rsidRDefault="00A21FAA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>Ky udhëzim</w:t>
      </w:r>
      <w:r w:rsidR="007927D5" w:rsidRPr="002D3ACC">
        <w:rPr>
          <w:rFonts w:ascii="Garamond" w:hAnsi="Garamond"/>
          <w:sz w:val="24"/>
          <w:szCs w:val="24"/>
          <w:lang w:val="sq-AL"/>
        </w:rPr>
        <w:t xml:space="preserve"> hyn në fuqi </w:t>
      </w:r>
      <w:r w:rsidR="00ED6BD8" w:rsidRPr="002D3ACC">
        <w:rPr>
          <w:rFonts w:ascii="Garamond" w:hAnsi="Garamond"/>
          <w:sz w:val="24"/>
          <w:szCs w:val="24"/>
          <w:lang w:val="sq-AL"/>
        </w:rPr>
        <w:t>pas botimit n</w:t>
      </w:r>
      <w:r w:rsidR="008777EB" w:rsidRPr="002D3ACC">
        <w:rPr>
          <w:rFonts w:ascii="Garamond" w:hAnsi="Garamond"/>
          <w:sz w:val="24"/>
          <w:szCs w:val="24"/>
          <w:lang w:val="sq-AL"/>
        </w:rPr>
        <w:t>ë</w:t>
      </w:r>
      <w:r w:rsidR="008561E4" w:rsidRPr="002D3ACC">
        <w:rPr>
          <w:rFonts w:ascii="Garamond" w:hAnsi="Garamond"/>
          <w:sz w:val="24"/>
          <w:szCs w:val="24"/>
          <w:lang w:val="sq-AL"/>
        </w:rPr>
        <w:t xml:space="preserve"> Fletoren Zyrtare</w:t>
      </w:r>
      <w:r w:rsidR="007927D5" w:rsidRPr="002D3ACC">
        <w:rPr>
          <w:rFonts w:ascii="Garamond" w:hAnsi="Garamond"/>
          <w:sz w:val="24"/>
          <w:szCs w:val="24"/>
          <w:lang w:val="sq-AL"/>
        </w:rPr>
        <w:t>.</w:t>
      </w:r>
    </w:p>
    <w:p w14:paraId="00B0FC76" w14:textId="77777777" w:rsidR="009851AF" w:rsidRPr="002D3ACC" w:rsidRDefault="009851AF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B0FC78" w14:textId="5C6CA189" w:rsidR="007927D5" w:rsidRPr="002D3ACC" w:rsidRDefault="007927D5" w:rsidP="001B7E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D3ACC">
        <w:rPr>
          <w:rFonts w:ascii="Garamond" w:hAnsi="Garamond"/>
          <w:sz w:val="24"/>
          <w:szCs w:val="24"/>
          <w:lang w:val="sq-AL"/>
        </w:rPr>
        <w:t>MINIST</w:t>
      </w:r>
      <w:r w:rsidR="002D3ACC">
        <w:rPr>
          <w:rFonts w:ascii="Garamond" w:hAnsi="Garamond"/>
          <w:sz w:val="24"/>
          <w:szCs w:val="24"/>
          <w:lang w:val="sq-AL"/>
        </w:rPr>
        <w:t xml:space="preserve">ËR </w:t>
      </w:r>
      <w:r w:rsidR="001B7E23" w:rsidRPr="002D3ACC">
        <w:rPr>
          <w:rFonts w:ascii="Garamond" w:hAnsi="Garamond"/>
          <w:sz w:val="24"/>
          <w:szCs w:val="24"/>
          <w:lang w:val="sq-AL"/>
        </w:rPr>
        <w:t>I DREJTËSISË</w:t>
      </w:r>
    </w:p>
    <w:p w14:paraId="00B0FC7B" w14:textId="77777777" w:rsidR="007927D5" w:rsidRPr="002D3ACC" w:rsidRDefault="007927D5" w:rsidP="001B7E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2D3ACC"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 w:rsidRPr="002D3ACC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D3ACC">
        <w:rPr>
          <w:rFonts w:ascii="Garamond" w:hAnsi="Garamond"/>
          <w:b/>
          <w:sz w:val="24"/>
          <w:szCs w:val="24"/>
          <w:lang w:val="sq-AL"/>
        </w:rPr>
        <w:t>Gjonaj</w:t>
      </w:r>
      <w:proofErr w:type="spellEnd"/>
      <w:r w:rsidRPr="002D3ACC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Pr="002D3ACC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Pr="002D3ACC">
        <w:rPr>
          <w:rFonts w:ascii="Garamond" w:hAnsi="Garamond"/>
          <w:b/>
          <w:sz w:val="24"/>
          <w:szCs w:val="24"/>
          <w:lang w:val="sq-AL"/>
        </w:rPr>
        <w:t>)</w:t>
      </w:r>
    </w:p>
    <w:p w14:paraId="00B0FC7C" w14:textId="77777777" w:rsidR="007927D5" w:rsidRPr="002D3ACC" w:rsidRDefault="007927D5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B0FC7D" w14:textId="77777777" w:rsidR="00EC255A" w:rsidRPr="002D3ACC" w:rsidRDefault="00EC255A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B0FC7E" w14:textId="77777777" w:rsidR="00EC255A" w:rsidRPr="002D3ACC" w:rsidRDefault="00EC255A" w:rsidP="001B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C255A" w:rsidRPr="002D3ACC" w:rsidSect="00B1399D">
      <w:footerReference w:type="default" r:id="rId12"/>
      <w:pgSz w:w="11906" w:h="16838"/>
      <w:pgMar w:top="993" w:right="1106" w:bottom="993" w:left="1440" w:header="708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3C4797" w14:textId="77777777" w:rsidR="002D3ACC" w:rsidRDefault="002D3ACC">
      <w:pPr>
        <w:spacing w:after="0" w:line="240" w:lineRule="auto"/>
      </w:pPr>
      <w:r>
        <w:separator/>
      </w:r>
    </w:p>
  </w:endnote>
  <w:endnote w:type="continuationSeparator" w:id="0">
    <w:p w14:paraId="4C16C428" w14:textId="77777777" w:rsidR="002D3ACC" w:rsidRDefault="002D3ACC">
      <w:pPr>
        <w:spacing w:after="0" w:line="240" w:lineRule="auto"/>
      </w:pPr>
      <w:r>
        <w:continuationSeparator/>
      </w:r>
    </w:p>
  </w:endnote>
  <w:endnote w:type="continuationNotice" w:id="1">
    <w:p w14:paraId="0738376F" w14:textId="77777777" w:rsidR="002D3ACC" w:rsidRDefault="002D3A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01554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B0FC86" w14:textId="77777777" w:rsidR="002D3ACC" w:rsidRDefault="002D3ACC">
        <w:pPr>
          <w:pStyle w:val="Footer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08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9A9874" w14:textId="77777777" w:rsidR="002D3ACC" w:rsidRDefault="002D3ACC">
      <w:pPr>
        <w:spacing w:after="0" w:line="240" w:lineRule="auto"/>
      </w:pPr>
      <w:r>
        <w:separator/>
      </w:r>
    </w:p>
  </w:footnote>
  <w:footnote w:type="continuationSeparator" w:id="0">
    <w:p w14:paraId="35DEEF72" w14:textId="77777777" w:rsidR="002D3ACC" w:rsidRDefault="002D3ACC">
      <w:pPr>
        <w:spacing w:after="0" w:line="240" w:lineRule="auto"/>
      </w:pPr>
      <w:r>
        <w:continuationSeparator/>
      </w:r>
    </w:p>
  </w:footnote>
  <w:footnote w:type="continuationNotice" w:id="1">
    <w:p w14:paraId="1A68A3BA" w14:textId="77777777" w:rsidR="002D3ACC" w:rsidRDefault="002D3A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E695F"/>
    <w:multiLevelType w:val="hybridMultilevel"/>
    <w:tmpl w:val="E82C920C"/>
    <w:lvl w:ilvl="0" w:tplc="61EE7C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431D0"/>
    <w:multiLevelType w:val="hybridMultilevel"/>
    <w:tmpl w:val="4BD45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1973"/>
    <w:multiLevelType w:val="hybridMultilevel"/>
    <w:tmpl w:val="480C51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3303A8"/>
    <w:multiLevelType w:val="hybridMultilevel"/>
    <w:tmpl w:val="DDF0D136"/>
    <w:lvl w:ilvl="0" w:tplc="A48056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158E5"/>
    <w:multiLevelType w:val="hybridMultilevel"/>
    <w:tmpl w:val="448AE24E"/>
    <w:lvl w:ilvl="0" w:tplc="5BAE80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6A39BE"/>
    <w:multiLevelType w:val="hybridMultilevel"/>
    <w:tmpl w:val="933845BA"/>
    <w:lvl w:ilvl="0" w:tplc="3E70D1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A30BDF"/>
    <w:multiLevelType w:val="hybridMultilevel"/>
    <w:tmpl w:val="B1826F04"/>
    <w:lvl w:ilvl="0" w:tplc="8FE6D24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2A2368"/>
    <w:multiLevelType w:val="hybridMultilevel"/>
    <w:tmpl w:val="40EACBFA"/>
    <w:lvl w:ilvl="0" w:tplc="B38A5C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61797"/>
    <w:multiLevelType w:val="hybridMultilevel"/>
    <w:tmpl w:val="C974049A"/>
    <w:lvl w:ilvl="0" w:tplc="ED5A52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C07FFD"/>
    <w:multiLevelType w:val="hybridMultilevel"/>
    <w:tmpl w:val="8D5436B8"/>
    <w:lvl w:ilvl="0" w:tplc="89BC70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3A7639"/>
    <w:multiLevelType w:val="hybridMultilevel"/>
    <w:tmpl w:val="EAD47E16"/>
    <w:lvl w:ilvl="0" w:tplc="A09E34AE">
      <w:start w:val="1"/>
      <w:numFmt w:val="lowerLetter"/>
      <w:lvlText w:val="%1)"/>
      <w:lvlJc w:val="left"/>
      <w:pPr>
        <w:ind w:left="144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131875"/>
    <w:multiLevelType w:val="hybridMultilevel"/>
    <w:tmpl w:val="FE56D79E"/>
    <w:lvl w:ilvl="0" w:tplc="88D0F8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CE7D21"/>
    <w:multiLevelType w:val="hybridMultilevel"/>
    <w:tmpl w:val="8F74FC50"/>
    <w:lvl w:ilvl="0" w:tplc="BB18380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77144C0"/>
    <w:multiLevelType w:val="hybridMultilevel"/>
    <w:tmpl w:val="A296E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14070B"/>
    <w:multiLevelType w:val="hybridMultilevel"/>
    <w:tmpl w:val="91B8E9C6"/>
    <w:lvl w:ilvl="0" w:tplc="FBCC4DDE">
      <w:start w:val="1"/>
      <w:numFmt w:val="lowerLetter"/>
      <w:lvlText w:val="%1)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EE35BB9"/>
    <w:multiLevelType w:val="hybridMultilevel"/>
    <w:tmpl w:val="8E0AB3C6"/>
    <w:lvl w:ilvl="0" w:tplc="33720140">
      <w:start w:val="1"/>
      <w:numFmt w:val="lowerLetter"/>
      <w:lvlText w:val="%1)"/>
      <w:lvlJc w:val="left"/>
      <w:pPr>
        <w:ind w:left="1440" w:hanging="72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0AB1390"/>
    <w:multiLevelType w:val="hybridMultilevel"/>
    <w:tmpl w:val="F96AE6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E70C11"/>
    <w:multiLevelType w:val="hybridMultilevel"/>
    <w:tmpl w:val="1E4487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B13F51"/>
    <w:multiLevelType w:val="hybridMultilevel"/>
    <w:tmpl w:val="C19AA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4F4118"/>
    <w:multiLevelType w:val="hybridMultilevel"/>
    <w:tmpl w:val="EBB2B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1B14B2"/>
    <w:multiLevelType w:val="hybridMultilevel"/>
    <w:tmpl w:val="345CF7A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23DF8"/>
    <w:multiLevelType w:val="hybridMultilevel"/>
    <w:tmpl w:val="36EEA7F6"/>
    <w:lvl w:ilvl="0" w:tplc="15EA10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1"/>
  </w:num>
  <w:num w:numId="5">
    <w:abstractNumId w:val="6"/>
  </w:num>
  <w:num w:numId="6">
    <w:abstractNumId w:val="16"/>
  </w:num>
  <w:num w:numId="7">
    <w:abstractNumId w:val="0"/>
  </w:num>
  <w:num w:numId="8">
    <w:abstractNumId w:val="17"/>
  </w:num>
  <w:num w:numId="9">
    <w:abstractNumId w:val="7"/>
  </w:num>
  <w:num w:numId="10">
    <w:abstractNumId w:val="5"/>
  </w:num>
  <w:num w:numId="11">
    <w:abstractNumId w:val="21"/>
  </w:num>
  <w:num w:numId="12">
    <w:abstractNumId w:val="2"/>
  </w:num>
  <w:num w:numId="13">
    <w:abstractNumId w:val="13"/>
  </w:num>
  <w:num w:numId="14">
    <w:abstractNumId w:val="1"/>
  </w:num>
  <w:num w:numId="15">
    <w:abstractNumId w:val="18"/>
  </w:num>
  <w:num w:numId="16">
    <w:abstractNumId w:val="12"/>
  </w:num>
  <w:num w:numId="17">
    <w:abstractNumId w:val="10"/>
  </w:num>
  <w:num w:numId="18">
    <w:abstractNumId w:val="15"/>
  </w:num>
  <w:num w:numId="19">
    <w:abstractNumId w:val="14"/>
  </w:num>
  <w:num w:numId="20">
    <w:abstractNumId w:val="20"/>
  </w:num>
  <w:num w:numId="21">
    <w:abstractNumId w:val="8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07F"/>
    <w:rsid w:val="00105F00"/>
    <w:rsid w:val="001303A0"/>
    <w:rsid w:val="00143A9B"/>
    <w:rsid w:val="001B7E23"/>
    <w:rsid w:val="001D0B9C"/>
    <w:rsid w:val="001F4E1A"/>
    <w:rsid w:val="00203A41"/>
    <w:rsid w:val="002267D6"/>
    <w:rsid w:val="002958CE"/>
    <w:rsid w:val="002D3ACC"/>
    <w:rsid w:val="002D3AFF"/>
    <w:rsid w:val="00302116"/>
    <w:rsid w:val="003111A0"/>
    <w:rsid w:val="00317868"/>
    <w:rsid w:val="003207F6"/>
    <w:rsid w:val="003219ED"/>
    <w:rsid w:val="0034797C"/>
    <w:rsid w:val="003C639B"/>
    <w:rsid w:val="00495FB0"/>
    <w:rsid w:val="004D5895"/>
    <w:rsid w:val="004F0F68"/>
    <w:rsid w:val="004F7963"/>
    <w:rsid w:val="00505069"/>
    <w:rsid w:val="00533BE0"/>
    <w:rsid w:val="00546687"/>
    <w:rsid w:val="005531C8"/>
    <w:rsid w:val="0058774E"/>
    <w:rsid w:val="00596CBD"/>
    <w:rsid w:val="005C3360"/>
    <w:rsid w:val="006143B9"/>
    <w:rsid w:val="00616C0D"/>
    <w:rsid w:val="00632321"/>
    <w:rsid w:val="00681126"/>
    <w:rsid w:val="00687F6B"/>
    <w:rsid w:val="00696C12"/>
    <w:rsid w:val="006A081D"/>
    <w:rsid w:val="00717134"/>
    <w:rsid w:val="00762D59"/>
    <w:rsid w:val="007927D5"/>
    <w:rsid w:val="00797F30"/>
    <w:rsid w:val="007B5E2A"/>
    <w:rsid w:val="007F28D3"/>
    <w:rsid w:val="00821B42"/>
    <w:rsid w:val="00833C3F"/>
    <w:rsid w:val="008561E4"/>
    <w:rsid w:val="00860BFD"/>
    <w:rsid w:val="00863DEF"/>
    <w:rsid w:val="008777EB"/>
    <w:rsid w:val="00884AFE"/>
    <w:rsid w:val="008D3D81"/>
    <w:rsid w:val="0095080C"/>
    <w:rsid w:val="00950C8F"/>
    <w:rsid w:val="00954D0C"/>
    <w:rsid w:val="009851AF"/>
    <w:rsid w:val="009E0E1E"/>
    <w:rsid w:val="00A15A7C"/>
    <w:rsid w:val="00A21FAA"/>
    <w:rsid w:val="00A6106C"/>
    <w:rsid w:val="00A6107F"/>
    <w:rsid w:val="00A66E5B"/>
    <w:rsid w:val="00A71495"/>
    <w:rsid w:val="00A72EEE"/>
    <w:rsid w:val="00A80C49"/>
    <w:rsid w:val="00A93FC2"/>
    <w:rsid w:val="00AA2B9E"/>
    <w:rsid w:val="00AA38EC"/>
    <w:rsid w:val="00AE2898"/>
    <w:rsid w:val="00AF1AB5"/>
    <w:rsid w:val="00B1399D"/>
    <w:rsid w:val="00B1411C"/>
    <w:rsid w:val="00B43938"/>
    <w:rsid w:val="00B45D7D"/>
    <w:rsid w:val="00B7249D"/>
    <w:rsid w:val="00B87C2D"/>
    <w:rsid w:val="00BD145F"/>
    <w:rsid w:val="00BF613E"/>
    <w:rsid w:val="00C3420F"/>
    <w:rsid w:val="00C37B48"/>
    <w:rsid w:val="00C573DB"/>
    <w:rsid w:val="00C676CF"/>
    <w:rsid w:val="00C81BE3"/>
    <w:rsid w:val="00D00AD8"/>
    <w:rsid w:val="00D01A32"/>
    <w:rsid w:val="00D349CD"/>
    <w:rsid w:val="00D6042B"/>
    <w:rsid w:val="00D7260B"/>
    <w:rsid w:val="00DA53D4"/>
    <w:rsid w:val="00DC6EEB"/>
    <w:rsid w:val="00E06167"/>
    <w:rsid w:val="00E22DF4"/>
    <w:rsid w:val="00E276EF"/>
    <w:rsid w:val="00E45F45"/>
    <w:rsid w:val="00E875F3"/>
    <w:rsid w:val="00EA1211"/>
    <w:rsid w:val="00EB2FB3"/>
    <w:rsid w:val="00EC255A"/>
    <w:rsid w:val="00ED1928"/>
    <w:rsid w:val="00ED6BD8"/>
    <w:rsid w:val="00EE4D95"/>
    <w:rsid w:val="00EF0D25"/>
    <w:rsid w:val="00F04EBC"/>
    <w:rsid w:val="00F32FC6"/>
    <w:rsid w:val="00F617E8"/>
    <w:rsid w:val="00F80F51"/>
    <w:rsid w:val="00FC276C"/>
    <w:rsid w:val="00FD2251"/>
    <w:rsid w:val="00FE155D"/>
    <w:rsid w:val="00FF7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0B0FC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E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EF0D25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basedOn w:val="DefaultParagraphFont"/>
    <w:link w:val="Footer1"/>
    <w:uiPriority w:val="99"/>
    <w:rsid w:val="00EF0D25"/>
    <w:rPr>
      <w:rFonts w:eastAsia="Times New Roman"/>
      <w:lang w:val="en-US"/>
    </w:rPr>
  </w:style>
  <w:style w:type="paragraph" w:styleId="Footer">
    <w:name w:val="footer"/>
    <w:basedOn w:val="Normal"/>
    <w:link w:val="FooterChar1"/>
    <w:uiPriority w:val="99"/>
    <w:unhideWhenUsed/>
    <w:rsid w:val="00EF0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EF0D25"/>
  </w:style>
  <w:style w:type="paragraph" w:styleId="ListParagraph">
    <w:name w:val="List Paragraph"/>
    <w:basedOn w:val="Normal"/>
    <w:uiPriority w:val="34"/>
    <w:qFormat/>
    <w:rsid w:val="00A66E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3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99D"/>
  </w:style>
  <w:style w:type="paragraph" w:styleId="BalloonText">
    <w:name w:val="Balloon Text"/>
    <w:basedOn w:val="Normal"/>
    <w:link w:val="BalloonTextChar"/>
    <w:uiPriority w:val="99"/>
    <w:semiHidden/>
    <w:unhideWhenUsed/>
    <w:rsid w:val="00FD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2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E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EF0D25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basedOn w:val="DefaultParagraphFont"/>
    <w:link w:val="Footer1"/>
    <w:uiPriority w:val="99"/>
    <w:rsid w:val="00EF0D25"/>
    <w:rPr>
      <w:rFonts w:eastAsia="Times New Roman"/>
      <w:lang w:val="en-US"/>
    </w:rPr>
  </w:style>
  <w:style w:type="paragraph" w:styleId="Footer">
    <w:name w:val="footer"/>
    <w:basedOn w:val="Normal"/>
    <w:link w:val="FooterChar1"/>
    <w:uiPriority w:val="99"/>
    <w:unhideWhenUsed/>
    <w:rsid w:val="00EF0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EF0D25"/>
  </w:style>
  <w:style w:type="paragraph" w:styleId="ListParagraph">
    <w:name w:val="List Paragraph"/>
    <w:basedOn w:val="Normal"/>
    <w:uiPriority w:val="34"/>
    <w:qFormat/>
    <w:rsid w:val="00A66E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3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99D"/>
  </w:style>
  <w:style w:type="paragraph" w:styleId="BalloonText">
    <w:name w:val="Balloon Text"/>
    <w:basedOn w:val="Normal"/>
    <w:link w:val="BalloonTextChar"/>
    <w:uiPriority w:val="99"/>
    <w:semiHidden/>
    <w:unhideWhenUsed/>
    <w:rsid w:val="00FD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2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2020-05-15T14:40:23Z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2020-05-10T22:00:00Z</Date_x0020_protokolli>
    <Titulli xmlns="0e656187-b300-4fb0-8bf4-3a50f872073c">Për miratimin e rregullave të hollësishme për dokumentacionin dhe procedurën e shqyrtimit  të kërkesës për pezullimin e përkohshëm</Titulli>
    <Modifikuesi xmlns="0e656187-b300-4fb0-8bf4-3a50f872073c">Fjora.Korita</Modifikuesi>
    <Nr_x002e__x0020_prot_x0020_QBZ xmlns="0e656187-b300-4fb0-8bf4-3a50f872073c">856/2</Nr_x002e__x0020_prot_x0020_QBZ>
    <Data_x0020_e_x0020_Modifikimit xmlns="0e656187-b300-4fb0-8bf4-3a50f872073c">2020-05-18T09:48:51Z</Data_x0020_e_x0020_Modifikimit>
    <Dekretuar xmlns="0e656187-b300-4fb0-8bf4-3a50f872073c">false</Dekretuar>
    <Data xmlns="0e656187-b300-4fb0-8bf4-3a50f872073c">2020-04-26T22:00:00Z</Data>
    <Nr_x002e__x0020_protokolli_x0020_i_x0020_aktit xmlns="0e656187-b300-4fb0-8bf4-3a50f872073c">2506/1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638BA539DB4B0B995913E6DC4543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964F2-073D-4C0B-97FC-C87FBEBACF45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EAF5B1D-4431-47F5-9DA2-2520C34048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D25D4F-F646-48AE-8903-FB2BE18D7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0A90C7-A6B4-4DEF-A751-CB102678A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hollësishme për dokumentacionin dhe procedurën e shqyrtimit të kërkesës për pezullimin e përkohshëm</vt:lpstr>
    </vt:vector>
  </TitlesOfParts>
  <Company>Microsoft</Company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hollësishme për dokumentacionin dhe procedurën e shqyrtimit të kërkesës për pezullimin e përkohshëm</dc:title>
  <dc:creator>Katrin Treska</dc:creator>
  <cp:lastModifiedBy>Fjora Cahani</cp:lastModifiedBy>
  <cp:revision>8</cp:revision>
  <dcterms:created xsi:type="dcterms:W3CDTF">2020-05-15T14:38:00Z</dcterms:created>
  <dcterms:modified xsi:type="dcterms:W3CDTF">2020-05-18T12:45:00Z</dcterms:modified>
</cp:coreProperties>
</file>