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4B83C5" w14:textId="7FD24E79" w:rsidR="00B75BCD" w:rsidRPr="00D45CA5" w:rsidRDefault="00D45CA5" w:rsidP="00B75B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45CA5">
        <w:rPr>
          <w:rFonts w:ascii="Garamond" w:hAnsi="Garamond"/>
          <w:b/>
          <w:sz w:val="24"/>
          <w:szCs w:val="24"/>
          <w:lang w:val="sq-AL"/>
        </w:rPr>
        <w:t>UDHËZIM</w:t>
      </w:r>
      <w:r w:rsidR="009C7E34">
        <w:rPr>
          <w:rFonts w:ascii="Garamond" w:hAnsi="Garamond"/>
          <w:b/>
          <w:sz w:val="24"/>
          <w:szCs w:val="24"/>
          <w:lang w:val="sq-AL"/>
        </w:rPr>
        <w:t xml:space="preserve"> I PËRBASHKËT</w:t>
      </w:r>
    </w:p>
    <w:p w14:paraId="49BFAC3D" w14:textId="5B6E7B85" w:rsidR="00534ADC" w:rsidRPr="00D45CA5" w:rsidRDefault="00B75BCD" w:rsidP="00B75B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45CA5">
        <w:rPr>
          <w:rFonts w:ascii="Garamond" w:hAnsi="Garamond"/>
          <w:b/>
          <w:sz w:val="24"/>
          <w:szCs w:val="24"/>
          <w:lang w:val="sq-AL"/>
        </w:rPr>
        <w:t>Nr</w:t>
      </w:r>
      <w:r w:rsidR="00D45CA5">
        <w:rPr>
          <w:rFonts w:ascii="Garamond" w:hAnsi="Garamond"/>
          <w:b/>
          <w:sz w:val="24"/>
          <w:szCs w:val="24"/>
          <w:lang w:val="sq-AL"/>
        </w:rPr>
        <w:t>.</w:t>
      </w:r>
      <w:r w:rsidRPr="00D45CA5">
        <w:rPr>
          <w:rFonts w:ascii="Garamond" w:hAnsi="Garamond"/>
          <w:b/>
          <w:sz w:val="24"/>
          <w:szCs w:val="24"/>
          <w:lang w:val="sq-AL"/>
        </w:rPr>
        <w:t xml:space="preserve"> 17, datë 5.8.2020</w:t>
      </w:r>
    </w:p>
    <w:p w14:paraId="3AD15DF0" w14:textId="77777777" w:rsidR="00B75BCD" w:rsidRPr="00D45CA5" w:rsidRDefault="00B75BCD" w:rsidP="00B75B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0D8A25" w14:textId="38857C40" w:rsidR="00B75BCD" w:rsidRPr="00D45CA5" w:rsidRDefault="00B75BCD" w:rsidP="00B75BC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45CA5">
        <w:rPr>
          <w:rFonts w:ascii="Garamond" w:hAnsi="Garamond"/>
          <w:b/>
          <w:sz w:val="24"/>
          <w:szCs w:val="24"/>
          <w:lang w:val="sq-AL"/>
        </w:rPr>
        <w:t>PËR RREGULLAT E ZBATIMIT TË PARIMIT TË ROTACIONIT NË CAKTIMIN E AVOKATËVE</w:t>
      </w:r>
      <w:r w:rsidR="00D45CA5">
        <w:rPr>
          <w:rFonts w:ascii="Garamond" w:hAnsi="Garamond"/>
          <w:b/>
          <w:sz w:val="24"/>
          <w:szCs w:val="24"/>
          <w:lang w:val="sq-AL"/>
        </w:rPr>
        <w:t>,</w:t>
      </w:r>
      <w:r w:rsidRPr="00D45CA5">
        <w:rPr>
          <w:rFonts w:ascii="Garamond" w:hAnsi="Garamond"/>
          <w:b/>
          <w:sz w:val="24"/>
          <w:szCs w:val="24"/>
          <w:lang w:val="sq-AL"/>
        </w:rPr>
        <w:t xml:space="preserve"> QË DO TË OFROJNË SHËRBIME TË NDIHMËS JURIDIKE DYTËSORE NË PROCESET CIVILE DHE ADMINISTRATIVE</w:t>
      </w:r>
    </w:p>
    <w:p w14:paraId="5B796BA1" w14:textId="77777777" w:rsidR="00B75BCD" w:rsidRPr="00D45CA5" w:rsidRDefault="00B75BCD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22F68C" w14:textId="3923C3D9" w:rsidR="00B75BCD" w:rsidRPr="00D45CA5" w:rsidRDefault="00B75BCD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>Në mbështetje të nenit 102, pika 4, të Kushtetutës, të nenit 9, shkronja “b”, të ligjit nr. 111/2017, “Për ndihmën juridike të garantuar nga shteti”, ministri i Drejtësisë dhe kryetari i Dh</w:t>
      </w:r>
      <w:r w:rsidR="00D45CA5">
        <w:rPr>
          <w:rFonts w:ascii="Garamond" w:hAnsi="Garamond"/>
          <w:sz w:val="24"/>
          <w:szCs w:val="24"/>
          <w:lang w:val="sq-AL"/>
        </w:rPr>
        <w:t>omës së Avokatisë së Shqipërisë</w:t>
      </w:r>
    </w:p>
    <w:p w14:paraId="44594AC0" w14:textId="77777777" w:rsidR="00B75BCD" w:rsidRPr="00D45CA5" w:rsidRDefault="00B75BCD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958530" w14:textId="77777777" w:rsidR="00B75BCD" w:rsidRPr="00D45CA5" w:rsidRDefault="00B75BCD" w:rsidP="00B75B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>UDHËZOJNË:</w:t>
      </w:r>
    </w:p>
    <w:p w14:paraId="73234951" w14:textId="77777777" w:rsidR="00B75BCD" w:rsidRPr="00D45CA5" w:rsidRDefault="00B75BCD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C0A230" w14:textId="77777777" w:rsidR="00B75BCD" w:rsidRPr="00D45CA5" w:rsidRDefault="00B75BCD" w:rsidP="00B75B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>KREU I</w:t>
      </w:r>
    </w:p>
    <w:p w14:paraId="181AC55C" w14:textId="77777777" w:rsidR="00B75BCD" w:rsidRPr="00D45CA5" w:rsidRDefault="00B75BCD" w:rsidP="00B75BC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>RREGULLA TË PËRGJITHSHME PËR PËRGATITJEN E LISTAVE DHE RENDITJEN E AVOKATËVE NË LISTA</w:t>
      </w:r>
    </w:p>
    <w:p w14:paraId="56121D8E" w14:textId="77777777" w:rsidR="00B75BCD" w:rsidRPr="00D45CA5" w:rsidRDefault="00B75BCD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04C733" w14:textId="11237492" w:rsidR="00B75BCD" w:rsidRPr="00D45CA5" w:rsidRDefault="00437C03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1. </w:t>
      </w:r>
      <w:r w:rsidR="00B75BCD" w:rsidRPr="00D45CA5">
        <w:rPr>
          <w:rFonts w:ascii="Garamond" w:hAnsi="Garamond"/>
          <w:sz w:val="24"/>
          <w:szCs w:val="24"/>
          <w:lang w:val="sq-AL"/>
        </w:rPr>
        <w:t>Ky udhëzim ka për qëllim miratimin e rregullave të hollësishme për përgatitjen e listave dhe caktimin e avokatëve që do të ofrojnë ndihmë juridike dytësore në proceset civile dhe administrative, për çdo vit kalendarik, në përputhje me parimin e rotacionit</w:t>
      </w:r>
      <w:r w:rsidR="004D3507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i cili garanton një proces transparent dhe gjithëpërfshirës.</w:t>
      </w:r>
    </w:p>
    <w:p w14:paraId="225AB79C" w14:textId="1A0B38C8" w:rsidR="00B75BCD" w:rsidRPr="00D45CA5" w:rsidRDefault="00437C03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2. 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Thirrja për shprehjen e interesit shpallet në faqen zyrtare të Dhomës së Avokatëve të Shqipërisë, brenda datës 20 dhjetor të vitit paraardhës. Avokatët paraqesin shprehjen e interesit nëpërmjet plotësimit të formularit të aplikimit, sipas modelit të përcaktuar nga Dhoma e Avokatisë së Shqipërisë. Thirrja përmban afatin, brenda të cilit duhet të dorëzohet shprehja e interesit, adresën postare ose elektronike ku duhet të dorëzohet shprehja e interesit dhe dokumentet përkatëse. </w:t>
      </w:r>
    </w:p>
    <w:p w14:paraId="0D42AB79" w14:textId="3B8E05C8" w:rsidR="00B75BCD" w:rsidRPr="00D45CA5" w:rsidRDefault="00437C03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3. 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Listat e avokatëve që ofrojnë ndihmën juridike dytësore përgatiten të ndara për çdo dhomë avokatie vendore. Në lista renditen vetëm anëtarët aktivë të dhomës vendore të avokatisë përkatëse. </w:t>
      </w:r>
    </w:p>
    <w:p w14:paraId="51B90597" w14:textId="462B113D" w:rsidR="00B75BCD" w:rsidRPr="00D45CA5" w:rsidRDefault="00437C03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4. </w:t>
      </w:r>
      <w:r w:rsidR="00B75BCD" w:rsidRPr="00D45CA5">
        <w:rPr>
          <w:rFonts w:ascii="Garamond" w:hAnsi="Garamond"/>
          <w:sz w:val="24"/>
          <w:szCs w:val="24"/>
          <w:lang w:val="sq-AL"/>
        </w:rPr>
        <w:t>Për organizimin e procedurave të hedhjes së shortit dhe dokumentimin e çdo faz</w:t>
      </w:r>
      <w:r w:rsidR="004D3507">
        <w:rPr>
          <w:rFonts w:ascii="Garamond" w:hAnsi="Garamond"/>
          <w:sz w:val="24"/>
          <w:szCs w:val="24"/>
          <w:lang w:val="sq-AL"/>
        </w:rPr>
        <w:t>e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krijohet një Sekretariat Teknik. Përbërja e Sekretariatit Teknik dhe numri i anëtarëve caktohen nga Sekretari i Përgjithshëm i Dhomës së Avokatisë së Shqipërisë.</w:t>
      </w:r>
    </w:p>
    <w:p w14:paraId="42185A61" w14:textId="49E8CA3F" w:rsidR="00B75BCD" w:rsidRPr="00D45CA5" w:rsidRDefault="00437C03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5. 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Dhoma e Avokatisë së Shqipërisë, jo më vonë se data 20 janar e çdo viti kalendarik, cakton datën për organizimin e shortit në një ambient të përshtatshëm dhe njofton paraprakisht </w:t>
      </w:r>
      <w:r w:rsidR="004D3507" w:rsidRPr="00D45CA5">
        <w:rPr>
          <w:rFonts w:ascii="Garamond" w:hAnsi="Garamond"/>
          <w:sz w:val="24"/>
          <w:szCs w:val="24"/>
          <w:lang w:val="sq-AL"/>
        </w:rPr>
        <w:t xml:space="preserve">kryetarët 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e </w:t>
      </w:r>
      <w:r w:rsidR="004D3507" w:rsidRPr="00D45CA5">
        <w:rPr>
          <w:rFonts w:ascii="Garamond" w:hAnsi="Garamond"/>
          <w:sz w:val="24"/>
          <w:szCs w:val="24"/>
          <w:lang w:val="sq-AL"/>
        </w:rPr>
        <w:t>dhomave vendore të avokatisë</w:t>
      </w:r>
      <w:r w:rsidR="00B75BCD" w:rsidRPr="00D45CA5">
        <w:rPr>
          <w:rFonts w:ascii="Garamond" w:hAnsi="Garamond"/>
          <w:sz w:val="24"/>
          <w:szCs w:val="24"/>
          <w:lang w:val="sq-AL"/>
        </w:rPr>
        <w:t>, Drejtorinë e Ndihmës Juridike Falas, Ministrinë e Drejtësisë, Këshillin e Lartë Gjyqësor dhe Këshillin e Lartë të Prokurorisë. Njoftimi përmban datën, orën dhe vendin e zhvillimit të shortit.</w:t>
      </w:r>
    </w:p>
    <w:p w14:paraId="3B5023FD" w14:textId="11841A01" w:rsidR="00B75BCD" w:rsidRPr="00D45CA5" w:rsidRDefault="00437C03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6. </w:t>
      </w:r>
      <w:r w:rsidR="00B75BCD" w:rsidRPr="00D45CA5">
        <w:rPr>
          <w:rFonts w:ascii="Garamond" w:hAnsi="Garamond"/>
          <w:sz w:val="24"/>
          <w:szCs w:val="24"/>
          <w:lang w:val="sq-AL"/>
        </w:rPr>
        <w:t>Mosparaqitja e përfaqësuesve të institucioneve</w:t>
      </w:r>
      <w:r w:rsidR="00D25E62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të përcaktuara në pikën 5 të këtij udhëzimi, nuk pezullon procedurat e hedhjes së shortit.</w:t>
      </w:r>
    </w:p>
    <w:p w14:paraId="0C817835" w14:textId="03BC1702" w:rsidR="00B75BCD" w:rsidRPr="00D45CA5" w:rsidRDefault="00437C03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7. 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Renditja e avokatëve në listën e avokatëve që ofrojnë shërbimet e ndihmës juridike dytësore për çdo dhomë kryhet me short. Hedhja e shortit për renditjen e avokatëve </w:t>
      </w:r>
      <w:r w:rsidR="00D25E62">
        <w:rPr>
          <w:rFonts w:ascii="Garamond" w:hAnsi="Garamond"/>
          <w:sz w:val="24"/>
          <w:szCs w:val="24"/>
          <w:lang w:val="sq-AL"/>
        </w:rPr>
        <w:t>u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nënshtrohet parimeve të transparencës, </w:t>
      </w:r>
      <w:proofErr w:type="spellStart"/>
      <w:r w:rsidR="00B75BCD" w:rsidRPr="00D45CA5">
        <w:rPr>
          <w:rFonts w:ascii="Garamond" w:hAnsi="Garamond"/>
          <w:sz w:val="24"/>
          <w:szCs w:val="24"/>
          <w:lang w:val="sq-AL"/>
        </w:rPr>
        <w:t>gjurmueshmërisë</w:t>
      </w:r>
      <w:proofErr w:type="spellEnd"/>
      <w:r w:rsidR="00B75BCD" w:rsidRPr="00D45CA5">
        <w:rPr>
          <w:rFonts w:ascii="Garamond" w:hAnsi="Garamond"/>
          <w:sz w:val="24"/>
          <w:szCs w:val="24"/>
          <w:lang w:val="sq-AL"/>
        </w:rPr>
        <w:t xml:space="preserve"> dhe monitorimit të këtij procesi.</w:t>
      </w:r>
    </w:p>
    <w:p w14:paraId="5DED2DD1" w14:textId="30B500C0" w:rsidR="00B75BCD" w:rsidRPr="00D45CA5" w:rsidRDefault="00437C03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8. </w:t>
      </w:r>
      <w:r w:rsidR="00B75BCD" w:rsidRPr="00D45CA5">
        <w:rPr>
          <w:rFonts w:ascii="Garamond" w:hAnsi="Garamond"/>
          <w:sz w:val="24"/>
          <w:szCs w:val="24"/>
          <w:lang w:val="sq-AL"/>
        </w:rPr>
        <w:t>Shorti organizohet n</w:t>
      </w:r>
      <w:r w:rsidR="00D25E62">
        <w:rPr>
          <w:rFonts w:ascii="Garamond" w:hAnsi="Garamond"/>
          <w:sz w:val="24"/>
          <w:szCs w:val="24"/>
          <w:lang w:val="sq-AL"/>
        </w:rPr>
        <w:t>ë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tr</w:t>
      </w:r>
      <w:r w:rsidR="00D25E62">
        <w:rPr>
          <w:rFonts w:ascii="Garamond" w:hAnsi="Garamond"/>
          <w:sz w:val="24"/>
          <w:szCs w:val="24"/>
          <w:lang w:val="sq-AL"/>
        </w:rPr>
        <w:t>i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kuti transparente. Në njërën vendosen goglat bosh, në kutinë tjetër vendosen shiritat ku janë shënuar emrat e avokatëve që do të ushtrojnë shërbime të ndihmës juridike dytësore. Në enën e tretë vendosen goglat</w:t>
      </w:r>
      <w:r w:rsidR="00D25E62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pasi në to janë futur shiritat me emrat e avokatëve që do të ofrojnë shërbime të ndihmës juridike. </w:t>
      </w:r>
    </w:p>
    <w:p w14:paraId="6F039D57" w14:textId="0635DE95" w:rsidR="00B75BCD" w:rsidRPr="00D45CA5" w:rsidRDefault="00437C03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9. </w:t>
      </w:r>
      <w:r w:rsidR="00B75BCD" w:rsidRPr="00D45CA5">
        <w:rPr>
          <w:rFonts w:ascii="Garamond" w:hAnsi="Garamond"/>
          <w:sz w:val="24"/>
          <w:szCs w:val="24"/>
          <w:lang w:val="sq-AL"/>
        </w:rPr>
        <w:t>Radha e futjes së goglave në kuti dhe radha e hedhjes së shortit për çdo dhomë vendore të avokatisë përcaktohet duke filluar me hedhjen e shortit për dhomat vendore që kanë numrin më të madh të avokatëve që do të ofrojnë shërbimet e ndihmës juridike dytësore.</w:t>
      </w:r>
    </w:p>
    <w:p w14:paraId="78B7FA74" w14:textId="03F98C8D" w:rsidR="00B75BCD" w:rsidRPr="00D45CA5" w:rsidRDefault="00437C03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lastRenderedPageBreak/>
        <w:t xml:space="preserve">10. </w:t>
      </w:r>
      <w:r w:rsidR="00B75BCD" w:rsidRPr="00D45CA5">
        <w:rPr>
          <w:rFonts w:ascii="Garamond" w:hAnsi="Garamond"/>
          <w:sz w:val="24"/>
          <w:szCs w:val="24"/>
          <w:lang w:val="sq-AL"/>
        </w:rPr>
        <w:t>Sekretari i Përgjithshëm i Dh</w:t>
      </w:r>
      <w:r w:rsidR="00D25E62">
        <w:rPr>
          <w:rFonts w:ascii="Garamond" w:hAnsi="Garamond"/>
          <w:sz w:val="24"/>
          <w:szCs w:val="24"/>
          <w:lang w:val="sq-AL"/>
        </w:rPr>
        <w:t>omës së Avokatisë së Shqipërisë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ose një përfaqësues i Sekretariatit Teknik i caktuar prej tij, drejton procesin dhe lexon me zë të lartë emrin e avokatit që është i shënuar në të dhe ia tregon Sekretariatit Teknik dhe të gjithë përfaqësuesve pjesëmarrës. Shiriti i letrës që gjendet brenda saj i dorëzohet Sekretariatit Teknik.</w:t>
      </w:r>
    </w:p>
    <w:p w14:paraId="45102B0D" w14:textId="1791B4E6" w:rsidR="00B75BCD" w:rsidRPr="00D45CA5" w:rsidRDefault="00437C03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11. </w:t>
      </w:r>
      <w:r w:rsidR="00B75BCD" w:rsidRPr="00D45CA5">
        <w:rPr>
          <w:rFonts w:ascii="Garamond" w:hAnsi="Garamond"/>
          <w:sz w:val="24"/>
          <w:szCs w:val="24"/>
          <w:lang w:val="sq-AL"/>
        </w:rPr>
        <w:t>Avokati, emri i të cilit është shënuar në shiritin e letrës</w:t>
      </w:r>
      <w:r w:rsidR="00D25E62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renditet i pari në listën e avokatëve që do të ofrojnë shërbime të ndihmës juridike dytësore, për dhomën në të cilën është hedhur shorti. </w:t>
      </w:r>
    </w:p>
    <w:p w14:paraId="185075C1" w14:textId="3BB5391F" w:rsidR="00B75BCD" w:rsidRPr="00D45CA5" w:rsidRDefault="00437C03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12. </w:t>
      </w:r>
      <w:r w:rsidR="00B75BCD" w:rsidRPr="00D45CA5">
        <w:rPr>
          <w:rFonts w:ascii="Garamond" w:hAnsi="Garamond"/>
          <w:sz w:val="24"/>
          <w:szCs w:val="24"/>
          <w:lang w:val="sq-AL"/>
        </w:rPr>
        <w:t>Me të njëjtin short dhe të njëjtën procedurë, të parashikuar në pikën 10, të këtij udhëzimi, caktohet renditja në listë e avokatëve që do të ofrojnë shërbime të ndihmës juridike dytësore, për dhomën në të cilën është hedhur shorti.</w:t>
      </w:r>
    </w:p>
    <w:p w14:paraId="61C23365" w14:textId="276CB280" w:rsidR="00B75BCD" w:rsidRPr="00D45CA5" w:rsidRDefault="00437C03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13. 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Rezultatet e shortit dhe renditja e avokatëve që do të ofrojnë shërbimet e ndihmës juridike dytësore, për çdo dhomë shpallen nga </w:t>
      </w:r>
      <w:r w:rsidR="00D25E62" w:rsidRPr="00D45CA5">
        <w:rPr>
          <w:rFonts w:ascii="Garamond" w:hAnsi="Garamond"/>
          <w:sz w:val="24"/>
          <w:szCs w:val="24"/>
          <w:lang w:val="sq-AL"/>
        </w:rPr>
        <w:t xml:space="preserve">kryetari </w:t>
      </w:r>
      <w:r w:rsidR="00B75BCD" w:rsidRPr="00D45CA5">
        <w:rPr>
          <w:rFonts w:ascii="Garamond" w:hAnsi="Garamond"/>
          <w:sz w:val="24"/>
          <w:szCs w:val="24"/>
          <w:lang w:val="sq-AL"/>
        </w:rPr>
        <w:t>i Dhomës së Avokatisë të Shqipërisë.</w:t>
      </w:r>
    </w:p>
    <w:p w14:paraId="723A9210" w14:textId="1B893FFE" w:rsidR="00B75BCD" w:rsidRPr="00D45CA5" w:rsidRDefault="00437C03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14. 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Procedura e hedhjes së shortit regjistrohet në audio dhe video. Për dokumentimin e çdo faze të procedurës së organizimit dhe </w:t>
      </w:r>
      <w:r w:rsidR="00D25E62">
        <w:rPr>
          <w:rFonts w:ascii="Garamond" w:hAnsi="Garamond"/>
          <w:sz w:val="24"/>
          <w:szCs w:val="24"/>
          <w:lang w:val="sq-AL"/>
        </w:rPr>
        <w:t xml:space="preserve">të </w:t>
      </w:r>
      <w:r w:rsidR="00B75BCD" w:rsidRPr="00D45CA5">
        <w:rPr>
          <w:rFonts w:ascii="Garamond" w:hAnsi="Garamond"/>
          <w:sz w:val="24"/>
          <w:szCs w:val="24"/>
          <w:lang w:val="sq-AL"/>
        </w:rPr>
        <w:t>hedhjes së shortit</w:t>
      </w:r>
      <w:r w:rsidR="00D25E62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sipas parashikimeve të këtij udhëzimi</w:t>
      </w:r>
      <w:r w:rsidR="00D25E62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mbahet procesverbal. Rezultatet e shortit</w:t>
      </w:r>
      <w:r w:rsidR="00D25E62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së bashku me një relacion për procesin e organizimit të shortit bëhen menjëherë publike në faqen zyrtare të internetit të Dhomës së Avokatisë së Shqipërisë.</w:t>
      </w:r>
    </w:p>
    <w:p w14:paraId="4C0270FD" w14:textId="57C07695" w:rsidR="00B75BCD" w:rsidRPr="00D45CA5" w:rsidRDefault="00437C03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15. </w:t>
      </w:r>
      <w:r w:rsidR="00B75BCD" w:rsidRPr="00D45CA5">
        <w:rPr>
          <w:rFonts w:ascii="Garamond" w:hAnsi="Garamond"/>
          <w:sz w:val="24"/>
          <w:szCs w:val="24"/>
          <w:lang w:val="sq-AL"/>
        </w:rPr>
        <w:t>Miratimi i listave përfundimtare të avokatëve</w:t>
      </w:r>
      <w:r w:rsidR="00D25E62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që ofrojnë ndihmën juridike dytësore, realizohet nga Dhoma e Avokatisë së Shqipërisë, brenda datës 1 </w:t>
      </w:r>
      <w:r w:rsidR="00D25E62" w:rsidRPr="00D45CA5">
        <w:rPr>
          <w:rFonts w:ascii="Garamond" w:hAnsi="Garamond"/>
          <w:sz w:val="24"/>
          <w:szCs w:val="24"/>
          <w:lang w:val="sq-AL"/>
        </w:rPr>
        <w:t xml:space="preserve">shkurt </w:t>
      </w:r>
      <w:r w:rsidR="00B75BCD" w:rsidRPr="00D45CA5">
        <w:rPr>
          <w:rFonts w:ascii="Garamond" w:hAnsi="Garamond"/>
          <w:sz w:val="24"/>
          <w:szCs w:val="24"/>
          <w:lang w:val="sq-AL"/>
        </w:rPr>
        <w:t>të çdo viti kalendarik, nëpërmjet shortit.</w:t>
      </w:r>
    </w:p>
    <w:p w14:paraId="14B57972" w14:textId="3799F27D" w:rsidR="00B75BCD" w:rsidRPr="00D45CA5" w:rsidRDefault="00437C03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16. </w:t>
      </w:r>
      <w:r w:rsidR="00B75BCD" w:rsidRPr="00D45CA5">
        <w:rPr>
          <w:rFonts w:ascii="Garamond" w:hAnsi="Garamond"/>
          <w:sz w:val="24"/>
          <w:szCs w:val="24"/>
          <w:lang w:val="sq-AL"/>
        </w:rPr>
        <w:t>Lista e avokatëve</w:t>
      </w:r>
      <w:r w:rsidR="00D25E62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për çdo dhomë</w:t>
      </w:r>
      <w:r w:rsidR="00D25E62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përmban edhe informacionin mbi specializimin e avokatit në fusha të së drejtës, kur specializimi është i nevojshëm, si në rastin e përfaqësimit të </w:t>
      </w:r>
      <w:proofErr w:type="spellStart"/>
      <w:r w:rsidR="00B75BCD" w:rsidRPr="00D45CA5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B75BCD" w:rsidRPr="00D45CA5">
        <w:rPr>
          <w:rFonts w:ascii="Garamond" w:hAnsi="Garamond"/>
          <w:sz w:val="24"/>
          <w:szCs w:val="24"/>
          <w:lang w:val="sq-AL"/>
        </w:rPr>
        <w:t xml:space="preserve"> miturve, të viktimave dhe në raste të tjera të përcaktuara në ligj.</w:t>
      </w:r>
    </w:p>
    <w:p w14:paraId="1100D499" w14:textId="627BE39C" w:rsidR="00B75BCD" w:rsidRPr="00D45CA5" w:rsidRDefault="00437C03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17. </w:t>
      </w:r>
      <w:r w:rsidR="00B75BCD" w:rsidRPr="00D45CA5">
        <w:rPr>
          <w:rFonts w:ascii="Garamond" w:hAnsi="Garamond"/>
          <w:sz w:val="24"/>
          <w:szCs w:val="24"/>
          <w:lang w:val="sq-AL"/>
        </w:rPr>
        <w:t>Pas miratimit përfundimtar të listave, ato përcillen për publikim në faqen zyrtare të DHASH</w:t>
      </w:r>
      <w:r w:rsidR="00D25E62">
        <w:rPr>
          <w:rFonts w:ascii="Garamond" w:hAnsi="Garamond"/>
          <w:sz w:val="24"/>
          <w:szCs w:val="24"/>
          <w:lang w:val="sq-AL"/>
        </w:rPr>
        <w:t>-së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të Ministrisë së Drejtësisë, si dhe të Drejtorisë së Ndihmës Juridike. Kopje e listave u dërgohet dhomave vendore të avokatisë.</w:t>
      </w:r>
    </w:p>
    <w:p w14:paraId="67E89E50" w14:textId="0BAD3DFE" w:rsidR="00B75BCD" w:rsidRPr="00D45CA5" w:rsidRDefault="00437C03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18. </w:t>
      </w:r>
      <w:r w:rsidR="00B75BCD" w:rsidRPr="00D45CA5">
        <w:rPr>
          <w:rFonts w:ascii="Garamond" w:hAnsi="Garamond"/>
          <w:sz w:val="24"/>
          <w:szCs w:val="24"/>
          <w:lang w:val="sq-AL"/>
        </w:rPr>
        <w:t>Lista e miratuar e avokatëve që do të ofrojnë shërbimet të ndihmës juridike dytësore, sipas dhomave vendore të avokatisë, është e vlefshme deri me 31 janar të vitit pasardhës.</w:t>
      </w:r>
    </w:p>
    <w:p w14:paraId="620E4DC2" w14:textId="77777777" w:rsidR="00B75BCD" w:rsidRPr="00D45CA5" w:rsidRDefault="00B75BCD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C9FE7E" w14:textId="63A3355E" w:rsidR="00B75BCD" w:rsidRPr="00D45CA5" w:rsidRDefault="00437C03" w:rsidP="00437C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>KREU II</w:t>
      </w:r>
    </w:p>
    <w:p w14:paraId="3534FAA5" w14:textId="05869490" w:rsidR="00B75BCD" w:rsidRPr="00D45CA5" w:rsidRDefault="00437C03" w:rsidP="00437C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>PROCESI I CAKTIMIT TË AVOKATËVE</w:t>
      </w:r>
    </w:p>
    <w:p w14:paraId="103002DB" w14:textId="77777777" w:rsidR="00437C03" w:rsidRPr="00D45CA5" w:rsidRDefault="00437C03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8061BC" w14:textId="45D7BD59" w:rsidR="00B75BCD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19. </w:t>
      </w:r>
      <w:r w:rsidR="00B75BCD" w:rsidRPr="00D45CA5">
        <w:rPr>
          <w:rFonts w:ascii="Garamond" w:hAnsi="Garamond"/>
          <w:sz w:val="24"/>
          <w:szCs w:val="24"/>
          <w:lang w:val="sq-AL"/>
        </w:rPr>
        <w:t>Dhoma vendore e avokatisë, brenda 8 orëve nga marrja e vendimit të gjykatës për pranimin e kërkesës për dhënien e ndihmës juridike dytësore, cakton një avokat nga lista e avokatëve që ofrojnë shërbimet e ndihmës juridike dytësore, në juridiksionin e dhomës, sipas radhës në listë, duke filluar nga avokati i renditur i pari</w:t>
      </w:r>
      <w:r w:rsidR="00D25E62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sipas procedurave të shortit. Përzgjedhja e avokatëve me rotacion realizohet në mënyrë të njëpasnjëshme nga lista, duke filluar nga avokati i renditur i pari e me radhë në rend zbritës. Dhoma vendore menjëherë njofton Drejtorinë e Ndihmës Juridike Falas për caktimin e avokatit.</w:t>
      </w:r>
    </w:p>
    <w:p w14:paraId="7432424F" w14:textId="07497696" w:rsidR="00B75BCD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20. </w:t>
      </w:r>
      <w:r w:rsidR="00B75BCD" w:rsidRPr="00D45CA5">
        <w:rPr>
          <w:rFonts w:ascii="Garamond" w:hAnsi="Garamond"/>
          <w:sz w:val="24"/>
          <w:szCs w:val="24"/>
          <w:lang w:val="sq-AL"/>
        </w:rPr>
        <w:t>Në rast se numri i vendimeve të gjykatave për pranimin e kërkesave për dhënien e ndihmës juridike dytësore është më i madh se numri i avokatëve që ofrojnë këtë shërbim, Dhoma Vendore e Avokatisë cakton avokatët</w:t>
      </w:r>
      <w:r w:rsidR="00243EFC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duke rifilluar nga avokati i renditur i pari në listë, e me radhë në rend zbritës.</w:t>
      </w:r>
    </w:p>
    <w:p w14:paraId="4726C8CF" w14:textId="2857199B" w:rsidR="00B75BCD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21. 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Në rast se shërbimi që do të kryhet kërkon njohuri të specializuara, si në rastin e përfaqësimit të </w:t>
      </w:r>
      <w:proofErr w:type="spellStart"/>
      <w:r w:rsidR="00B75BCD" w:rsidRPr="00D45CA5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B75BCD" w:rsidRPr="00D45CA5">
        <w:rPr>
          <w:rFonts w:ascii="Garamond" w:hAnsi="Garamond"/>
          <w:sz w:val="24"/>
          <w:szCs w:val="24"/>
          <w:lang w:val="sq-AL"/>
        </w:rPr>
        <w:t xml:space="preserve"> miturve, të viktimave dhe në raste të tjera të parashikuara me ligj, Dhoma Vendore e Avokatisë cakton avokatin më të parë, të renditur në listë, i cili është i specializuar në fushën e së drejtës përkatëse. Për çdo çështje tjetër</w:t>
      </w:r>
      <w:r w:rsidR="00243EFC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që kërkon njohuri të specializuara në të njëjtën fushë të së drejtës, caktohet avokati i renditur më poshtë në listë, që është i specializuar në atë fushë të së drejtës.</w:t>
      </w:r>
    </w:p>
    <w:p w14:paraId="35F28DA2" w14:textId="307E233B" w:rsidR="00B75BCD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22. 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Në rast se lista e miratuar e avokatëve që japin shërbimet e ndihmës juridike dytësore nën juridiksionin e një dhome, nuk ka avokatë që kanë njohuri të specializuara, si në rastin e përfaqësimit </w:t>
      </w:r>
      <w:r w:rsidR="00B75BCD" w:rsidRPr="00D45CA5">
        <w:rPr>
          <w:rFonts w:ascii="Garamond" w:hAnsi="Garamond"/>
          <w:sz w:val="24"/>
          <w:szCs w:val="24"/>
          <w:lang w:val="sq-AL"/>
        </w:rPr>
        <w:lastRenderedPageBreak/>
        <w:t xml:space="preserve">të </w:t>
      </w:r>
      <w:proofErr w:type="spellStart"/>
      <w:r w:rsidR="00B75BCD" w:rsidRPr="00D45CA5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B75BCD" w:rsidRPr="00D45CA5">
        <w:rPr>
          <w:rFonts w:ascii="Garamond" w:hAnsi="Garamond"/>
          <w:sz w:val="24"/>
          <w:szCs w:val="24"/>
          <w:lang w:val="sq-AL"/>
        </w:rPr>
        <w:t xml:space="preserve"> miturve, të viktimave dhe në raste të tjera të parashikuara me ligj, Dhoma e Avokatisë të Shqipërisë</w:t>
      </w:r>
      <w:r w:rsidR="00243EFC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pas njoftimit të marrë nga dhoma vendore cakton, një nga avokatët nga radha e avokatëve që janë të specializuar në fushën e kërkuar nga lista e miratuar e Dhomës Vendore të Avokatisë më të afërt me të. Në këtë rast, për caktimin e avokatit njoftohet edhe Dhoma Vendore e Avokatisë që ka nën juridiksion avokatin. </w:t>
      </w:r>
    </w:p>
    <w:p w14:paraId="353050ED" w14:textId="721A52B1" w:rsidR="00B75BCD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23. </w:t>
      </w:r>
      <w:r w:rsidR="00B75BCD" w:rsidRPr="00D45CA5">
        <w:rPr>
          <w:rFonts w:ascii="Garamond" w:hAnsi="Garamond"/>
          <w:sz w:val="24"/>
          <w:szCs w:val="24"/>
          <w:lang w:val="sq-AL"/>
        </w:rPr>
        <w:t>Dhoma e Avokatisë të Shqipërisë kryen trajnime të posaçme për avokatët në ato fusha ku specializimi është i nevojshëm, në rast se lista e miratuar e avokatëve</w:t>
      </w:r>
      <w:r w:rsidR="00243EFC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që japin shërbimet e ndihmës juridike dytësore, nën juridiksionin e një dhome, nuk ka avokatë me njohuri të specializuara. </w:t>
      </w:r>
    </w:p>
    <w:p w14:paraId="199D5C1B" w14:textId="0BC9AB0E" w:rsidR="00B75BCD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24. </w:t>
      </w:r>
      <w:r w:rsidR="00B75BCD" w:rsidRPr="00D45CA5">
        <w:rPr>
          <w:rFonts w:ascii="Garamond" w:hAnsi="Garamond"/>
          <w:sz w:val="24"/>
          <w:szCs w:val="24"/>
          <w:lang w:val="sq-AL"/>
        </w:rPr>
        <w:t>Dhoma Vendore e Avokatisë i cakton avokatët nga lista e avokatëve që japin shërbimet e ndihmës juridike dytësore nën juridiksionin e dhomës, sipas radhës në listë, sipas parashikimeve të pik</w:t>
      </w:r>
      <w:r w:rsidR="00243EFC">
        <w:rPr>
          <w:rFonts w:ascii="Garamond" w:hAnsi="Garamond"/>
          <w:sz w:val="24"/>
          <w:szCs w:val="24"/>
          <w:lang w:val="sq-AL"/>
        </w:rPr>
        <w:t>ave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19 dhe 20, të këtij udhëzimi. Për çështjet që kërkojnë njohuri të specializuara avokatët caktohen sipas parashikimeve të pikave 21 dhe 22, të këtij udhëzimi.</w:t>
      </w:r>
    </w:p>
    <w:p w14:paraId="44E340A4" w14:textId="41B3460C" w:rsidR="00B75BCD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25. </w:t>
      </w:r>
      <w:r w:rsidR="00B75BCD" w:rsidRPr="00D45CA5">
        <w:rPr>
          <w:rFonts w:ascii="Garamond" w:hAnsi="Garamond"/>
          <w:sz w:val="24"/>
          <w:szCs w:val="24"/>
          <w:lang w:val="sq-AL"/>
        </w:rPr>
        <w:t>Dhoma Vendore e Avokatisë kontakton me telefon dhe nëpërmjet postës elektronike me avokatin e caktuar në detyrë, sipas radhës në listë. Në rast se avokati pas njoftimit të tij, refuzon marrjen përsipër të detyrës, vijohet me kontaktimin e avokatit të radhës në listë. Refuzimi për marrjen përsipër të detyrës kryhet nga avokati me shkrim, duke përcaktuar edhe shkaqet e refuzimit.</w:t>
      </w:r>
    </w:p>
    <w:p w14:paraId="5D339C55" w14:textId="1569C524" w:rsidR="00B75BCD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26. </w:t>
      </w:r>
      <w:r w:rsidR="00B75BCD" w:rsidRPr="00D45CA5">
        <w:rPr>
          <w:rFonts w:ascii="Garamond" w:hAnsi="Garamond"/>
          <w:sz w:val="24"/>
          <w:szCs w:val="24"/>
          <w:lang w:val="sq-AL"/>
        </w:rPr>
        <w:t>Në rast se avokati nuk i përgjigjet telefonatës/postës elektronike, atij i lihet një kohë e arsyeshme, por në çdo rast jo më shumë se 24 orë, për të kthyer përgjigje. Në rast të moskthimit të telefonatës/postës elektronike</w:t>
      </w:r>
      <w:r w:rsidR="0004125C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dhoma vendore e avokatisë telefonon menjëherë avokatin e</w:t>
      </w:r>
      <w:r w:rsidR="00D45CA5" w:rsidRPr="00D45CA5">
        <w:rPr>
          <w:rFonts w:ascii="Garamond" w:hAnsi="Garamond"/>
          <w:sz w:val="24"/>
          <w:szCs w:val="24"/>
          <w:lang w:val="sq-AL"/>
        </w:rPr>
        <w:t xml:space="preserve"> </w:t>
      </w:r>
      <w:r w:rsidR="00B75BCD" w:rsidRPr="00D45CA5">
        <w:rPr>
          <w:rFonts w:ascii="Garamond" w:hAnsi="Garamond"/>
          <w:sz w:val="24"/>
          <w:szCs w:val="24"/>
          <w:lang w:val="sq-AL"/>
        </w:rPr>
        <w:t>radhës në listë.</w:t>
      </w:r>
    </w:p>
    <w:p w14:paraId="20015108" w14:textId="76D74926" w:rsidR="00B75BCD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27. </w:t>
      </w:r>
      <w:r w:rsidR="00B75BCD" w:rsidRPr="00D45CA5">
        <w:rPr>
          <w:rFonts w:ascii="Garamond" w:hAnsi="Garamond"/>
          <w:sz w:val="24"/>
          <w:szCs w:val="24"/>
          <w:lang w:val="sq-AL"/>
        </w:rPr>
        <w:t>Me marrjen e konfirmimit nga avokati</w:t>
      </w:r>
      <w:r w:rsidR="0004125C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sipas procedurës së mësipërme, dhoma vendore e avokatisë merr vendim për caktimin e avokatit. Formati i vendimit për caktimin e avok</w:t>
      </w:r>
      <w:r w:rsidR="0004125C">
        <w:rPr>
          <w:rFonts w:ascii="Garamond" w:hAnsi="Garamond"/>
          <w:sz w:val="24"/>
          <w:szCs w:val="24"/>
          <w:lang w:val="sq-AL"/>
        </w:rPr>
        <w:t>atit bëhet sipas shtojcës nr. 1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bashkëlidhur dhe pjesë përbërëse e këtij udhëzimi.</w:t>
      </w:r>
    </w:p>
    <w:p w14:paraId="6D8E65D0" w14:textId="6ADCBEB5" w:rsidR="00B75BCD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28. </w:t>
      </w:r>
      <w:r w:rsidR="00B75BCD" w:rsidRPr="00D45CA5">
        <w:rPr>
          <w:rFonts w:ascii="Garamond" w:hAnsi="Garamond"/>
          <w:sz w:val="24"/>
          <w:szCs w:val="24"/>
          <w:lang w:val="sq-AL"/>
        </w:rPr>
        <w:t>Për dokumentimin e çdo faze të procedurës së njoftimit të avokatit të caktuar në detyrë, sipas radhës në listë, sipas parashikimeve të këtij udhëzimi</w:t>
      </w:r>
      <w:r w:rsidR="0004125C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mbahet procesverbal. Procesverbali nënshkruhet nga </w:t>
      </w:r>
      <w:r w:rsidR="0004125C" w:rsidRPr="00D45CA5">
        <w:rPr>
          <w:rFonts w:ascii="Garamond" w:hAnsi="Garamond"/>
          <w:sz w:val="24"/>
          <w:szCs w:val="24"/>
          <w:lang w:val="sq-AL"/>
        </w:rPr>
        <w:t xml:space="preserve">kryetari </w:t>
      </w:r>
      <w:r w:rsidR="00B75BCD" w:rsidRPr="00D45CA5">
        <w:rPr>
          <w:rFonts w:ascii="Garamond" w:hAnsi="Garamond"/>
          <w:sz w:val="24"/>
          <w:szCs w:val="24"/>
          <w:lang w:val="sq-AL"/>
        </w:rPr>
        <w:t>i Dhomës Vendore të Avokatisë</w:t>
      </w:r>
      <w:r w:rsidR="0004125C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si dhe nëpunësi i </w:t>
      </w:r>
      <w:r w:rsidR="0004125C" w:rsidRPr="00D45CA5">
        <w:rPr>
          <w:rFonts w:ascii="Garamond" w:hAnsi="Garamond"/>
          <w:sz w:val="24"/>
          <w:szCs w:val="24"/>
          <w:lang w:val="sq-AL"/>
        </w:rPr>
        <w:t xml:space="preserve">dhomës </w:t>
      </w:r>
      <w:r w:rsidR="00B75BCD" w:rsidRPr="00D45CA5">
        <w:rPr>
          <w:rFonts w:ascii="Garamond" w:hAnsi="Garamond"/>
          <w:sz w:val="24"/>
          <w:szCs w:val="24"/>
          <w:lang w:val="sq-AL"/>
        </w:rPr>
        <w:t>përgjegjës për njoftimin e avokatëve të caktuar në detyrë.</w:t>
      </w:r>
    </w:p>
    <w:p w14:paraId="0AE4C876" w14:textId="7ABC80B2" w:rsidR="00B75BCD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29. </w:t>
      </w:r>
      <w:r w:rsidR="00B75BCD" w:rsidRPr="00D45CA5">
        <w:rPr>
          <w:rFonts w:ascii="Garamond" w:hAnsi="Garamond"/>
          <w:sz w:val="24"/>
          <w:szCs w:val="24"/>
          <w:lang w:val="sq-AL"/>
        </w:rPr>
        <w:t>Dhoma vendore e avokatisë përcjell vendimin e gjykatës kompetente, së bashku me vendimin e saj mbi caktimin e avokatit edhe personit të cilit i është pranuar kërkesa për ndihmën juridike dytësore.</w:t>
      </w:r>
      <w:r w:rsidR="00D45CA5" w:rsidRPr="00D45CA5">
        <w:rPr>
          <w:rFonts w:ascii="Garamond" w:hAnsi="Garamond"/>
          <w:sz w:val="24"/>
          <w:szCs w:val="24"/>
          <w:lang w:val="sq-AL"/>
        </w:rPr>
        <w:t xml:space="preserve"> </w:t>
      </w:r>
    </w:p>
    <w:p w14:paraId="05EB1FED" w14:textId="31AD9F28" w:rsidR="00B75BCD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30. </w:t>
      </w:r>
      <w:r w:rsidR="00B75BCD" w:rsidRPr="00D45CA5">
        <w:rPr>
          <w:rFonts w:ascii="Garamond" w:hAnsi="Garamond"/>
          <w:sz w:val="24"/>
          <w:szCs w:val="24"/>
          <w:lang w:val="sq-AL"/>
        </w:rPr>
        <w:t>Nëse avokati i caktuar për të ofruar ndihmën juridike ka pengesa ligjore</w:t>
      </w:r>
      <w:r w:rsidR="0004125C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sipas parashikimeve të nenit 9, të ligjit nr. 55/2018</w:t>
      </w:r>
      <w:r w:rsidR="0004125C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“Për </w:t>
      </w:r>
      <w:r w:rsidR="0004125C" w:rsidRPr="00D45CA5">
        <w:rPr>
          <w:rFonts w:ascii="Garamond" w:hAnsi="Garamond"/>
          <w:sz w:val="24"/>
          <w:szCs w:val="24"/>
          <w:lang w:val="sq-AL"/>
        </w:rPr>
        <w:t>profesionin e avokat</w:t>
      </w:r>
      <w:r w:rsidR="00B75BCD" w:rsidRPr="00D45CA5">
        <w:rPr>
          <w:rFonts w:ascii="Garamond" w:hAnsi="Garamond"/>
          <w:sz w:val="24"/>
          <w:szCs w:val="24"/>
          <w:lang w:val="sq-AL"/>
        </w:rPr>
        <w:t>it në Republikën e Shqipërisë”, i drejtohet me një kërkesë të arsyetuar dhomës vendore të avokatisë.</w:t>
      </w:r>
    </w:p>
    <w:p w14:paraId="28347E66" w14:textId="6CBF9560" w:rsidR="00B75BCD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31. </w:t>
      </w:r>
      <w:r w:rsidR="00B75BCD" w:rsidRPr="00D45CA5">
        <w:rPr>
          <w:rFonts w:ascii="Garamond" w:hAnsi="Garamond"/>
          <w:sz w:val="24"/>
          <w:szCs w:val="24"/>
          <w:lang w:val="sq-AL"/>
        </w:rPr>
        <w:t>Nëse dhoma vendore e avokatisë vlerëson se kërkesa përmban shkaqe të arsyeshme, bën zëvendësimin e avokatit që ka hequr dorë nga përfaqësimi</w:t>
      </w:r>
      <w:r w:rsidR="0004125C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duke njoftuar menjëherë Drejtorinë e Ndihmës Juridike Falas. Avokati zëvendësues caktohet referuar numrit të parë të lirë në listën e avokatëve.</w:t>
      </w:r>
    </w:p>
    <w:p w14:paraId="00E1C47C" w14:textId="3DD3329E" w:rsidR="00B75BCD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32. 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Kur dhoma vendore e avokatisë e vlerëson kërkesën të pabazuar, refuzon zëvendësimin e avokatit. Në rast se avokati refuzon përsëri të ndjekë çështjen, dhoma vendore e avokatisë fillon procedurën e zëvendësimit dhe njofton Dhomën e Avokatisë së Shqipërisë për fillimin e procedimit disiplinor. </w:t>
      </w:r>
    </w:p>
    <w:p w14:paraId="703B69B7" w14:textId="6A49A6E5" w:rsidR="00B75BCD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33. </w:t>
      </w:r>
      <w:r w:rsidR="00B75BCD" w:rsidRPr="00D45CA5">
        <w:rPr>
          <w:rFonts w:ascii="Garamond" w:hAnsi="Garamond"/>
          <w:sz w:val="24"/>
          <w:szCs w:val="24"/>
          <w:lang w:val="sq-AL"/>
        </w:rPr>
        <w:t>Avokati do të vazhdojë të qëndrojë në detyrë derisa ai të zëvendësohet me një avokat tjetër nga dhoma vendore e avokatisë.</w:t>
      </w:r>
    </w:p>
    <w:p w14:paraId="269494AE" w14:textId="77777777" w:rsidR="009E7C30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F7F65A" w14:textId="77777777" w:rsidR="009E7C30" w:rsidRPr="00D45CA5" w:rsidRDefault="009E7C30" w:rsidP="009E7C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2B2D2A8" w14:textId="77777777" w:rsidR="009E7C30" w:rsidRPr="00D45CA5" w:rsidRDefault="009E7C30" w:rsidP="009E7C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1484974" w14:textId="77777777" w:rsidR="009E7C30" w:rsidRPr="00D45CA5" w:rsidRDefault="009E7C30" w:rsidP="009E7C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D36B97D" w14:textId="77777777" w:rsidR="009E7C30" w:rsidRPr="00D45CA5" w:rsidRDefault="009E7C30" w:rsidP="009E7C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25372D1" w14:textId="78397393" w:rsidR="00B75BCD" w:rsidRPr="00D45CA5" w:rsidRDefault="009E7C30" w:rsidP="009E7C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lastRenderedPageBreak/>
        <w:t>KREU III</w:t>
      </w:r>
    </w:p>
    <w:p w14:paraId="46687924" w14:textId="530FD3B0" w:rsidR="00B75BCD" w:rsidRPr="00D45CA5" w:rsidRDefault="009E7C30" w:rsidP="009E7C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>DISPOZITAT KALIMTARE DHE TË FUNDIT</w:t>
      </w:r>
    </w:p>
    <w:p w14:paraId="2D18A9DC" w14:textId="77777777" w:rsidR="009E7C30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FC4347" w14:textId="7EDA965B" w:rsidR="00B75BCD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34. 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Dhoma e Avokatisë </w:t>
      </w:r>
      <w:r w:rsidR="0004125C">
        <w:rPr>
          <w:rFonts w:ascii="Garamond" w:hAnsi="Garamond"/>
          <w:sz w:val="24"/>
          <w:szCs w:val="24"/>
          <w:lang w:val="sq-AL"/>
        </w:rPr>
        <w:t>s</w:t>
      </w:r>
      <w:r w:rsidR="00B75BCD" w:rsidRPr="00D45CA5">
        <w:rPr>
          <w:rFonts w:ascii="Garamond" w:hAnsi="Garamond"/>
          <w:sz w:val="24"/>
          <w:szCs w:val="24"/>
          <w:lang w:val="sq-AL"/>
        </w:rPr>
        <w:t>ë Shqipërisë mbikëqyr zbatimin e parimit të rotacionit nga dhomat vendore të avokatisë.</w:t>
      </w:r>
      <w:r w:rsidR="00D45CA5" w:rsidRPr="00D45CA5">
        <w:rPr>
          <w:rFonts w:ascii="Garamond" w:hAnsi="Garamond"/>
          <w:sz w:val="24"/>
          <w:szCs w:val="24"/>
          <w:lang w:val="sq-AL"/>
        </w:rPr>
        <w:t xml:space="preserve"> </w:t>
      </w:r>
    </w:p>
    <w:p w14:paraId="58ADD588" w14:textId="6F995991" w:rsidR="00B75BCD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35. </w:t>
      </w:r>
      <w:r w:rsidR="00B75BCD" w:rsidRPr="00D45CA5">
        <w:rPr>
          <w:rFonts w:ascii="Garamond" w:hAnsi="Garamond"/>
          <w:sz w:val="24"/>
          <w:szCs w:val="24"/>
          <w:lang w:val="sq-AL"/>
        </w:rPr>
        <w:t>Dhomat vendore të avokatisë mbajnë regjistër me të dhënat e ofrimit të ndihmës juridike dytësore</w:t>
      </w:r>
      <w:r w:rsidR="0004125C">
        <w:rPr>
          <w:rFonts w:ascii="Garamond" w:hAnsi="Garamond"/>
          <w:sz w:val="24"/>
          <w:szCs w:val="24"/>
          <w:lang w:val="sq-AL"/>
        </w:rPr>
        <w:t>,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 sipas formateve të miratuara nga </w:t>
      </w:r>
      <w:r w:rsidR="0004125C" w:rsidRPr="00D45CA5">
        <w:rPr>
          <w:rFonts w:ascii="Garamond" w:hAnsi="Garamond"/>
          <w:sz w:val="24"/>
          <w:szCs w:val="24"/>
          <w:lang w:val="sq-AL"/>
        </w:rPr>
        <w:t xml:space="preserve">ministri 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i Drejtësisë. </w:t>
      </w:r>
    </w:p>
    <w:p w14:paraId="1FE59AF9" w14:textId="1EEC5864" w:rsidR="00B75BCD" w:rsidRPr="00D45CA5" w:rsidRDefault="009E7C30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36. </w:t>
      </w:r>
      <w:r w:rsidR="00B75BCD" w:rsidRPr="00D45CA5">
        <w:rPr>
          <w:rFonts w:ascii="Garamond" w:hAnsi="Garamond"/>
          <w:sz w:val="24"/>
          <w:szCs w:val="24"/>
          <w:lang w:val="sq-AL"/>
        </w:rPr>
        <w:t xml:space="preserve">Për zbatimin e këtij </w:t>
      </w:r>
      <w:r w:rsidR="0004125C" w:rsidRPr="00D45CA5">
        <w:rPr>
          <w:rFonts w:ascii="Garamond" w:hAnsi="Garamond"/>
          <w:sz w:val="24"/>
          <w:szCs w:val="24"/>
          <w:lang w:val="sq-AL"/>
        </w:rPr>
        <w:t xml:space="preserve">udhëzimi </w:t>
      </w:r>
      <w:r w:rsidR="00B75BCD" w:rsidRPr="00D45CA5">
        <w:rPr>
          <w:rFonts w:ascii="Garamond" w:hAnsi="Garamond"/>
          <w:sz w:val="24"/>
          <w:szCs w:val="24"/>
          <w:lang w:val="sq-AL"/>
        </w:rPr>
        <w:t>ngarkohen Dhoma e Avokatisë së Shqipërisë, dhomat vendore të avokatisë dhe Drejtoria e Ndihmës Juridike Falas.</w:t>
      </w:r>
    </w:p>
    <w:p w14:paraId="60CAB532" w14:textId="7C8FF3CD" w:rsidR="00B75BCD" w:rsidRPr="00D45CA5" w:rsidRDefault="00B75BCD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Ky </w:t>
      </w:r>
      <w:r w:rsidR="0004125C" w:rsidRPr="00D45CA5">
        <w:rPr>
          <w:rFonts w:ascii="Garamond" w:hAnsi="Garamond"/>
          <w:sz w:val="24"/>
          <w:szCs w:val="24"/>
          <w:lang w:val="sq-AL"/>
        </w:rPr>
        <w:t xml:space="preserve">udhëzim </w:t>
      </w:r>
      <w:r w:rsidRPr="00D45CA5">
        <w:rPr>
          <w:rFonts w:ascii="Garamond" w:hAnsi="Garamond"/>
          <w:sz w:val="24"/>
          <w:szCs w:val="24"/>
          <w:lang w:val="sq-AL"/>
        </w:rPr>
        <w:t>hyn në fuqi pas botimit në Fletoren Zyrtare.</w:t>
      </w:r>
    </w:p>
    <w:p w14:paraId="5B962D62" w14:textId="7C0A2129" w:rsidR="00B75BCD" w:rsidRPr="00D45CA5" w:rsidRDefault="00D45CA5" w:rsidP="00B75B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 </w:t>
      </w:r>
    </w:p>
    <w:p w14:paraId="4096CF7D" w14:textId="57388801" w:rsidR="009E7C30" w:rsidRPr="00D45CA5" w:rsidRDefault="009E7C30" w:rsidP="009E7C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>MINIST</w:t>
      </w:r>
      <w:r w:rsidR="0004125C">
        <w:rPr>
          <w:rFonts w:ascii="Garamond" w:hAnsi="Garamond"/>
          <w:sz w:val="24"/>
          <w:szCs w:val="24"/>
          <w:lang w:val="sq-AL"/>
        </w:rPr>
        <w:t>Ë</w:t>
      </w:r>
      <w:r w:rsidRPr="00D45CA5">
        <w:rPr>
          <w:rFonts w:ascii="Garamond" w:hAnsi="Garamond"/>
          <w:sz w:val="24"/>
          <w:szCs w:val="24"/>
          <w:lang w:val="sq-AL"/>
        </w:rPr>
        <w:t>R I DREJTËSISË</w:t>
      </w:r>
    </w:p>
    <w:p w14:paraId="5D39F588" w14:textId="77777777" w:rsidR="009E7C30" w:rsidRPr="00D45CA5" w:rsidRDefault="009E7C30" w:rsidP="009E7C3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45CA5">
        <w:rPr>
          <w:rFonts w:ascii="Garamond" w:hAnsi="Garamond"/>
          <w:b/>
          <w:sz w:val="24"/>
          <w:szCs w:val="24"/>
          <w:lang w:val="sq-AL"/>
        </w:rPr>
        <w:t>Etilda</w:t>
      </w:r>
      <w:proofErr w:type="spellEnd"/>
      <w:r w:rsidRPr="00D45CA5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D45CA5">
        <w:rPr>
          <w:rFonts w:ascii="Garamond" w:hAnsi="Garamond"/>
          <w:b/>
          <w:sz w:val="24"/>
          <w:szCs w:val="24"/>
          <w:lang w:val="sq-AL"/>
        </w:rPr>
        <w:t>Gjonaj</w:t>
      </w:r>
      <w:proofErr w:type="spellEnd"/>
      <w:r w:rsidRPr="00D45CA5">
        <w:rPr>
          <w:rFonts w:ascii="Garamond" w:hAnsi="Garamond"/>
          <w:b/>
          <w:sz w:val="24"/>
          <w:szCs w:val="24"/>
          <w:lang w:val="sq-AL"/>
        </w:rPr>
        <w:t xml:space="preserve"> (</w:t>
      </w:r>
      <w:proofErr w:type="spellStart"/>
      <w:r w:rsidRPr="00D45CA5">
        <w:rPr>
          <w:rFonts w:ascii="Garamond" w:hAnsi="Garamond"/>
          <w:b/>
          <w:sz w:val="24"/>
          <w:szCs w:val="24"/>
          <w:lang w:val="sq-AL"/>
        </w:rPr>
        <w:t>Saliu</w:t>
      </w:r>
      <w:proofErr w:type="spellEnd"/>
      <w:r w:rsidRPr="00D45CA5">
        <w:rPr>
          <w:rFonts w:ascii="Garamond" w:hAnsi="Garamond"/>
          <w:b/>
          <w:sz w:val="24"/>
          <w:szCs w:val="24"/>
          <w:lang w:val="sq-AL"/>
        </w:rPr>
        <w:t>)</w:t>
      </w:r>
    </w:p>
    <w:p w14:paraId="2EC67FCE" w14:textId="77777777" w:rsidR="0004125C" w:rsidRDefault="0004125C" w:rsidP="009E7C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0D72F3E2" w14:textId="4CA54E76" w:rsidR="00B75BCD" w:rsidRPr="00D45CA5" w:rsidRDefault="009E7C30" w:rsidP="009E7C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>KRYETAR I DHOMËS SË AVOKATISË</w:t>
      </w:r>
      <w:r w:rsidR="0004125C">
        <w:rPr>
          <w:rFonts w:ascii="Garamond" w:hAnsi="Garamond"/>
          <w:sz w:val="24"/>
          <w:szCs w:val="24"/>
          <w:lang w:val="sq-AL"/>
        </w:rPr>
        <w:t xml:space="preserve"> S</w:t>
      </w:r>
      <w:r w:rsidR="00B75BCD" w:rsidRPr="00D45CA5">
        <w:rPr>
          <w:rFonts w:ascii="Garamond" w:hAnsi="Garamond"/>
          <w:sz w:val="24"/>
          <w:szCs w:val="24"/>
          <w:lang w:val="sq-AL"/>
        </w:rPr>
        <w:t>Ë SHQIPËRISË</w:t>
      </w:r>
    </w:p>
    <w:p w14:paraId="0E02ED7C" w14:textId="517A4D65" w:rsidR="00B75BCD" w:rsidRPr="00D45CA5" w:rsidRDefault="00B75BCD" w:rsidP="009E7C3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45CA5">
        <w:rPr>
          <w:rFonts w:ascii="Garamond" w:hAnsi="Garamond"/>
          <w:b/>
          <w:sz w:val="24"/>
          <w:szCs w:val="24"/>
          <w:lang w:val="sq-AL"/>
        </w:rPr>
        <w:t>Maksim</w:t>
      </w:r>
      <w:proofErr w:type="spellEnd"/>
      <w:r w:rsidRPr="00D45CA5">
        <w:rPr>
          <w:rFonts w:ascii="Garamond" w:hAnsi="Garamond"/>
          <w:b/>
          <w:sz w:val="24"/>
          <w:szCs w:val="24"/>
          <w:lang w:val="sq-AL"/>
        </w:rPr>
        <w:t xml:space="preserve"> Haxhia</w:t>
      </w:r>
    </w:p>
    <w:p w14:paraId="4B163BDA" w14:textId="77777777" w:rsidR="00142FBB" w:rsidRPr="005C57DA" w:rsidRDefault="00142FBB" w:rsidP="00142FBB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Garamond" w:hAnsi="Garamond" w:cs="Times New Roman"/>
          <w:lang w:val="sq-AL" w:eastAsia="sq-AL"/>
        </w:rPr>
      </w:pPr>
    </w:p>
    <w:p w14:paraId="7CBFD08B" w14:textId="7D255B30" w:rsidR="0004125C" w:rsidRPr="005C57DA" w:rsidRDefault="005C57DA" w:rsidP="00142FBB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Garamond" w:hAnsi="Garamond" w:cs="Times New Roman"/>
          <w:lang w:val="sq-AL" w:eastAsia="sq-AL"/>
        </w:rPr>
      </w:pPr>
      <w:r w:rsidRPr="005C57DA">
        <w:rPr>
          <w:rFonts w:ascii="Garamond" w:hAnsi="Garamond" w:cs="Times New Roman"/>
          <w:lang w:val="sq-AL" w:eastAsia="sq-AL"/>
        </w:rPr>
        <w:t>SHTOJC</w:t>
      </w:r>
      <w:r>
        <w:rPr>
          <w:rFonts w:ascii="Garamond" w:hAnsi="Garamond" w:cs="Times New Roman"/>
          <w:lang w:val="sq-AL" w:eastAsia="sq-AL"/>
        </w:rPr>
        <w:t xml:space="preserve">Ë </w:t>
      </w:r>
      <w:r w:rsidRPr="005C57DA">
        <w:rPr>
          <w:rFonts w:ascii="Garamond" w:hAnsi="Garamond" w:cs="Times New Roman"/>
          <w:lang w:val="sq-AL" w:eastAsia="sq-AL"/>
        </w:rPr>
        <w:t xml:space="preserve">NR. 1 </w:t>
      </w:r>
    </w:p>
    <w:p w14:paraId="603E5B6D" w14:textId="65B04FDE" w:rsidR="00142FBB" w:rsidRPr="00D45CA5" w:rsidRDefault="00142FBB" w:rsidP="00142FBB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Garamond" w:hAnsi="Garamond" w:cs="Times New Roman"/>
          <w:b/>
          <w:lang w:val="sq-AL" w:eastAsia="sq-AL"/>
        </w:rPr>
      </w:pPr>
      <w:r w:rsidRPr="00D45CA5">
        <w:rPr>
          <w:rFonts w:ascii="Garamond" w:hAnsi="Garamond" w:cs="Times New Roman"/>
          <w:b/>
          <w:lang w:val="sq-AL" w:eastAsia="sq-AL"/>
        </w:rPr>
        <w:t>(Formati i vendimit për caktimin e avokatit)</w:t>
      </w:r>
    </w:p>
    <w:p w14:paraId="53464EC5" w14:textId="77777777" w:rsidR="00142FBB" w:rsidRPr="00D45CA5" w:rsidRDefault="00142FBB" w:rsidP="00142FB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/>
          <w:sz w:val="24"/>
          <w:szCs w:val="24"/>
          <w:lang w:val="sq-AL" w:eastAsia="sq-AL"/>
        </w:rPr>
      </w:pPr>
    </w:p>
    <w:p w14:paraId="4B48C42A" w14:textId="77777777" w:rsidR="00142FBB" w:rsidRPr="00D45CA5" w:rsidRDefault="00142FBB" w:rsidP="00142FBB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D45CA5">
        <w:rPr>
          <w:rFonts w:ascii="Garamond" w:eastAsia="Times New Roman" w:hAnsi="Garamond"/>
          <w:b/>
          <w:sz w:val="24"/>
          <w:szCs w:val="24"/>
          <w:lang w:val="sq-AL"/>
        </w:rPr>
        <w:t>DHOMA VENDORE E AVOKATISË________________</w:t>
      </w:r>
    </w:p>
    <w:p w14:paraId="419A6EFA" w14:textId="77777777" w:rsidR="00142FBB" w:rsidRPr="00D45CA5" w:rsidRDefault="00142FBB" w:rsidP="00142FBB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5CA03FFD" w14:textId="28ACCEB6" w:rsidR="00142FBB" w:rsidRPr="00D45CA5" w:rsidRDefault="00142FBB" w:rsidP="00142FBB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D45CA5">
        <w:rPr>
          <w:rFonts w:ascii="Garamond" w:eastAsia="Times New Roman" w:hAnsi="Garamond"/>
          <w:b/>
          <w:sz w:val="24"/>
          <w:szCs w:val="24"/>
          <w:lang w:val="sq-AL"/>
        </w:rPr>
        <w:t>NR. ______ VENDIMI</w:t>
      </w:r>
      <w:r w:rsidRPr="00D45CA5">
        <w:rPr>
          <w:rFonts w:ascii="Garamond" w:eastAsia="Times New Roman" w:hAnsi="Garamond"/>
          <w:b/>
          <w:sz w:val="24"/>
          <w:szCs w:val="24"/>
          <w:lang w:val="sq-AL"/>
        </w:rPr>
        <w:tab/>
      </w:r>
      <w:r w:rsidRPr="00D45CA5">
        <w:rPr>
          <w:rFonts w:ascii="Garamond" w:eastAsia="Times New Roman" w:hAnsi="Garamond"/>
          <w:b/>
          <w:sz w:val="24"/>
          <w:szCs w:val="24"/>
          <w:lang w:val="sq-AL"/>
        </w:rPr>
        <w:tab/>
      </w:r>
      <w:r w:rsidRPr="00D45CA5">
        <w:rPr>
          <w:rFonts w:ascii="Garamond" w:eastAsia="Times New Roman" w:hAnsi="Garamond"/>
          <w:b/>
          <w:sz w:val="24"/>
          <w:szCs w:val="24"/>
          <w:lang w:val="sq-AL"/>
        </w:rPr>
        <w:tab/>
      </w:r>
      <w:r w:rsidRPr="00D45CA5">
        <w:rPr>
          <w:rFonts w:ascii="Garamond" w:eastAsia="Times New Roman" w:hAnsi="Garamond"/>
          <w:b/>
          <w:sz w:val="24"/>
          <w:szCs w:val="24"/>
          <w:lang w:val="sq-AL"/>
        </w:rPr>
        <w:tab/>
      </w:r>
      <w:r w:rsidRPr="00D45CA5">
        <w:rPr>
          <w:rFonts w:ascii="Garamond" w:eastAsia="Times New Roman" w:hAnsi="Garamond"/>
          <w:b/>
          <w:sz w:val="24"/>
          <w:szCs w:val="24"/>
          <w:lang w:val="sq-AL"/>
        </w:rPr>
        <w:tab/>
      </w:r>
      <w:r w:rsidRPr="00D45CA5">
        <w:rPr>
          <w:rFonts w:ascii="Garamond" w:eastAsia="Times New Roman" w:hAnsi="Garamond"/>
          <w:b/>
          <w:sz w:val="24"/>
          <w:szCs w:val="24"/>
          <w:lang w:val="sq-AL"/>
        </w:rPr>
        <w:tab/>
      </w:r>
      <w:r w:rsidRPr="00D45CA5">
        <w:rPr>
          <w:rFonts w:ascii="Garamond" w:eastAsia="Times New Roman" w:hAnsi="Garamond"/>
          <w:b/>
          <w:sz w:val="24"/>
          <w:szCs w:val="24"/>
          <w:lang w:val="sq-AL"/>
        </w:rPr>
        <w:tab/>
        <w:t>DAT</w:t>
      </w:r>
      <w:r w:rsidR="005C57DA">
        <w:rPr>
          <w:rFonts w:ascii="Garamond" w:eastAsia="Times New Roman" w:hAnsi="Garamond"/>
          <w:b/>
          <w:sz w:val="24"/>
          <w:szCs w:val="24"/>
          <w:lang w:val="sq-AL"/>
        </w:rPr>
        <w:t>Ë</w:t>
      </w:r>
      <w:r w:rsidRPr="00D45CA5">
        <w:rPr>
          <w:rFonts w:ascii="Garamond" w:eastAsia="Times New Roman" w:hAnsi="Garamond"/>
          <w:b/>
          <w:sz w:val="24"/>
          <w:szCs w:val="24"/>
          <w:lang w:val="sq-AL"/>
        </w:rPr>
        <w:t xml:space="preserve"> __.__.___</w:t>
      </w:r>
    </w:p>
    <w:p w14:paraId="0AC3BE94" w14:textId="77777777" w:rsidR="00142FBB" w:rsidRPr="00D45CA5" w:rsidRDefault="00142FBB" w:rsidP="00142FBB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1272FC4D" w14:textId="77777777" w:rsidR="00142FBB" w:rsidRPr="00D45CA5" w:rsidRDefault="00142FBB" w:rsidP="00142FBB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D45CA5">
        <w:rPr>
          <w:rFonts w:ascii="Garamond" w:eastAsia="Times New Roman" w:hAnsi="Garamond"/>
          <w:b/>
          <w:sz w:val="24"/>
          <w:szCs w:val="24"/>
          <w:lang w:val="sq-AL"/>
        </w:rPr>
        <w:t>VENDIM</w:t>
      </w:r>
    </w:p>
    <w:p w14:paraId="6045C2DA" w14:textId="77777777" w:rsidR="00142FBB" w:rsidRPr="00D45CA5" w:rsidRDefault="00142FBB" w:rsidP="00142FBB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6F511DD4" w14:textId="20F22AB7" w:rsidR="00142FBB" w:rsidRPr="00D45CA5" w:rsidRDefault="00142FBB" w:rsidP="00142FBB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val="sq-AL"/>
        </w:rPr>
      </w:pPr>
      <w:r w:rsidRPr="00D45CA5">
        <w:rPr>
          <w:rFonts w:ascii="Garamond" w:eastAsia="Times New Roman" w:hAnsi="Garamond"/>
          <w:sz w:val="24"/>
          <w:szCs w:val="24"/>
          <w:lang w:val="sq-AL"/>
        </w:rPr>
        <w:t>Në ________</w:t>
      </w:r>
      <w:r w:rsidR="005C57DA">
        <w:rPr>
          <w:rFonts w:ascii="Garamond" w:eastAsia="Times New Roman" w:hAnsi="Garamond"/>
          <w:sz w:val="24"/>
          <w:szCs w:val="24"/>
          <w:lang w:val="sq-AL"/>
        </w:rPr>
        <w:t>,</w:t>
      </w:r>
      <w:r w:rsidRPr="00D45CA5">
        <w:rPr>
          <w:rFonts w:ascii="Garamond" w:eastAsia="Times New Roman" w:hAnsi="Garamond"/>
          <w:sz w:val="24"/>
          <w:szCs w:val="24"/>
          <w:lang w:val="sq-AL"/>
        </w:rPr>
        <w:t xml:space="preserve"> sot, më datë ___.___.20___, unë ______, përfaqësues për ndihmën juridike pranë Dhomës së Avokatisë ______, pasi u njoha me vendimin e Gjykatës së Rrethit Gjyqësor______ nr.___, datë______, konstatova se kërkuesi ___________</w:t>
      </w:r>
      <w:r w:rsidR="005C57DA">
        <w:rPr>
          <w:rFonts w:ascii="Garamond" w:eastAsia="Times New Roman" w:hAnsi="Garamond"/>
          <w:sz w:val="24"/>
          <w:szCs w:val="24"/>
          <w:lang w:val="sq-AL"/>
        </w:rPr>
        <w:t>,</w:t>
      </w:r>
      <w:r w:rsidRPr="00D45CA5">
        <w:rPr>
          <w:rFonts w:ascii="Garamond" w:eastAsia="Times New Roman" w:hAnsi="Garamond"/>
          <w:sz w:val="24"/>
          <w:szCs w:val="24"/>
          <w:lang w:val="sq-AL"/>
        </w:rPr>
        <w:t xml:space="preserve"> në bazë të vendimit është përfitues i ndihmës juridike dytësore.</w:t>
      </w:r>
    </w:p>
    <w:p w14:paraId="15F238CB" w14:textId="7C2F709C" w:rsidR="00142FBB" w:rsidRPr="00D45CA5" w:rsidRDefault="00142FBB" w:rsidP="00142FB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D45CA5">
        <w:rPr>
          <w:rFonts w:ascii="Garamond" w:eastAsia="Times New Roman" w:hAnsi="Garamond"/>
          <w:sz w:val="24"/>
          <w:szCs w:val="24"/>
          <w:lang w:val="sq-AL"/>
        </w:rPr>
        <w:t>Në mbështetje të ligjit nr.</w:t>
      </w:r>
      <w:r w:rsidR="005C57DA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D45CA5">
        <w:rPr>
          <w:rFonts w:ascii="Garamond" w:eastAsia="Times New Roman" w:hAnsi="Garamond"/>
          <w:sz w:val="24"/>
          <w:szCs w:val="24"/>
          <w:lang w:val="sq-AL"/>
        </w:rPr>
        <w:t>111/2017</w:t>
      </w:r>
      <w:r w:rsidR="005C57DA">
        <w:rPr>
          <w:rFonts w:ascii="Garamond" w:eastAsia="Times New Roman" w:hAnsi="Garamond"/>
          <w:sz w:val="24"/>
          <w:szCs w:val="24"/>
          <w:lang w:val="sq-AL"/>
        </w:rPr>
        <w:t>,</w:t>
      </w:r>
      <w:r w:rsidRPr="00D45CA5">
        <w:rPr>
          <w:rFonts w:ascii="Garamond" w:eastAsia="Times New Roman" w:hAnsi="Garamond"/>
          <w:sz w:val="24"/>
          <w:szCs w:val="24"/>
          <w:lang w:val="sq-AL"/>
        </w:rPr>
        <w:t xml:space="preserve"> “</w:t>
      </w:r>
      <w:r w:rsidRPr="00D45CA5">
        <w:rPr>
          <w:rFonts w:ascii="Garamond" w:eastAsia="Times New Roman" w:hAnsi="Garamond"/>
          <w:i/>
          <w:sz w:val="24"/>
          <w:szCs w:val="24"/>
          <w:lang w:val="sq-AL"/>
        </w:rPr>
        <w:t>Për ndihmën juridike të garantuar nga shteti</w:t>
      </w:r>
      <w:r w:rsidRPr="00D45CA5">
        <w:rPr>
          <w:rFonts w:ascii="Garamond" w:eastAsia="Times New Roman" w:hAnsi="Garamond"/>
          <w:sz w:val="24"/>
          <w:szCs w:val="24"/>
          <w:lang w:val="sq-AL"/>
        </w:rPr>
        <w:t xml:space="preserve">” dhe në bazë të </w:t>
      </w:r>
      <w:r w:rsidR="005C57DA" w:rsidRPr="00D45CA5">
        <w:rPr>
          <w:rFonts w:ascii="Garamond" w:eastAsia="Times New Roman" w:hAnsi="Garamond"/>
          <w:sz w:val="24"/>
          <w:szCs w:val="24"/>
          <w:lang w:val="sq-AL"/>
        </w:rPr>
        <w:t xml:space="preserve">udhëzimit </w:t>
      </w:r>
      <w:r w:rsidRPr="00D45CA5">
        <w:rPr>
          <w:rFonts w:ascii="Garamond" w:eastAsia="Times New Roman" w:hAnsi="Garamond"/>
          <w:sz w:val="24"/>
          <w:szCs w:val="24"/>
          <w:lang w:val="sq-AL"/>
        </w:rPr>
        <w:t>nr.____, datë_______, “</w:t>
      </w:r>
      <w:r w:rsidRPr="00D45CA5">
        <w:rPr>
          <w:rFonts w:ascii="Garamond" w:eastAsia="Times New Roman" w:hAnsi="Garamond"/>
          <w:i/>
          <w:sz w:val="24"/>
          <w:szCs w:val="24"/>
          <w:lang w:val="sq-AL"/>
        </w:rPr>
        <w:t xml:space="preserve">Për </w:t>
      </w:r>
      <w:r w:rsidR="005C57DA" w:rsidRPr="00D45CA5">
        <w:rPr>
          <w:rFonts w:ascii="Garamond" w:eastAsia="Times New Roman" w:hAnsi="Garamond"/>
          <w:i/>
          <w:sz w:val="24"/>
          <w:szCs w:val="24"/>
          <w:lang w:val="sq-AL"/>
        </w:rPr>
        <w:t xml:space="preserve">rregullat </w:t>
      </w:r>
      <w:r w:rsidRPr="00D45CA5">
        <w:rPr>
          <w:rFonts w:ascii="Garamond" w:eastAsia="Times New Roman" w:hAnsi="Garamond"/>
          <w:i/>
          <w:sz w:val="24"/>
          <w:szCs w:val="24"/>
          <w:lang w:val="sq-AL"/>
        </w:rPr>
        <w:t>e zbatimit të parimit të rotacionit në caktimin e avokatëve që do të ofrojnë ndihmën juridike</w:t>
      </w:r>
      <w:r w:rsidR="00A77A33">
        <w:rPr>
          <w:rFonts w:ascii="Garamond" w:eastAsia="Times New Roman" w:hAnsi="Garamond"/>
          <w:sz w:val="24"/>
          <w:szCs w:val="24"/>
          <w:lang w:val="sq-AL"/>
        </w:rPr>
        <w:t>”,</w:t>
      </w:r>
      <w:bookmarkStart w:id="0" w:name="_GoBack"/>
      <w:bookmarkEnd w:id="0"/>
    </w:p>
    <w:p w14:paraId="08797115" w14:textId="77777777" w:rsidR="00142FBB" w:rsidRPr="00D45CA5" w:rsidRDefault="00142FBB" w:rsidP="00142FB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14:paraId="35F3E1FC" w14:textId="5B5F9C09" w:rsidR="00142FBB" w:rsidRPr="00CE073A" w:rsidRDefault="00142FBB" w:rsidP="00142FB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E073A">
        <w:rPr>
          <w:rFonts w:ascii="Garamond" w:hAnsi="Garamond"/>
          <w:sz w:val="24"/>
          <w:szCs w:val="24"/>
          <w:lang w:val="sq-AL"/>
        </w:rPr>
        <w:t>VENDOSA</w:t>
      </w:r>
      <w:r w:rsidR="005C57DA" w:rsidRPr="00CE073A">
        <w:rPr>
          <w:rFonts w:ascii="Garamond" w:hAnsi="Garamond"/>
          <w:sz w:val="24"/>
          <w:szCs w:val="24"/>
          <w:lang w:val="sq-AL"/>
        </w:rPr>
        <w:t>:</w:t>
      </w:r>
    </w:p>
    <w:p w14:paraId="68315297" w14:textId="77777777" w:rsidR="00142FBB" w:rsidRPr="00D45CA5" w:rsidRDefault="00142FBB" w:rsidP="00142FB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3A6716" w14:textId="66FA4109" w:rsidR="00142FBB" w:rsidRPr="00D45CA5" w:rsidRDefault="007E2ABC" w:rsidP="00142FBB">
      <w:pPr>
        <w:spacing w:after="0" w:line="240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- </w:t>
      </w:r>
      <w:r w:rsidR="00142FBB" w:rsidRPr="00D45CA5">
        <w:rPr>
          <w:rFonts w:ascii="Garamond" w:hAnsi="Garamond"/>
          <w:sz w:val="24"/>
          <w:szCs w:val="24"/>
          <w:lang w:val="sq-AL"/>
        </w:rPr>
        <w:t>Caktimin e avokatit ______________________, me nr. licence ________ për të ofruar shërbimin juridik për kërkuesin ___</w:t>
      </w:r>
      <w:r w:rsidR="005C57DA">
        <w:rPr>
          <w:rFonts w:ascii="Garamond" w:hAnsi="Garamond"/>
          <w:sz w:val="24"/>
          <w:szCs w:val="24"/>
          <w:lang w:val="sq-AL"/>
        </w:rPr>
        <w:softHyphen/>
      </w:r>
      <w:r w:rsidR="005C57DA">
        <w:rPr>
          <w:rFonts w:ascii="Garamond" w:hAnsi="Garamond"/>
          <w:sz w:val="24"/>
          <w:szCs w:val="24"/>
          <w:lang w:val="sq-AL"/>
        </w:rPr>
        <w:softHyphen/>
      </w:r>
      <w:r w:rsidR="005C57DA">
        <w:rPr>
          <w:rFonts w:ascii="Garamond" w:hAnsi="Garamond"/>
          <w:sz w:val="24"/>
          <w:szCs w:val="24"/>
          <w:lang w:val="sq-AL"/>
        </w:rPr>
        <w:softHyphen/>
      </w:r>
      <w:r w:rsidR="005C57DA">
        <w:rPr>
          <w:rFonts w:ascii="Garamond" w:hAnsi="Garamond"/>
          <w:sz w:val="24"/>
          <w:szCs w:val="24"/>
          <w:lang w:val="sq-AL"/>
        </w:rPr>
        <w:softHyphen/>
      </w:r>
      <w:r w:rsidR="005C57DA">
        <w:rPr>
          <w:rFonts w:ascii="Garamond" w:hAnsi="Garamond"/>
          <w:sz w:val="24"/>
          <w:szCs w:val="24"/>
          <w:lang w:val="sq-AL"/>
        </w:rPr>
        <w:softHyphen/>
      </w:r>
      <w:r w:rsidR="005C57DA" w:rsidRPr="00D45CA5">
        <w:rPr>
          <w:rFonts w:ascii="Garamond" w:hAnsi="Garamond"/>
          <w:sz w:val="24"/>
          <w:szCs w:val="24"/>
          <w:lang w:val="sq-AL"/>
        </w:rPr>
        <w:t>_____</w:t>
      </w:r>
      <w:r w:rsidR="00142FBB" w:rsidRPr="00D45CA5">
        <w:rPr>
          <w:rFonts w:ascii="Garamond" w:hAnsi="Garamond"/>
          <w:sz w:val="24"/>
          <w:szCs w:val="24"/>
          <w:lang w:val="sq-AL"/>
        </w:rPr>
        <w:t>__, sipas vendimit të gjykatës bashk</w:t>
      </w:r>
      <w:r w:rsidR="005C57DA">
        <w:rPr>
          <w:rFonts w:ascii="Garamond" w:hAnsi="Garamond"/>
          <w:sz w:val="24"/>
          <w:szCs w:val="24"/>
          <w:lang w:val="sq-AL"/>
        </w:rPr>
        <w:t>ë</w:t>
      </w:r>
      <w:r w:rsidR="00142FBB" w:rsidRPr="00D45CA5">
        <w:rPr>
          <w:rFonts w:ascii="Garamond" w:hAnsi="Garamond"/>
          <w:sz w:val="24"/>
          <w:szCs w:val="24"/>
          <w:lang w:val="sq-AL"/>
        </w:rPr>
        <w:t>ngjitur këtij vendimi.</w:t>
      </w:r>
    </w:p>
    <w:p w14:paraId="269196FA" w14:textId="0EA497C8" w:rsidR="00142FBB" w:rsidRPr="00D45CA5" w:rsidRDefault="007E2ABC" w:rsidP="00142FBB">
      <w:pPr>
        <w:spacing w:after="0" w:line="240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D45CA5">
        <w:rPr>
          <w:rFonts w:ascii="Garamond" w:hAnsi="Garamond"/>
          <w:sz w:val="24"/>
          <w:szCs w:val="24"/>
          <w:lang w:val="sq-AL"/>
        </w:rPr>
        <w:t xml:space="preserve">- </w:t>
      </w:r>
      <w:r w:rsidR="00142FBB" w:rsidRPr="00D45CA5">
        <w:rPr>
          <w:rFonts w:ascii="Garamond" w:hAnsi="Garamond"/>
          <w:sz w:val="24"/>
          <w:szCs w:val="24"/>
          <w:lang w:val="sq-AL"/>
        </w:rPr>
        <w:t>Një kopje e vendimit do t</w:t>
      </w:r>
      <w:r w:rsidR="005C57DA">
        <w:rPr>
          <w:rFonts w:ascii="Garamond" w:hAnsi="Garamond"/>
          <w:sz w:val="24"/>
          <w:szCs w:val="24"/>
          <w:lang w:val="sq-AL"/>
        </w:rPr>
        <w:t>’</w:t>
      </w:r>
      <w:r w:rsidR="00142FBB" w:rsidRPr="00D45CA5">
        <w:rPr>
          <w:rFonts w:ascii="Garamond" w:hAnsi="Garamond"/>
          <w:sz w:val="24"/>
          <w:szCs w:val="24"/>
          <w:lang w:val="sq-AL"/>
        </w:rPr>
        <w:t>i dërgohet avokatit të caktuar dhe një kopje kërkuesit.</w:t>
      </w:r>
    </w:p>
    <w:p w14:paraId="3A59C272" w14:textId="77777777" w:rsidR="00142FBB" w:rsidRPr="00D45CA5" w:rsidRDefault="00142FBB" w:rsidP="00142FBB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val="sq-AL"/>
        </w:rPr>
      </w:pPr>
    </w:p>
    <w:p w14:paraId="20857026" w14:textId="46FBFD95" w:rsidR="00142FBB" w:rsidRPr="00D45CA5" w:rsidRDefault="00D45CA5" w:rsidP="00142FBB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val="sq-AL"/>
        </w:rPr>
      </w:pPr>
      <w:r w:rsidRPr="00D45CA5">
        <w:rPr>
          <w:rFonts w:ascii="Garamond" w:eastAsia="Times New Roman" w:hAnsi="Garamond"/>
          <w:b/>
          <w:sz w:val="24"/>
          <w:szCs w:val="24"/>
          <w:lang w:val="sq-AL"/>
        </w:rPr>
        <w:t xml:space="preserve"> </w:t>
      </w:r>
      <w:r w:rsidR="00142FBB" w:rsidRPr="00D45CA5">
        <w:rPr>
          <w:rFonts w:ascii="Garamond" w:eastAsia="Times New Roman" w:hAnsi="Garamond"/>
          <w:b/>
          <w:sz w:val="24"/>
          <w:szCs w:val="24"/>
          <w:lang w:val="sq-AL"/>
        </w:rPr>
        <w:t>Përfaqësuesi</w:t>
      </w:r>
    </w:p>
    <w:p w14:paraId="3A2C2863" w14:textId="77777777" w:rsidR="00142FBB" w:rsidRPr="00D45CA5" w:rsidRDefault="00142FBB" w:rsidP="00142FBB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D45CA5">
        <w:rPr>
          <w:rFonts w:ascii="Garamond" w:eastAsia="Times New Roman" w:hAnsi="Garamond"/>
          <w:b/>
          <w:sz w:val="24"/>
          <w:szCs w:val="24"/>
          <w:lang w:val="sq-AL"/>
        </w:rPr>
        <w:t>______________</w:t>
      </w:r>
    </w:p>
    <w:p w14:paraId="215D735C" w14:textId="77777777" w:rsidR="00B75BCD" w:rsidRPr="00D45CA5" w:rsidRDefault="00B75BCD" w:rsidP="00B75BC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B75BCD" w:rsidRPr="00D45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7BF"/>
    <w:rsid w:val="0004125C"/>
    <w:rsid w:val="00142FBB"/>
    <w:rsid w:val="00187498"/>
    <w:rsid w:val="00243EFC"/>
    <w:rsid w:val="00437C03"/>
    <w:rsid w:val="00443327"/>
    <w:rsid w:val="004D3507"/>
    <w:rsid w:val="00534ADC"/>
    <w:rsid w:val="005C57DA"/>
    <w:rsid w:val="006A27BF"/>
    <w:rsid w:val="007E2ABC"/>
    <w:rsid w:val="00951D15"/>
    <w:rsid w:val="009C7E34"/>
    <w:rsid w:val="009E7C30"/>
    <w:rsid w:val="00A77A33"/>
    <w:rsid w:val="00B75BCD"/>
    <w:rsid w:val="00CE073A"/>
    <w:rsid w:val="00D25E62"/>
    <w:rsid w:val="00D45CA5"/>
    <w:rsid w:val="00FE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FAC3D"/>
  <w15:docId w15:val="{2AB58FBE-D0EF-438D-8FDD-5B0869604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C03"/>
    <w:pPr>
      <w:ind w:left="720"/>
      <w:contextualSpacing/>
    </w:pPr>
  </w:style>
  <w:style w:type="paragraph" w:customStyle="1" w:styleId="Normal0">
    <w:name w:val="[Normal]"/>
    <w:uiPriority w:val="99"/>
    <w:rsid w:val="00142FB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4774B9E21C4A1DA2DF27AB40A0C0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2020-09-17T08:53:06Z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2020-09-15T22:00:00Z</Date_x0020_protokolli>
    <Titulli xmlns="0e656187-b300-4fb0-8bf4-3a50f872073c">Për rregullat e zbatimit të  parimit të rotacionit në caktimin e avokatëve që do ofrojnë shërbime të ndihmës juridike dytësore në proceset civile dhe administrative</Titulli>
    <Modifikuesi xmlns="0e656187-b300-4fb0-8bf4-3a50f872073c">alma.lisaku</Modifikuesi>
    <Nr_x002e__x0020_prot_x0020_QBZ xmlns="0e656187-b300-4fb0-8bf4-3a50f872073c">1389/1</Nr_x002e__x0020_prot_x0020_QBZ>
    <Data_x0020_e_x0020_Modifikimit xmlns="0e656187-b300-4fb0-8bf4-3a50f872073c">2020-09-17T10:22:46Z</Data_x0020_e_x0020_Modifikimit>
    <Dekretuar xmlns="0e656187-b300-4fb0-8bf4-3a50f872073c">false</Dekretuar>
    <Data xmlns="0e656187-b300-4fb0-8bf4-3a50f872073c">2020-08-04T22:00:00Z</Data>
    <Nr_x002e__x0020_protokolli_x0020_i_x0020_aktit xmlns="0e656187-b300-4fb0-8bf4-3a50f872073c">4966/3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4774B9E21C4A1DA2DF27AB40A0C0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11DE23A-566E-4D4D-9FF8-08B9F2B78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0FD80C0-046D-4BEE-B3F0-A5EC649AC807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3C564DA-0A03-4E63-BBF1-3F242CC673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5ADFAC-B1E6-455A-85AE-E2D7AB8B25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D491F61-61C6-4B7D-8CA0-4596BD653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1829</Words>
  <Characters>10428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 e zbatimit të parimit të rotacionit në caktimin e avokatëve që do ofrojnë shërbime të ndihmës juridike dytësore në proceset civile dhe administrative</vt:lpstr>
    </vt:vector>
  </TitlesOfParts>
  <Company/>
  <LinksUpToDate>false</LinksUpToDate>
  <CharactersWithSpaces>12233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 e zbatimit të parimit të rotacionit në caktimin e avokatëve që do ofrojnë shërbime të ndihmës juridike dytësore në proceset civile dhe administrative</dc:title>
  <dc:creator>Entela Suli</dc:creator>
  <cp:lastModifiedBy>Amarilda Halilaj</cp:lastModifiedBy>
  <cp:revision>16</cp:revision>
  <dcterms:created xsi:type="dcterms:W3CDTF">2020-09-17T08:55:00Z</dcterms:created>
  <dcterms:modified xsi:type="dcterms:W3CDTF">2020-09-17T10:43:00Z</dcterms:modified>
</cp:coreProperties>
</file>