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019DC" w14:textId="77777777" w:rsidR="00BE1A39" w:rsidRPr="00635D08" w:rsidRDefault="00BE1A39" w:rsidP="00BE1A39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635D08">
        <w:rPr>
          <w:rFonts w:ascii="Garamond" w:hAnsi="Garamond"/>
          <w:b/>
          <w:noProof w:val="0"/>
          <w:sz w:val="24"/>
          <w:szCs w:val="24"/>
        </w:rPr>
        <w:t>UDHËZIM I PËRBASHKËT</w:t>
      </w:r>
    </w:p>
    <w:p w14:paraId="116019DD" w14:textId="77777777" w:rsidR="00BE1A39" w:rsidRPr="00635D08" w:rsidRDefault="00BE1A39" w:rsidP="00BE1A39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635D08">
        <w:rPr>
          <w:rFonts w:ascii="Garamond" w:hAnsi="Garamond"/>
          <w:b/>
          <w:noProof w:val="0"/>
          <w:sz w:val="24"/>
          <w:szCs w:val="24"/>
        </w:rPr>
        <w:t>Nr. 1, datë 15.2.2023</w:t>
      </w:r>
    </w:p>
    <w:p w14:paraId="116019DE" w14:textId="77777777" w:rsidR="00BE1A39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16019DF" w14:textId="77777777" w:rsidR="00BE1A39" w:rsidRPr="00635D08" w:rsidRDefault="00BE1A39" w:rsidP="003D5903">
      <w:pPr>
        <w:spacing w:after="0" w:line="240" w:lineRule="auto"/>
        <w:jc w:val="center"/>
        <w:rPr>
          <w:rFonts w:ascii="Garamond" w:hAnsi="Garamond"/>
          <w:b/>
          <w:noProof w:val="0"/>
          <w:sz w:val="24"/>
          <w:szCs w:val="24"/>
        </w:rPr>
      </w:pPr>
      <w:r w:rsidRPr="00635D08">
        <w:rPr>
          <w:rFonts w:ascii="Garamond" w:hAnsi="Garamond"/>
          <w:b/>
          <w:noProof w:val="0"/>
          <w:sz w:val="24"/>
          <w:szCs w:val="24"/>
        </w:rPr>
        <w:t>PËR PËRCAKTIMIN E KRITEREVE DHE PROCEDURAVE PËR PËRZGJEDHJEN E AVOKATËVE QË OFROJNË SHËRBIMET E NDIHMËS JURIDIKE DYTËSORE</w:t>
      </w:r>
    </w:p>
    <w:p w14:paraId="116019E0" w14:textId="77777777" w:rsidR="00BE1A39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16019E1" w14:textId="29127560" w:rsidR="00BE1A39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 xml:space="preserve">Në mbështetje të nenit 9, shkronja </w:t>
      </w:r>
      <w:r w:rsidR="003D5903">
        <w:rPr>
          <w:rFonts w:ascii="Garamond" w:hAnsi="Garamond"/>
          <w:noProof w:val="0"/>
          <w:sz w:val="24"/>
          <w:szCs w:val="24"/>
        </w:rPr>
        <w:t>“</w:t>
      </w:r>
      <w:r w:rsidRPr="00635D08">
        <w:rPr>
          <w:rFonts w:ascii="Garamond" w:hAnsi="Garamond"/>
          <w:noProof w:val="0"/>
          <w:sz w:val="24"/>
          <w:szCs w:val="24"/>
        </w:rPr>
        <w:t>a</w:t>
      </w:r>
      <w:r w:rsidR="003D5903">
        <w:rPr>
          <w:rFonts w:ascii="Garamond" w:hAnsi="Garamond"/>
          <w:noProof w:val="0"/>
          <w:sz w:val="24"/>
          <w:szCs w:val="24"/>
        </w:rPr>
        <w:t>”,</w:t>
      </w:r>
      <w:r w:rsidRPr="00635D08">
        <w:rPr>
          <w:rFonts w:ascii="Garamond" w:hAnsi="Garamond"/>
          <w:noProof w:val="0"/>
          <w:sz w:val="24"/>
          <w:szCs w:val="24"/>
        </w:rPr>
        <w:t xml:space="preserve"> të ligjit nr.</w:t>
      </w:r>
      <w:r w:rsidR="003D5903">
        <w:rPr>
          <w:rFonts w:ascii="Garamond" w:hAnsi="Garamond"/>
          <w:noProof w:val="0"/>
          <w:sz w:val="24"/>
          <w:szCs w:val="24"/>
        </w:rPr>
        <w:t xml:space="preserve"> 1</w:t>
      </w:r>
      <w:r w:rsidRPr="00635D08">
        <w:rPr>
          <w:rFonts w:ascii="Garamond" w:hAnsi="Garamond"/>
          <w:noProof w:val="0"/>
          <w:sz w:val="24"/>
          <w:szCs w:val="24"/>
        </w:rPr>
        <w:t>11/2017</w:t>
      </w:r>
      <w:r w:rsidR="003D5903">
        <w:rPr>
          <w:rFonts w:ascii="Garamond" w:hAnsi="Garamond"/>
          <w:noProof w:val="0"/>
          <w:sz w:val="24"/>
          <w:szCs w:val="24"/>
        </w:rPr>
        <w:t>,</w:t>
      </w:r>
      <w:r w:rsidRPr="00635D08">
        <w:rPr>
          <w:rFonts w:ascii="Garamond" w:hAnsi="Garamond"/>
          <w:noProof w:val="0"/>
          <w:sz w:val="24"/>
          <w:szCs w:val="24"/>
        </w:rPr>
        <w:t xml:space="preserve"> </w:t>
      </w:r>
      <w:r w:rsidR="003D5903">
        <w:rPr>
          <w:rFonts w:ascii="Garamond" w:hAnsi="Garamond"/>
          <w:noProof w:val="0"/>
          <w:sz w:val="24"/>
          <w:szCs w:val="24"/>
        </w:rPr>
        <w:t>“</w:t>
      </w:r>
      <w:r w:rsidRPr="00635D08">
        <w:rPr>
          <w:rFonts w:ascii="Garamond" w:hAnsi="Garamond"/>
          <w:noProof w:val="0"/>
          <w:sz w:val="24"/>
          <w:szCs w:val="24"/>
        </w:rPr>
        <w:t>P</w:t>
      </w:r>
      <w:r w:rsidR="003D5903">
        <w:rPr>
          <w:rFonts w:ascii="Garamond" w:hAnsi="Garamond"/>
          <w:noProof w:val="0"/>
          <w:sz w:val="24"/>
          <w:szCs w:val="24"/>
        </w:rPr>
        <w:t>ë</w:t>
      </w:r>
      <w:r w:rsidRPr="00635D08">
        <w:rPr>
          <w:rFonts w:ascii="Garamond" w:hAnsi="Garamond"/>
          <w:noProof w:val="0"/>
          <w:sz w:val="24"/>
          <w:szCs w:val="24"/>
        </w:rPr>
        <w:t>r ndihmën juridike të garantuar nga shteti</w:t>
      </w:r>
      <w:r w:rsidR="003D5903">
        <w:rPr>
          <w:rFonts w:ascii="Garamond" w:hAnsi="Garamond"/>
          <w:noProof w:val="0"/>
          <w:sz w:val="24"/>
          <w:szCs w:val="24"/>
        </w:rPr>
        <w:t>”</w:t>
      </w:r>
      <w:r w:rsidRPr="00635D08">
        <w:rPr>
          <w:rFonts w:ascii="Garamond" w:hAnsi="Garamond"/>
          <w:noProof w:val="0"/>
          <w:sz w:val="24"/>
          <w:szCs w:val="24"/>
        </w:rPr>
        <w:t xml:space="preserve">, </w:t>
      </w:r>
      <w:r w:rsidR="003D5903">
        <w:rPr>
          <w:rFonts w:ascii="Garamond" w:hAnsi="Garamond"/>
          <w:noProof w:val="0"/>
          <w:sz w:val="24"/>
          <w:szCs w:val="24"/>
        </w:rPr>
        <w:t>k</w:t>
      </w:r>
      <w:r w:rsidRPr="00635D08">
        <w:rPr>
          <w:rFonts w:ascii="Garamond" w:hAnsi="Garamond"/>
          <w:noProof w:val="0"/>
          <w:sz w:val="24"/>
          <w:szCs w:val="24"/>
        </w:rPr>
        <w:t xml:space="preserve">ryetari i Dhomës së </w:t>
      </w:r>
      <w:r w:rsidR="003D5903" w:rsidRPr="00635D08">
        <w:rPr>
          <w:rFonts w:ascii="Garamond" w:hAnsi="Garamond"/>
          <w:noProof w:val="0"/>
          <w:sz w:val="24"/>
          <w:szCs w:val="24"/>
        </w:rPr>
        <w:t>Avokatisë</w:t>
      </w:r>
      <w:r w:rsidRPr="00635D08">
        <w:rPr>
          <w:rFonts w:ascii="Garamond" w:hAnsi="Garamond"/>
          <w:noProof w:val="0"/>
          <w:sz w:val="24"/>
          <w:szCs w:val="24"/>
        </w:rPr>
        <w:t xml:space="preserve"> së Shqipërisë dhe </w:t>
      </w:r>
      <w:r w:rsidR="003D5903" w:rsidRPr="00635D08">
        <w:rPr>
          <w:rFonts w:ascii="Garamond" w:hAnsi="Garamond"/>
          <w:noProof w:val="0"/>
          <w:sz w:val="24"/>
          <w:szCs w:val="24"/>
        </w:rPr>
        <w:t xml:space="preserve">drejtori i përgjithshëm </w:t>
      </w:r>
      <w:r w:rsidRPr="00635D08">
        <w:rPr>
          <w:rFonts w:ascii="Garamond" w:hAnsi="Garamond"/>
          <w:noProof w:val="0"/>
          <w:sz w:val="24"/>
          <w:szCs w:val="24"/>
        </w:rPr>
        <w:t xml:space="preserve">i Drejtorisë së Ndihmës Juridike Falas, </w:t>
      </w:r>
    </w:p>
    <w:p w14:paraId="116019E2" w14:textId="77777777" w:rsidR="00BE1A39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16019E3" w14:textId="77777777" w:rsidR="00BE1A39" w:rsidRPr="00635D08" w:rsidRDefault="00BE1A39" w:rsidP="00BE1A39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>UDHËZOJNË:</w:t>
      </w:r>
    </w:p>
    <w:p w14:paraId="116019E4" w14:textId="77777777" w:rsidR="00BE1A39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16019E5" w14:textId="77777777" w:rsidR="007D11A0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 xml:space="preserve">1. Ky udhëzim ka për qëllim miratimin e kritereve dhe procedurave për përzgjedhjen e avokatëve që ofrojnë shërbimet e ndihmës juridike dytësore ne proceset civile dhe administrative, për çdo vit kalendarik. </w:t>
      </w:r>
    </w:p>
    <w:p w14:paraId="116019E6" w14:textId="382F08E1" w:rsidR="007D11A0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 xml:space="preserve">2. Thirrja për shprehjen e interesit për listën e avokatëve të ndihmës juridike shpallet vit pas viti sipas afateve dhe procedurave të parashikuara në </w:t>
      </w:r>
      <w:r w:rsidR="0000780B">
        <w:rPr>
          <w:rFonts w:ascii="Garamond" w:hAnsi="Garamond"/>
          <w:noProof w:val="0"/>
          <w:sz w:val="24"/>
          <w:szCs w:val="24"/>
        </w:rPr>
        <w:t>u</w:t>
      </w:r>
      <w:r w:rsidRPr="00635D08">
        <w:rPr>
          <w:rFonts w:ascii="Garamond" w:hAnsi="Garamond"/>
          <w:noProof w:val="0"/>
          <w:sz w:val="24"/>
          <w:szCs w:val="24"/>
        </w:rPr>
        <w:t xml:space="preserve">dhëzimin e përbashkët ndërmjet </w:t>
      </w:r>
      <w:r w:rsidR="0000780B">
        <w:rPr>
          <w:rFonts w:ascii="Garamond" w:hAnsi="Garamond"/>
          <w:noProof w:val="0"/>
          <w:sz w:val="24"/>
          <w:szCs w:val="24"/>
        </w:rPr>
        <w:t>m</w:t>
      </w:r>
      <w:r w:rsidRPr="00635D08">
        <w:rPr>
          <w:rFonts w:ascii="Garamond" w:hAnsi="Garamond"/>
          <w:noProof w:val="0"/>
          <w:sz w:val="24"/>
          <w:szCs w:val="24"/>
        </w:rPr>
        <w:t xml:space="preserve">inistrit të Drejtësisë dhe </w:t>
      </w:r>
      <w:r w:rsidR="0000780B">
        <w:rPr>
          <w:rFonts w:ascii="Garamond" w:hAnsi="Garamond"/>
          <w:noProof w:val="0"/>
          <w:sz w:val="24"/>
          <w:szCs w:val="24"/>
        </w:rPr>
        <w:t>k</w:t>
      </w:r>
      <w:r w:rsidRPr="00635D08">
        <w:rPr>
          <w:rFonts w:ascii="Garamond" w:hAnsi="Garamond"/>
          <w:noProof w:val="0"/>
          <w:sz w:val="24"/>
          <w:szCs w:val="24"/>
        </w:rPr>
        <w:t xml:space="preserve">ryetarit të Dhomës së Avokatisë së </w:t>
      </w:r>
      <w:r w:rsidR="006319D3" w:rsidRPr="00635D08">
        <w:rPr>
          <w:rFonts w:ascii="Garamond" w:hAnsi="Garamond"/>
          <w:noProof w:val="0"/>
          <w:sz w:val="24"/>
          <w:szCs w:val="24"/>
        </w:rPr>
        <w:t>Shqipërisë</w:t>
      </w:r>
      <w:r w:rsidRPr="00635D08">
        <w:rPr>
          <w:rFonts w:ascii="Garamond" w:hAnsi="Garamond"/>
          <w:noProof w:val="0"/>
          <w:sz w:val="24"/>
          <w:szCs w:val="24"/>
        </w:rPr>
        <w:t xml:space="preserve"> nr. 17</w:t>
      </w:r>
      <w:r w:rsidR="0000780B">
        <w:rPr>
          <w:rFonts w:ascii="Garamond" w:hAnsi="Garamond"/>
          <w:noProof w:val="0"/>
          <w:sz w:val="24"/>
          <w:szCs w:val="24"/>
        </w:rPr>
        <w:t>,</w:t>
      </w:r>
      <w:r w:rsidRPr="00635D08">
        <w:rPr>
          <w:rFonts w:ascii="Garamond" w:hAnsi="Garamond"/>
          <w:noProof w:val="0"/>
          <w:sz w:val="24"/>
          <w:szCs w:val="24"/>
        </w:rPr>
        <w:t xml:space="preserve"> datë 5.8.2020</w:t>
      </w:r>
      <w:r w:rsidR="0000780B">
        <w:rPr>
          <w:rFonts w:ascii="Garamond" w:hAnsi="Garamond"/>
          <w:noProof w:val="0"/>
          <w:sz w:val="24"/>
          <w:szCs w:val="24"/>
        </w:rPr>
        <w:t>,</w:t>
      </w:r>
      <w:r w:rsidRPr="00635D08">
        <w:rPr>
          <w:rFonts w:ascii="Garamond" w:hAnsi="Garamond"/>
          <w:noProof w:val="0"/>
          <w:sz w:val="24"/>
          <w:szCs w:val="24"/>
        </w:rPr>
        <w:t xml:space="preserve"> </w:t>
      </w:r>
      <w:r w:rsidR="0000780B">
        <w:rPr>
          <w:rFonts w:ascii="Garamond" w:hAnsi="Garamond"/>
          <w:noProof w:val="0"/>
          <w:sz w:val="24"/>
          <w:szCs w:val="24"/>
        </w:rPr>
        <w:t>“</w:t>
      </w:r>
      <w:r w:rsidRPr="00635D08">
        <w:rPr>
          <w:rFonts w:ascii="Garamond" w:hAnsi="Garamond"/>
          <w:noProof w:val="0"/>
          <w:sz w:val="24"/>
          <w:szCs w:val="24"/>
        </w:rPr>
        <w:t xml:space="preserve">Për rregullat e zbatimit të rotacionit në caktimin e avokatëve që do të ofrojnë shërbime të </w:t>
      </w:r>
      <w:r w:rsidR="006319D3" w:rsidRPr="00635D08">
        <w:rPr>
          <w:rFonts w:ascii="Garamond" w:hAnsi="Garamond"/>
          <w:noProof w:val="0"/>
          <w:sz w:val="24"/>
          <w:szCs w:val="24"/>
        </w:rPr>
        <w:t>ndihmës</w:t>
      </w:r>
      <w:r w:rsidRPr="00635D08">
        <w:rPr>
          <w:rFonts w:ascii="Garamond" w:hAnsi="Garamond"/>
          <w:noProof w:val="0"/>
          <w:sz w:val="24"/>
          <w:szCs w:val="24"/>
        </w:rPr>
        <w:t xml:space="preserve"> juridike dytësore ne proceset civile dhe administrative</w:t>
      </w:r>
      <w:r w:rsidR="0000780B">
        <w:rPr>
          <w:rFonts w:ascii="Garamond" w:hAnsi="Garamond"/>
          <w:noProof w:val="0"/>
          <w:sz w:val="24"/>
          <w:szCs w:val="24"/>
        </w:rPr>
        <w:t>”</w:t>
      </w:r>
      <w:r w:rsidRPr="00635D08">
        <w:rPr>
          <w:rFonts w:ascii="Garamond" w:hAnsi="Garamond"/>
          <w:noProof w:val="0"/>
          <w:sz w:val="24"/>
          <w:szCs w:val="24"/>
        </w:rPr>
        <w:t xml:space="preserve">. </w:t>
      </w:r>
    </w:p>
    <w:p w14:paraId="116019E7" w14:textId="35CEDF5D" w:rsidR="007D11A0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>3. Të drejtën për t</w:t>
      </w:r>
      <w:r w:rsidR="0000780B">
        <w:rPr>
          <w:rFonts w:ascii="Garamond" w:hAnsi="Garamond"/>
          <w:noProof w:val="0"/>
          <w:sz w:val="24"/>
          <w:szCs w:val="24"/>
        </w:rPr>
        <w:t>’</w:t>
      </w:r>
      <w:r w:rsidRPr="00635D08">
        <w:rPr>
          <w:rFonts w:ascii="Garamond" w:hAnsi="Garamond"/>
          <w:noProof w:val="0"/>
          <w:sz w:val="24"/>
          <w:szCs w:val="24"/>
        </w:rPr>
        <w:t xml:space="preserve">u bërë pjesë e listës për ofrimin e ndihmës juridike dytësore në proceset civile dhe </w:t>
      </w:r>
      <w:r w:rsidR="006319D3">
        <w:rPr>
          <w:rFonts w:ascii="Garamond" w:hAnsi="Garamond"/>
          <w:noProof w:val="0"/>
          <w:sz w:val="24"/>
          <w:szCs w:val="24"/>
        </w:rPr>
        <w:t>administrative</w:t>
      </w:r>
      <w:r w:rsidRPr="00635D08">
        <w:rPr>
          <w:rFonts w:ascii="Garamond" w:hAnsi="Garamond"/>
          <w:noProof w:val="0"/>
          <w:sz w:val="24"/>
          <w:szCs w:val="24"/>
        </w:rPr>
        <w:t xml:space="preserve"> e ka çdo avokat që plotëson kriteret e mëposhtme: </w:t>
      </w:r>
    </w:p>
    <w:p w14:paraId="116019E8" w14:textId="77777777" w:rsidR="007D11A0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 xml:space="preserve">a) të mos ketë masë disiplinore në fuqi; </w:t>
      </w:r>
    </w:p>
    <w:p w14:paraId="116019E9" w14:textId="77777777" w:rsidR="007D11A0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 xml:space="preserve">b) të mos jetë shkarkuar nga ushtrimi i detyrës ose funksioni publik për arsye të integritetit etik, me vendim të organit kompetent kur ka marrë formë të prerë; </w:t>
      </w:r>
    </w:p>
    <w:p w14:paraId="116019EA" w14:textId="42AB3FBD" w:rsidR="007D11A0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>c) të mos ketë hequr dorë në mënyrë të njëanshme nga mbrojtja e subjekteve të parashikuar nga ligji nr. 11</w:t>
      </w:r>
      <w:r w:rsidR="00352508">
        <w:rPr>
          <w:rFonts w:ascii="Garamond" w:hAnsi="Garamond"/>
          <w:noProof w:val="0"/>
          <w:sz w:val="24"/>
          <w:szCs w:val="24"/>
        </w:rPr>
        <w:t>1</w:t>
      </w:r>
      <w:bookmarkStart w:id="0" w:name="_GoBack"/>
      <w:bookmarkEnd w:id="0"/>
      <w:r w:rsidRPr="00635D08">
        <w:rPr>
          <w:rFonts w:ascii="Garamond" w:hAnsi="Garamond"/>
          <w:noProof w:val="0"/>
          <w:sz w:val="24"/>
          <w:szCs w:val="24"/>
        </w:rPr>
        <w:t>/2017</w:t>
      </w:r>
      <w:r w:rsidR="0000780B">
        <w:rPr>
          <w:rFonts w:ascii="Garamond" w:hAnsi="Garamond"/>
          <w:noProof w:val="0"/>
          <w:sz w:val="24"/>
          <w:szCs w:val="24"/>
        </w:rPr>
        <w:t>,</w:t>
      </w:r>
      <w:r w:rsidRPr="00635D08">
        <w:rPr>
          <w:rFonts w:ascii="Garamond" w:hAnsi="Garamond"/>
          <w:noProof w:val="0"/>
          <w:sz w:val="24"/>
          <w:szCs w:val="24"/>
        </w:rPr>
        <w:t xml:space="preserve"> që kanë përfituar ndihmë juridike dytësore me vendim gjykate, përveç rasteve të parashikuara në ligj; </w:t>
      </w:r>
    </w:p>
    <w:p w14:paraId="116019EB" w14:textId="4F21118D" w:rsidR="007D11A0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>d) të mos ketë hequr dorë në mënyrë të njëanshme nga Kontrata e Shërbimit të lidhur me Drejtorinë e Ndihmës Juridike Falas, përveç rasteve të parashikuara në ligjin nr. 11</w:t>
      </w:r>
      <w:r w:rsidR="00352508">
        <w:rPr>
          <w:rFonts w:ascii="Garamond" w:hAnsi="Garamond"/>
          <w:noProof w:val="0"/>
          <w:sz w:val="24"/>
          <w:szCs w:val="24"/>
        </w:rPr>
        <w:t>1</w:t>
      </w:r>
      <w:r w:rsidRPr="00635D08">
        <w:rPr>
          <w:rFonts w:ascii="Garamond" w:hAnsi="Garamond"/>
          <w:noProof w:val="0"/>
          <w:sz w:val="24"/>
          <w:szCs w:val="24"/>
        </w:rPr>
        <w:t xml:space="preserve">/2017, </w:t>
      </w:r>
      <w:r w:rsidR="0000780B">
        <w:rPr>
          <w:rFonts w:ascii="Garamond" w:hAnsi="Garamond"/>
          <w:noProof w:val="0"/>
          <w:sz w:val="24"/>
          <w:szCs w:val="24"/>
        </w:rPr>
        <w:t>“</w:t>
      </w:r>
      <w:r w:rsidRPr="00635D08">
        <w:rPr>
          <w:rFonts w:ascii="Garamond" w:hAnsi="Garamond"/>
          <w:noProof w:val="0"/>
          <w:sz w:val="24"/>
          <w:szCs w:val="24"/>
        </w:rPr>
        <w:t>Për ndihmën juridike të garantuar nga shteti</w:t>
      </w:r>
      <w:r w:rsidR="0000780B">
        <w:rPr>
          <w:rFonts w:ascii="Garamond" w:hAnsi="Garamond"/>
          <w:noProof w:val="0"/>
          <w:sz w:val="24"/>
          <w:szCs w:val="24"/>
        </w:rPr>
        <w:t>”</w:t>
      </w:r>
      <w:r w:rsidRPr="00635D08">
        <w:rPr>
          <w:rFonts w:ascii="Garamond" w:hAnsi="Garamond"/>
          <w:noProof w:val="0"/>
          <w:sz w:val="24"/>
          <w:szCs w:val="24"/>
        </w:rPr>
        <w:t xml:space="preserve"> dhe </w:t>
      </w:r>
      <w:r w:rsidR="0000780B">
        <w:rPr>
          <w:rFonts w:ascii="Garamond" w:hAnsi="Garamond"/>
          <w:noProof w:val="0"/>
          <w:sz w:val="24"/>
          <w:szCs w:val="24"/>
        </w:rPr>
        <w:t>k</w:t>
      </w:r>
      <w:r w:rsidRPr="00635D08">
        <w:rPr>
          <w:rFonts w:ascii="Garamond" w:hAnsi="Garamond"/>
          <w:noProof w:val="0"/>
          <w:sz w:val="24"/>
          <w:szCs w:val="24"/>
        </w:rPr>
        <w:t xml:space="preserve">ontratës individuale të lidhur me Drejtorinë e Ndihmës Juridike Falas, për ofrimin e shërbimit të ndihmës juridike dytësore; </w:t>
      </w:r>
    </w:p>
    <w:p w14:paraId="116019EC" w14:textId="6C1D3F0D" w:rsidR="00FF11BA" w:rsidRPr="00635D08" w:rsidRDefault="00BE1A39" w:rsidP="00BE1A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 xml:space="preserve">e) të marrë pjesë rregullisht në trajnimet që organizon </w:t>
      </w:r>
      <w:r w:rsidR="0008439F">
        <w:rPr>
          <w:rFonts w:ascii="Garamond" w:hAnsi="Garamond"/>
          <w:noProof w:val="0"/>
          <w:sz w:val="24"/>
          <w:szCs w:val="24"/>
        </w:rPr>
        <w:t>D</w:t>
      </w:r>
      <w:r w:rsidRPr="00635D08">
        <w:rPr>
          <w:rFonts w:ascii="Garamond" w:hAnsi="Garamond"/>
          <w:noProof w:val="0"/>
          <w:sz w:val="24"/>
          <w:szCs w:val="24"/>
        </w:rPr>
        <w:t>homa e Avokatisë së Shqipërisë në bashkëpunim me Drejtorinë e Ndihmës Juridike Falas.</w:t>
      </w:r>
    </w:p>
    <w:p w14:paraId="116019ED" w14:textId="77777777" w:rsidR="00BE1A39" w:rsidRPr="00635D08" w:rsidRDefault="00BE1A39" w:rsidP="007D11A0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 xml:space="preserve">4. </w:t>
      </w:r>
      <w:r w:rsidR="007D11A0" w:rsidRPr="00635D08">
        <w:rPr>
          <w:rFonts w:ascii="Garamond" w:hAnsi="Garamond"/>
          <w:noProof w:val="0"/>
          <w:sz w:val="24"/>
          <w:szCs w:val="24"/>
        </w:rPr>
        <w:t>N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635D08">
        <w:rPr>
          <w:rFonts w:ascii="Garamond" w:hAnsi="Garamond"/>
          <w:noProof w:val="0"/>
          <w:sz w:val="24"/>
          <w:szCs w:val="24"/>
        </w:rPr>
        <w:t xml:space="preserve"> listë</w:t>
      </w:r>
      <w:r w:rsidR="007D11A0" w:rsidRPr="00635D08">
        <w:rPr>
          <w:rFonts w:ascii="Garamond" w:hAnsi="Garamond"/>
          <w:noProof w:val="0"/>
          <w:sz w:val="24"/>
          <w:szCs w:val="24"/>
        </w:rPr>
        <w:t>n e hapur preferohe</w:t>
      </w:r>
      <w:r w:rsidRPr="00635D08">
        <w:rPr>
          <w:rFonts w:ascii="Garamond" w:hAnsi="Garamond"/>
          <w:noProof w:val="0"/>
          <w:sz w:val="24"/>
          <w:szCs w:val="24"/>
        </w:rPr>
        <w:t>n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avokat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>, t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cil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>t kan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specializim/trajnimet e nevojshme p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>r p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>rfaq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>simin e t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miturve n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konflikt me ligjin sipas Kodit t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drejt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>sis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penale p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>r t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mitur, viktimave t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dhun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>s n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familje, t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viktimave t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abuzuar seksualisht dhe viktimave t</w:t>
      </w:r>
      <w:r w:rsidR="00635D08" w:rsidRPr="00635D08">
        <w:rPr>
          <w:rFonts w:ascii="Garamond" w:hAnsi="Garamond"/>
          <w:noProof w:val="0"/>
          <w:sz w:val="24"/>
          <w:szCs w:val="24"/>
        </w:rPr>
        <w:t>ë</w:t>
      </w:r>
      <w:r w:rsidR="007D11A0" w:rsidRPr="00635D08">
        <w:rPr>
          <w:rFonts w:ascii="Garamond" w:hAnsi="Garamond"/>
          <w:noProof w:val="0"/>
          <w:sz w:val="24"/>
          <w:szCs w:val="24"/>
        </w:rPr>
        <w:t xml:space="preserve"> trafikimit.</w:t>
      </w:r>
    </w:p>
    <w:p w14:paraId="116019EE" w14:textId="51E74C39" w:rsidR="007D11A0" w:rsidRPr="0008439F" w:rsidRDefault="007D11A0" w:rsidP="007D11A0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>5.</w:t>
      </w:r>
      <w:r w:rsidR="00635D08" w:rsidRPr="00635D08">
        <w:rPr>
          <w:rFonts w:ascii="Garamond" w:hAnsi="Garamond"/>
          <w:noProof w:val="0"/>
          <w:sz w:val="24"/>
          <w:szCs w:val="24"/>
        </w:rPr>
        <w:t xml:space="preserve"> Procedura e përzgjedhjes së avo</w:t>
      </w:r>
      <w:r w:rsidR="007D7F07">
        <w:rPr>
          <w:rFonts w:ascii="Garamond" w:hAnsi="Garamond"/>
          <w:noProof w:val="0"/>
          <w:sz w:val="24"/>
          <w:szCs w:val="24"/>
        </w:rPr>
        <w:t>katëve do të bëhet sipas kreut I</w:t>
      </w:r>
      <w:r w:rsidR="00635D08" w:rsidRPr="00635D08">
        <w:rPr>
          <w:rFonts w:ascii="Garamond" w:hAnsi="Garamond"/>
          <w:noProof w:val="0"/>
          <w:sz w:val="24"/>
          <w:szCs w:val="24"/>
        </w:rPr>
        <w:t>, të udhëzimit të përbashkët nr. 17, datë 5.8.2020</w:t>
      </w:r>
      <w:r w:rsidR="0000780B">
        <w:rPr>
          <w:rFonts w:ascii="Garamond" w:hAnsi="Garamond"/>
          <w:noProof w:val="0"/>
          <w:sz w:val="24"/>
          <w:szCs w:val="24"/>
        </w:rPr>
        <w:t>,</w:t>
      </w:r>
      <w:r w:rsidR="00635D08" w:rsidRPr="00635D08">
        <w:rPr>
          <w:rFonts w:ascii="Garamond" w:hAnsi="Garamond"/>
          <w:noProof w:val="0"/>
          <w:sz w:val="24"/>
          <w:szCs w:val="24"/>
        </w:rPr>
        <w:t xml:space="preserve"> </w:t>
      </w:r>
      <w:r w:rsidR="00635D08" w:rsidRPr="0008439F">
        <w:rPr>
          <w:rFonts w:ascii="Garamond" w:hAnsi="Garamond"/>
          <w:noProof w:val="0"/>
          <w:sz w:val="24"/>
          <w:szCs w:val="24"/>
        </w:rPr>
        <w:t>“Për rregullat e zbatimit të parimit të rotacionit në caktimin e avokatëve që do të ofrojnë shërbime të ndihmës juridike dytësore në proceset civile dhe administrative”</w:t>
      </w:r>
      <w:r w:rsidR="0000780B" w:rsidRPr="0008439F">
        <w:rPr>
          <w:rFonts w:ascii="Garamond" w:hAnsi="Garamond"/>
          <w:noProof w:val="0"/>
          <w:sz w:val="24"/>
          <w:szCs w:val="24"/>
        </w:rPr>
        <w:t>,</w:t>
      </w:r>
      <w:r w:rsidR="00635D08" w:rsidRPr="0008439F">
        <w:rPr>
          <w:rFonts w:ascii="Garamond" w:hAnsi="Garamond"/>
          <w:noProof w:val="0"/>
          <w:sz w:val="24"/>
          <w:szCs w:val="24"/>
        </w:rPr>
        <w:t xml:space="preserve"> të </w:t>
      </w:r>
      <w:r w:rsidR="0000780B" w:rsidRPr="0008439F">
        <w:rPr>
          <w:rFonts w:ascii="Garamond" w:hAnsi="Garamond"/>
          <w:noProof w:val="0"/>
          <w:sz w:val="24"/>
          <w:szCs w:val="24"/>
        </w:rPr>
        <w:t>m</w:t>
      </w:r>
      <w:r w:rsidR="00635D08" w:rsidRPr="0008439F">
        <w:rPr>
          <w:rFonts w:ascii="Garamond" w:hAnsi="Garamond"/>
          <w:noProof w:val="0"/>
          <w:sz w:val="24"/>
          <w:szCs w:val="24"/>
        </w:rPr>
        <w:t>inistrit të Drejtësisë dhe Dhomës së Avokatisë së Shqipërisë</w:t>
      </w:r>
      <w:r w:rsidR="0000780B" w:rsidRPr="0008439F">
        <w:rPr>
          <w:rFonts w:ascii="Garamond" w:hAnsi="Garamond"/>
          <w:noProof w:val="0"/>
          <w:sz w:val="24"/>
          <w:szCs w:val="24"/>
        </w:rPr>
        <w:t>.</w:t>
      </w:r>
    </w:p>
    <w:p w14:paraId="116019EF" w14:textId="10CC09E3" w:rsidR="00635D08" w:rsidRPr="00635D08" w:rsidRDefault="00635D08" w:rsidP="007D11A0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>6.</w:t>
      </w:r>
      <w:r w:rsidR="0000780B">
        <w:rPr>
          <w:rFonts w:ascii="Garamond" w:hAnsi="Garamond"/>
          <w:noProof w:val="0"/>
          <w:sz w:val="24"/>
          <w:szCs w:val="24"/>
        </w:rPr>
        <w:t xml:space="preserve"> </w:t>
      </w:r>
      <w:r w:rsidRPr="00635D08">
        <w:rPr>
          <w:rFonts w:ascii="Garamond" w:hAnsi="Garamond"/>
          <w:noProof w:val="0"/>
          <w:sz w:val="24"/>
          <w:szCs w:val="24"/>
        </w:rPr>
        <w:t>Për zbatimin e këtij udhëzimi ngarkohen Dhoma e Avokatisë së Shqipërisë, dhomat vendore dhe Drejtoria e Ndihmës Juridike Falas.</w:t>
      </w:r>
    </w:p>
    <w:p w14:paraId="116019F0" w14:textId="23FAF1D4" w:rsidR="00635D08" w:rsidRPr="00635D08" w:rsidRDefault="00635D08" w:rsidP="007D11A0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>Ky udhëzim hyn në fuqi pas botimit në Fletoren Zyrtare</w:t>
      </w:r>
      <w:r w:rsidR="00654F2B">
        <w:rPr>
          <w:rFonts w:ascii="Garamond" w:hAnsi="Garamond"/>
          <w:noProof w:val="0"/>
          <w:sz w:val="24"/>
          <w:szCs w:val="24"/>
        </w:rPr>
        <w:t>.</w:t>
      </w:r>
    </w:p>
    <w:p w14:paraId="116019F1" w14:textId="77777777" w:rsidR="00635D08" w:rsidRDefault="00635D08" w:rsidP="00635D08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16019F2" w14:textId="77777777" w:rsidR="00635D08" w:rsidRPr="00635D08" w:rsidRDefault="00635D08" w:rsidP="00654F2B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t>DREJTOR I PËRGJITHSHËM</w:t>
      </w:r>
    </w:p>
    <w:p w14:paraId="116019F3" w14:textId="77777777" w:rsidR="00635D08" w:rsidRPr="00635D08" w:rsidRDefault="00635D08" w:rsidP="00654F2B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635D08">
        <w:rPr>
          <w:rFonts w:ascii="Garamond" w:hAnsi="Garamond"/>
          <w:b/>
          <w:noProof w:val="0"/>
          <w:sz w:val="24"/>
          <w:szCs w:val="24"/>
        </w:rPr>
        <w:t>Ergys Qirici</w:t>
      </w:r>
    </w:p>
    <w:p w14:paraId="116019F4" w14:textId="77777777" w:rsidR="00635D08" w:rsidRPr="00635D08" w:rsidRDefault="00635D08" w:rsidP="00654F2B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</w:p>
    <w:p w14:paraId="116019F5" w14:textId="77777777" w:rsidR="00635D08" w:rsidRDefault="00635D08" w:rsidP="00654F2B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635D08">
        <w:rPr>
          <w:rFonts w:ascii="Garamond" w:hAnsi="Garamond"/>
          <w:noProof w:val="0"/>
          <w:sz w:val="24"/>
          <w:szCs w:val="24"/>
        </w:rPr>
        <w:lastRenderedPageBreak/>
        <w:t>KRYETAR I DHOMËS SË AVOKATISË SË SHQIPËRISË</w:t>
      </w:r>
      <w:r w:rsidRPr="00635D08">
        <w:rPr>
          <w:rFonts w:ascii="Garamond" w:hAnsi="Garamond"/>
          <w:b/>
          <w:noProof w:val="0"/>
          <w:sz w:val="24"/>
          <w:szCs w:val="24"/>
        </w:rPr>
        <w:t xml:space="preserve"> </w:t>
      </w:r>
    </w:p>
    <w:p w14:paraId="116019F6" w14:textId="77777777" w:rsidR="00635D08" w:rsidRPr="00635D08" w:rsidRDefault="00635D08" w:rsidP="00654F2B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635D08">
        <w:rPr>
          <w:rFonts w:ascii="Garamond" w:hAnsi="Garamond"/>
          <w:b/>
          <w:noProof w:val="0"/>
          <w:sz w:val="24"/>
          <w:szCs w:val="24"/>
        </w:rPr>
        <w:t>Maksim Haxhia</w:t>
      </w:r>
    </w:p>
    <w:p w14:paraId="116019F7" w14:textId="77777777" w:rsidR="00635D08" w:rsidRPr="00635D08" w:rsidRDefault="00635D08" w:rsidP="007D11A0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sectPr w:rsidR="00635D08" w:rsidRPr="00635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D308D"/>
    <w:multiLevelType w:val="hybridMultilevel"/>
    <w:tmpl w:val="6D90918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A39"/>
    <w:rsid w:val="0000780B"/>
    <w:rsid w:val="0008439F"/>
    <w:rsid w:val="00352508"/>
    <w:rsid w:val="003D5903"/>
    <w:rsid w:val="005E02DA"/>
    <w:rsid w:val="006319D3"/>
    <w:rsid w:val="00635D08"/>
    <w:rsid w:val="00654F2B"/>
    <w:rsid w:val="006F7F4C"/>
    <w:rsid w:val="007D11A0"/>
    <w:rsid w:val="007D7F07"/>
    <w:rsid w:val="00BE1A39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01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A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A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115CC4DCD84E718831647562B2A7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2023-02-16T12:14:46Z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përcaktimin e kritereve dhe procedurave për përzgjedhjen e avokatëve që ofrojnë shërbimet e ndihmës juridike dytësore</Titulli>
    <Modifikuesi xmlns="0e656187-b300-4fb0-8bf4-3a50f872073c">jorina.kryeziu</Modifikuesi>
    <Nr_x002e__x0020_prot_x0020_QBZ xmlns="0e656187-b300-4fb0-8bf4-3a50f872073c">266/1</Nr_x002e__x0020_prot_x0020_QBZ>
    <Data_x0020_e_x0020_Modifikimit xmlns="0e656187-b300-4fb0-8bf4-3a50f872073c">2023-02-16T13:19:57Z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115CC4DCD84E718831647562B2A7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1B5BA-0145-46CB-B55B-ED9A5FE5E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0506F9C-AA41-4B5F-8265-09D03F7C8BB1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0981D2B-B32B-40A8-8DA2-305A8B05F9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CC449F-E906-4509-AE3D-37CA95FB8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695CDA6-E8CD-49F5-8823-5239940CFE5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AE73BE3-0E83-44EE-8902-06ECFCAB7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dhe procedurave për përzgjedhjen e avokatëve që ofrojnë shërbimet e ndihmës juridike dytësore</vt:lpstr>
    </vt:vector>
  </TitlesOfParts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dhe procedurave për përzgjedhjen e avokatëve që ofrojnë shërbimet e ndihmës juridike dytësore</dc:title>
  <dc:creator>Ermira Bukaci</dc:creator>
  <cp:lastModifiedBy>Valjeta Kaftalli</cp:lastModifiedBy>
  <cp:revision>10</cp:revision>
  <dcterms:created xsi:type="dcterms:W3CDTF">2023-02-16T13:08:00Z</dcterms:created>
  <dcterms:modified xsi:type="dcterms:W3CDTF">2023-02-17T10:07:00Z</dcterms:modified>
</cp:coreProperties>
</file>