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E2C2BE" w14:textId="657E50F1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UDHËZIM</w:t>
      </w:r>
    </w:p>
    <w:p w14:paraId="6155CE36" w14:textId="1285CA1A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Nr. 560</w:t>
      </w:r>
      <w:r w:rsidR="006D4EC5">
        <w:rPr>
          <w:rFonts w:ascii="Garamond" w:hAnsi="Garamond"/>
          <w:b/>
          <w:bCs/>
        </w:rPr>
        <w:t>,</w:t>
      </w:r>
      <w:r w:rsidRPr="00021BBF">
        <w:rPr>
          <w:rFonts w:ascii="Garamond" w:hAnsi="Garamond"/>
          <w:b/>
          <w:bCs/>
        </w:rPr>
        <w:t xml:space="preserve"> datë 26.7.2024</w:t>
      </w:r>
    </w:p>
    <w:p w14:paraId="33D4C9A1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563C9EC4" w14:textId="5022E0FF" w:rsidR="00C06D46" w:rsidRPr="00021BBF" w:rsidRDefault="00C06D46" w:rsidP="0026090E">
      <w:pPr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PËR MËNYRËN E EMËRIMIT, TRANSFERIMIT DHE LIRIMIT NGA DETYRA TË PUNONJËSVE TË DREJTORIVE RAJONALE TË AGJENCISË KOMBËTARE TË PUNËSIMIT DHE AFTËSIVE, QË TRAJTOHEN ME KODIN E PUNËS</w:t>
      </w:r>
    </w:p>
    <w:p w14:paraId="6EA39DEA" w14:textId="77777777" w:rsidR="00C06D46" w:rsidRPr="00021BBF" w:rsidRDefault="00C06D46" w:rsidP="00C06D46">
      <w:pPr>
        <w:ind w:firstLine="284"/>
        <w:jc w:val="both"/>
        <w:rPr>
          <w:rFonts w:ascii="Garamond" w:hAnsi="Garamond" w:cs="Garamond"/>
          <w:b/>
          <w:bCs/>
          <w:caps/>
        </w:rPr>
      </w:pPr>
    </w:p>
    <w:p w14:paraId="15EE1C9C" w14:textId="3417E04A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Në mbështetje të ligjit nr.</w:t>
      </w:r>
      <w:r w:rsidR="00CA5B80">
        <w:rPr>
          <w:rFonts w:ascii="Garamond" w:hAnsi="Garamond"/>
        </w:rPr>
        <w:t xml:space="preserve"> </w:t>
      </w:r>
      <w:r w:rsidRPr="00021BBF">
        <w:rPr>
          <w:rFonts w:ascii="Garamond" w:hAnsi="Garamond"/>
        </w:rPr>
        <w:t>7961, datë 12.7.1995, “Kodi i Punës i Republikës së Shqipërisë”, i ndryshuar, ligjit nr.</w:t>
      </w:r>
      <w:r w:rsidR="00CA5B80">
        <w:rPr>
          <w:rFonts w:ascii="Garamond" w:hAnsi="Garamond"/>
        </w:rPr>
        <w:t xml:space="preserve"> </w:t>
      </w:r>
      <w:r w:rsidRPr="00021BBF">
        <w:rPr>
          <w:rFonts w:ascii="Garamond" w:hAnsi="Garamond"/>
        </w:rPr>
        <w:t>15/2019, “Për nxitjen e punësimit”, ligjit nr.</w:t>
      </w:r>
      <w:r w:rsidR="00CA5B80">
        <w:rPr>
          <w:rFonts w:ascii="Garamond" w:hAnsi="Garamond"/>
        </w:rPr>
        <w:t xml:space="preserve"> </w:t>
      </w:r>
      <w:r w:rsidRPr="00021BBF">
        <w:rPr>
          <w:rFonts w:ascii="Garamond" w:hAnsi="Garamond"/>
        </w:rPr>
        <w:t>90/2012, “Për organizimin dhe funksionimin e administratës shtetërore”, VKM-së nr.</w:t>
      </w:r>
      <w:r w:rsidR="00CA5B80">
        <w:rPr>
          <w:rFonts w:ascii="Garamond" w:hAnsi="Garamond"/>
        </w:rPr>
        <w:t xml:space="preserve"> </w:t>
      </w:r>
      <w:r w:rsidRPr="00021BBF">
        <w:rPr>
          <w:rFonts w:ascii="Garamond" w:hAnsi="Garamond"/>
        </w:rPr>
        <w:t>554, datë 31.7.2019, “Për krijimin, mënyrën e organizimit dhe të funksionimit të Agjencisë Kombëtare të Punësimit dhe Aftësive”, i ndryshuar;</w:t>
      </w:r>
    </w:p>
    <w:p w14:paraId="6ACC5739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</w:p>
    <w:p w14:paraId="3C3B1BA5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UDHËZOJ:</w:t>
      </w:r>
    </w:p>
    <w:p w14:paraId="42A05F2F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</w:p>
    <w:p w14:paraId="1D706A8A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KREU I</w:t>
      </w:r>
    </w:p>
    <w:p w14:paraId="7CB3E926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DISPOZITA TË PËRGJITHSHME</w:t>
      </w:r>
    </w:p>
    <w:p w14:paraId="1D045FC7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</w:p>
    <w:p w14:paraId="4BDB0A44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1</w:t>
      </w:r>
    </w:p>
    <w:p w14:paraId="2D25BCA7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Objekti dhe fusha e zbatimit</w:t>
      </w:r>
    </w:p>
    <w:p w14:paraId="1BC3265E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28A39381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1. Objekt i këtij udhëzimi është rregullimi i marrëdhënieve të punës të punonjësve të Drejtorisë Rajonale të Agjencisë Kombëtare të Punësimit dhe Aftësive (DRAKPA), që trajtohen me Kodin e Punës.</w:t>
      </w:r>
    </w:p>
    <w:p w14:paraId="265E8DE9" w14:textId="3D4CBF70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i/>
          <w:iCs/>
          <w:u w:val="single"/>
        </w:rPr>
      </w:pPr>
      <w:r w:rsidRPr="00021BBF">
        <w:rPr>
          <w:rFonts w:ascii="Garamond" w:hAnsi="Garamond"/>
        </w:rPr>
        <w:t>2. Ky udhëzim përcakton procedurat e emërimit, transferimit dhe lirimit të punonjësve të DRAKPA</w:t>
      </w:r>
      <w:r w:rsidR="00CA5B80">
        <w:rPr>
          <w:rFonts w:ascii="Garamond" w:hAnsi="Garamond"/>
        </w:rPr>
        <w:t>-së</w:t>
      </w:r>
      <w:r w:rsidRPr="00021BBF">
        <w:rPr>
          <w:rFonts w:ascii="Garamond" w:hAnsi="Garamond"/>
        </w:rPr>
        <w:t>, që trajtohen me Kodin e Punës.</w:t>
      </w:r>
      <w:r w:rsidRPr="00021BBF">
        <w:rPr>
          <w:rFonts w:ascii="Garamond" w:hAnsi="Garamond"/>
          <w:u w:val="single"/>
        </w:rPr>
        <w:t xml:space="preserve"> </w:t>
      </w:r>
    </w:p>
    <w:p w14:paraId="1476F984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i/>
          <w:iCs/>
          <w:u w:val="single"/>
        </w:rPr>
      </w:pPr>
    </w:p>
    <w:p w14:paraId="334EF693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KREU II</w:t>
      </w:r>
    </w:p>
    <w:p w14:paraId="77563306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</w:p>
    <w:p w14:paraId="40F07447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2</w:t>
      </w:r>
    </w:p>
    <w:p w14:paraId="63A98E73" w14:textId="279DF353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 xml:space="preserve">Kuadri rregullator i marrëdhënieve të punës së punonjësve të </w:t>
      </w:r>
      <w:r w:rsidR="00CA5B80" w:rsidRPr="00021BBF">
        <w:rPr>
          <w:rFonts w:ascii="Garamond" w:hAnsi="Garamond"/>
          <w:b/>
          <w:bCs/>
        </w:rPr>
        <w:t xml:space="preserve">drejtorive rajonale </w:t>
      </w:r>
      <w:r w:rsidRPr="00021BBF">
        <w:rPr>
          <w:rFonts w:ascii="Garamond" w:hAnsi="Garamond"/>
          <w:b/>
          <w:bCs/>
        </w:rPr>
        <w:t>të AKPA-s</w:t>
      </w:r>
    </w:p>
    <w:p w14:paraId="7ACAB6A1" w14:textId="77777777" w:rsidR="00C06D46" w:rsidRPr="00021BBF" w:rsidRDefault="00C06D46" w:rsidP="00C06D46">
      <w:pPr>
        <w:ind w:firstLine="284"/>
        <w:jc w:val="both"/>
        <w:rPr>
          <w:rFonts w:ascii="Garamond" w:hAnsi="Garamond"/>
          <w:b/>
          <w:bCs/>
        </w:rPr>
      </w:pPr>
    </w:p>
    <w:p w14:paraId="4DCD2B0F" w14:textId="691E7225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1. Marrëdhëniet e punës për të gjithë punonjësit e DRAKPA-ve rregullohen sipas parashikimeve të Kodit të Punës dhe të legjislacionit në fuqi.</w:t>
      </w:r>
    </w:p>
    <w:p w14:paraId="52F9BFEE" w14:textId="2E115BA6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Agjencia Kombëtare e Punësimit dhe Aftësive (AKPA) është përgjegjëse për planifikimin dhe menaxhimin e burimeve njerëzore për të gjitha nivelet e saj. Planifikimi dhe menaxhimi i burimeve njerëzore organizohet nga DRAKPA pas miratimit nga Drejtoria Qendrore e AKPA-s.</w:t>
      </w:r>
    </w:p>
    <w:p w14:paraId="5244F35D" w14:textId="2DDECE21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3. Emërimi dhe lirimi i </w:t>
      </w:r>
      <w:r w:rsidR="007B67A8">
        <w:rPr>
          <w:rFonts w:ascii="Garamond" w:hAnsi="Garamond"/>
        </w:rPr>
        <w:t>d</w:t>
      </w:r>
      <w:r w:rsidRPr="00021BBF">
        <w:rPr>
          <w:rFonts w:ascii="Garamond" w:hAnsi="Garamond"/>
        </w:rPr>
        <w:t>rejtorit të DRAKPA-s kryhet nga ministri përgjegjës për çështjet e punësimit, me propozimin e drejtorit të përgjithshëm të AKPA-s, në përputhje me kriteret dhe procedurat e këtij udhëzimi.</w:t>
      </w:r>
    </w:p>
    <w:p w14:paraId="3A3911D3" w14:textId="45D91693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4. Emërimi dhe lirimi i punonjësve të DRAKPA-s kryhet nga drejtori i përgjithshëm i AKPA-s, në përputhje me kriteret dhe procedurat e këtij udhëzimi. </w:t>
      </w:r>
    </w:p>
    <w:p w14:paraId="3A6D99BA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</w:p>
    <w:p w14:paraId="19AF58C1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KREU III</w:t>
      </w:r>
    </w:p>
    <w:p w14:paraId="76EC91F7" w14:textId="77777777" w:rsidR="00C06D46" w:rsidRPr="00021BBF" w:rsidRDefault="00C06D46" w:rsidP="00C06D46">
      <w:pPr>
        <w:pStyle w:val="ListParagraph"/>
        <w:ind w:left="0"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DETYRAT DHE PROCEDURAT E MARRJES NË PUNË TË PUNONJËSVE TË AKPA-s</w:t>
      </w:r>
    </w:p>
    <w:p w14:paraId="6CA8B739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1CDA291F" w14:textId="77777777" w:rsidR="00896347" w:rsidRDefault="00896347" w:rsidP="00C06D46">
      <w:pPr>
        <w:ind w:firstLine="284"/>
        <w:jc w:val="center"/>
        <w:rPr>
          <w:rFonts w:ascii="Garamond" w:hAnsi="Garamond"/>
        </w:rPr>
      </w:pPr>
    </w:p>
    <w:p w14:paraId="786857F6" w14:textId="77777777" w:rsidR="00896347" w:rsidRDefault="00896347" w:rsidP="00C06D46">
      <w:pPr>
        <w:ind w:firstLine="284"/>
        <w:jc w:val="center"/>
        <w:rPr>
          <w:rFonts w:ascii="Garamond" w:hAnsi="Garamond"/>
        </w:rPr>
      </w:pPr>
    </w:p>
    <w:p w14:paraId="56036011" w14:textId="77777777" w:rsidR="00896347" w:rsidRDefault="00896347" w:rsidP="00C06D46">
      <w:pPr>
        <w:ind w:firstLine="284"/>
        <w:jc w:val="center"/>
        <w:rPr>
          <w:rFonts w:ascii="Garamond" w:hAnsi="Garamond"/>
        </w:rPr>
      </w:pPr>
    </w:p>
    <w:p w14:paraId="5A895500" w14:textId="77777777" w:rsidR="00896347" w:rsidRDefault="00896347" w:rsidP="00C06D46">
      <w:pPr>
        <w:ind w:firstLine="284"/>
        <w:jc w:val="center"/>
        <w:rPr>
          <w:rFonts w:ascii="Garamond" w:hAnsi="Garamond"/>
        </w:rPr>
      </w:pPr>
    </w:p>
    <w:p w14:paraId="1F8A07B6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3</w:t>
      </w:r>
    </w:p>
    <w:p w14:paraId="0D568A4A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Detyrat e drejtorit të DRAKPA-s</w:t>
      </w:r>
    </w:p>
    <w:p w14:paraId="4C040310" w14:textId="77777777" w:rsidR="00C06D46" w:rsidRPr="00021BBF" w:rsidRDefault="00C06D46" w:rsidP="00C06D46">
      <w:pPr>
        <w:ind w:firstLine="284"/>
        <w:rPr>
          <w:rFonts w:ascii="Garamond" w:hAnsi="Garamond"/>
          <w:b/>
          <w:bCs/>
        </w:rPr>
      </w:pPr>
    </w:p>
    <w:p w14:paraId="50F64FE8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1. Drejtori i DRAKPA-s është përfaqësuesi ligjor i drejtorisë dhe drejton veprimtarinë e saj. </w:t>
      </w:r>
    </w:p>
    <w:p w14:paraId="146461F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lastRenderedPageBreak/>
        <w:t xml:space="preserve">2. Drejtori i DRAKPA-s kryen çdo detyrë që lidhet me funksionin e tij sipas përcaktimeve të përshkrimeve të punës dhe rregullores funksionale të AKPA-s. </w:t>
      </w:r>
    </w:p>
    <w:p w14:paraId="6A0FA6D5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</w:p>
    <w:p w14:paraId="7580329C" w14:textId="779CCEBE" w:rsidR="00C06D46" w:rsidRPr="00021BBF" w:rsidRDefault="00C06D46" w:rsidP="00C06D46">
      <w:pPr>
        <w:tabs>
          <w:tab w:val="left" w:pos="2160"/>
          <w:tab w:val="center" w:pos="4500"/>
        </w:tabs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4</w:t>
      </w:r>
    </w:p>
    <w:p w14:paraId="522286D4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Kriteret e marrjes në punë të drejtorit të DRAKPA-s</w:t>
      </w:r>
    </w:p>
    <w:p w14:paraId="119B4C1C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0DC38087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Kandidati aplikues për drejtor i DRAKPA-s duhet të përmbushë kriteret, si më poshtë: </w:t>
      </w:r>
    </w:p>
    <w:p w14:paraId="202670E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1. Kritere të përgjithshme: </w:t>
      </w:r>
    </w:p>
    <w:p w14:paraId="7DC6B1D9" w14:textId="65FD0841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a) të ketë zotësi të plotë për të vepruar</w:t>
      </w:r>
      <w:r w:rsidR="00CA5B80">
        <w:rPr>
          <w:rFonts w:ascii="Garamond" w:hAnsi="Garamond"/>
        </w:rPr>
        <w:t>;</w:t>
      </w:r>
    </w:p>
    <w:p w14:paraId="4AA1C0CD" w14:textId="742C6D09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b) të jetë në kushte shëndetësore që e lejojnë të kryejë detyrën</w:t>
      </w:r>
      <w:r w:rsidR="00CA5B80">
        <w:rPr>
          <w:rFonts w:ascii="Garamond" w:hAnsi="Garamond"/>
        </w:rPr>
        <w:t>;</w:t>
      </w:r>
    </w:p>
    <w:p w14:paraId="3A6E52C3" w14:textId="513A900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c) të mos jetë i dënuar me vendim të formës së prerë për kryerjen e veprave penale</w:t>
      </w:r>
      <w:r w:rsidR="00CA5B80">
        <w:rPr>
          <w:rFonts w:ascii="Garamond" w:hAnsi="Garamond"/>
        </w:rPr>
        <w:t>;</w:t>
      </w:r>
    </w:p>
    <w:p w14:paraId="3569D7F6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ç) të mos ketë ndaj tij masa disiplinore që nuk janë shuar.</w:t>
      </w:r>
    </w:p>
    <w:p w14:paraId="388EB908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Kritere të posaçme:</w:t>
      </w:r>
    </w:p>
    <w:p w14:paraId="565D3861" w14:textId="3875C111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a) të ketë diplomë të studimeve universitare “Master shkencor” (ose të barasvlershëm me të)</w:t>
      </w:r>
      <w:r w:rsidR="00CA5B80">
        <w:rPr>
          <w:rFonts w:ascii="Garamond" w:hAnsi="Garamond"/>
        </w:rPr>
        <w:t>;</w:t>
      </w:r>
    </w:p>
    <w:p w14:paraId="5148BE39" w14:textId="7A5F31C5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b) të ketë jo më pak se 3 (tre) vjet përvojë pune në menaxhim</w:t>
      </w:r>
      <w:r w:rsidR="00CA5B80">
        <w:rPr>
          <w:rFonts w:ascii="Garamond" w:hAnsi="Garamond"/>
        </w:rPr>
        <w:t>;</w:t>
      </w:r>
      <w:r w:rsidRPr="00021BBF">
        <w:rPr>
          <w:rFonts w:ascii="Garamond" w:hAnsi="Garamond"/>
        </w:rPr>
        <w:t xml:space="preserve"> </w:t>
      </w:r>
    </w:p>
    <w:p w14:paraId="6EB67A81" w14:textId="34310225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c) të ketë njohuri në përdorimin e teknologjisë së informacionit</w:t>
      </w:r>
      <w:r w:rsidR="00CA5B80">
        <w:rPr>
          <w:rFonts w:ascii="Garamond" w:hAnsi="Garamond"/>
        </w:rPr>
        <w:t>;</w:t>
      </w:r>
    </w:p>
    <w:p w14:paraId="698692FC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ç) të ketë njohuri të gjuhës angleze dhe/ose gjuhëve të tjera (preferohet).</w:t>
      </w:r>
    </w:p>
    <w:p w14:paraId="6AC1AB94" w14:textId="77777777" w:rsidR="00C06D46" w:rsidRPr="00021BBF" w:rsidRDefault="00C06D46" w:rsidP="00C06D46">
      <w:pPr>
        <w:ind w:firstLine="284"/>
        <w:rPr>
          <w:rFonts w:ascii="Garamond" w:hAnsi="Garamond"/>
          <w:b/>
          <w:bCs/>
        </w:rPr>
      </w:pPr>
    </w:p>
    <w:p w14:paraId="22E04B66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5</w:t>
      </w:r>
    </w:p>
    <w:p w14:paraId="11B93A7C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Shpallja e vendit të lirë për drejtor të DRAKPA-s</w:t>
      </w:r>
    </w:p>
    <w:p w14:paraId="0A0563E4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0BD5E830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1. AKPA shpall vendin e lirë të punës për drejtor të DRAKPA-s, pasi pozicioni i punës së drejtorit në një nga drejtoritë rajonale mbetet vakant.</w:t>
      </w:r>
    </w:p>
    <w:p w14:paraId="2839426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2. Njoftimi bëhet në faqen elektronike zyrtare të AKPA-s, si dhe në një vend të dukshëm në hyrje të ambienteve të DRAKPA-s, që ka vendin vakant. </w:t>
      </w:r>
    </w:p>
    <w:p w14:paraId="37B5D990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3. Shpallja përmban kriteret e përgjithshme dhe të veçanta për marrjen në punë të drejtorit, dokumentet që duhet të paraqiten dhe afatin e aplikimit, që është jo më pak se pesë ditë pune dhe jo më shumë se pesëmbëdhjetë ditë pune nga data e shpalljes së vendit të lirë. </w:t>
      </w:r>
    </w:p>
    <w:p w14:paraId="56684938" w14:textId="77777777" w:rsidR="00C06D46" w:rsidRPr="00021BBF" w:rsidRDefault="00C06D46" w:rsidP="00C06D46">
      <w:pPr>
        <w:ind w:firstLine="284"/>
        <w:rPr>
          <w:rFonts w:ascii="Garamond" w:hAnsi="Garamond"/>
          <w:b/>
          <w:bCs/>
        </w:rPr>
      </w:pPr>
    </w:p>
    <w:p w14:paraId="79CDD65C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6</w:t>
      </w:r>
    </w:p>
    <w:p w14:paraId="68A592A3" w14:textId="55B45824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Dokumentet e aplikimit</w:t>
      </w:r>
    </w:p>
    <w:p w14:paraId="02A64682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32F763F0" w14:textId="77777777" w:rsidR="00C06D46" w:rsidRPr="00021BBF" w:rsidRDefault="00C06D46" w:rsidP="00B22A7E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1. Dosja e aplikimit, e cila përmban dokumentacionin e kërkuar, sipas njoftimit të vendit të lirë, përfshin:</w:t>
      </w:r>
    </w:p>
    <w:p w14:paraId="57C1B72B" w14:textId="423E6F02" w:rsidR="00C06D46" w:rsidRPr="00021BBF" w:rsidRDefault="00C06D46" w:rsidP="00B22A7E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a) letër motivimi për pozicionin</w:t>
      </w:r>
      <w:r w:rsidR="003E29BD">
        <w:rPr>
          <w:rFonts w:ascii="Garamond" w:hAnsi="Garamond"/>
        </w:rPr>
        <w:t>;</w:t>
      </w:r>
    </w:p>
    <w:p w14:paraId="3D9CC350" w14:textId="4FD5D237" w:rsidR="00C06D46" w:rsidRPr="00021BBF" w:rsidRDefault="00C06D46" w:rsidP="00B22A7E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b) jetëshkrimin (CV-në), i cili plotësohet sipas formatit në shtojcën 1 të këtij udhëzimi</w:t>
      </w:r>
      <w:r w:rsidR="003E29BD">
        <w:rPr>
          <w:rFonts w:ascii="Garamond" w:hAnsi="Garamond"/>
        </w:rPr>
        <w:t>;</w:t>
      </w:r>
      <w:r w:rsidRPr="00021BBF">
        <w:rPr>
          <w:rFonts w:ascii="Garamond" w:hAnsi="Garamond"/>
        </w:rPr>
        <w:t xml:space="preserve"> </w:t>
      </w:r>
    </w:p>
    <w:p w14:paraId="41FDB3F9" w14:textId="4E986B07" w:rsidR="00C06D46" w:rsidRPr="00021BBF" w:rsidRDefault="00C06D46" w:rsidP="00B22A7E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c) kartën e identitetit</w:t>
      </w:r>
      <w:r w:rsidR="003E29BD">
        <w:rPr>
          <w:rFonts w:ascii="Garamond" w:hAnsi="Garamond"/>
        </w:rPr>
        <w:t>;</w:t>
      </w:r>
    </w:p>
    <w:p w14:paraId="3CEE1E1D" w14:textId="0FBAE081" w:rsidR="00C06D46" w:rsidRPr="00021BBF" w:rsidRDefault="00C06D46" w:rsidP="00B22A7E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ç) diplomën</w:t>
      </w:r>
      <w:r w:rsidR="003E29BD">
        <w:rPr>
          <w:rFonts w:ascii="Garamond" w:hAnsi="Garamond"/>
        </w:rPr>
        <w:t>;</w:t>
      </w:r>
    </w:p>
    <w:p w14:paraId="16062364" w14:textId="26E73036" w:rsidR="00C06D46" w:rsidRPr="00021BBF" w:rsidRDefault="00C06D46" w:rsidP="00B22A7E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d) librezën e punës</w:t>
      </w:r>
      <w:r w:rsidR="003E29BD">
        <w:rPr>
          <w:rFonts w:ascii="Garamond" w:hAnsi="Garamond"/>
        </w:rPr>
        <w:t>;</w:t>
      </w:r>
    </w:p>
    <w:p w14:paraId="0488798A" w14:textId="15E7E907" w:rsidR="00C06D46" w:rsidRPr="00021BBF" w:rsidRDefault="00C06D46" w:rsidP="00B22A7E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dh) çdo dokumentacion tjetër që vërteton kualifikimet, trajnimet apo të tjera të përmendura në jetëshkrim</w:t>
      </w:r>
      <w:r w:rsidR="003E29BD">
        <w:rPr>
          <w:rFonts w:ascii="Garamond" w:hAnsi="Garamond"/>
        </w:rPr>
        <w:t>;</w:t>
      </w:r>
    </w:p>
    <w:p w14:paraId="02AB5E2E" w14:textId="39934EE7" w:rsidR="00C06D46" w:rsidRPr="00021BBF" w:rsidRDefault="00C06D46" w:rsidP="00B22A7E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e) certifikatë/a ose dëshmi për nivelin e njohurive në teknologjinë e informacionit</w:t>
      </w:r>
      <w:r w:rsidR="003E29BD">
        <w:rPr>
          <w:rFonts w:ascii="Garamond" w:hAnsi="Garamond"/>
        </w:rPr>
        <w:t>;</w:t>
      </w:r>
      <w:r w:rsidRPr="00021BBF">
        <w:rPr>
          <w:rFonts w:ascii="Garamond" w:hAnsi="Garamond"/>
        </w:rPr>
        <w:t xml:space="preserve"> </w:t>
      </w:r>
    </w:p>
    <w:p w14:paraId="0348C349" w14:textId="3010C8FA" w:rsidR="00C06D46" w:rsidRPr="00021BBF" w:rsidRDefault="00C06D46" w:rsidP="00B22A7E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ë) vërtetim të gjendjes shëndetësore</w:t>
      </w:r>
      <w:r w:rsidR="003E29BD">
        <w:rPr>
          <w:rFonts w:ascii="Garamond" w:hAnsi="Garamond"/>
        </w:rPr>
        <w:t>;</w:t>
      </w:r>
    </w:p>
    <w:p w14:paraId="19788052" w14:textId="48B5B005" w:rsidR="00C06D46" w:rsidRPr="00021BBF" w:rsidRDefault="00C06D46" w:rsidP="00B22A7E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f) vërtetim të gjendjes gjyqësore</w:t>
      </w:r>
      <w:r w:rsidR="003E29BD">
        <w:rPr>
          <w:rFonts w:ascii="Garamond" w:hAnsi="Garamond"/>
        </w:rPr>
        <w:t>;</w:t>
      </w:r>
    </w:p>
    <w:p w14:paraId="3EDF8820" w14:textId="7F2FAF02" w:rsidR="00C06D46" w:rsidRPr="00021BBF" w:rsidRDefault="00C06D46" w:rsidP="00B22A7E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g) vërtetim nga punëdhënësi i fundit, që nuk ka masë disiplinore në fuqi</w:t>
      </w:r>
      <w:r w:rsidR="003E29BD">
        <w:rPr>
          <w:rFonts w:ascii="Garamond" w:hAnsi="Garamond"/>
        </w:rPr>
        <w:t>;</w:t>
      </w:r>
    </w:p>
    <w:p w14:paraId="20760AA3" w14:textId="77777777" w:rsidR="00C06D46" w:rsidRPr="00021BBF" w:rsidRDefault="00C06D46" w:rsidP="00B22A7E">
      <w:pPr>
        <w:ind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>gj) të paktën një rekomandim ose vlerësim pune nga punëdhënësit e mëparshëm.</w:t>
      </w:r>
    </w:p>
    <w:p w14:paraId="6B82DCC3" w14:textId="77777777" w:rsidR="00C06D46" w:rsidRPr="00021BBF" w:rsidRDefault="00C06D46" w:rsidP="00B22A7E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Të gjitha dokumentet duhet të jenë origjinale ose kopje të noterizuara të tyre. Dokumentet në gjuhë të huaj duhet të jenë të përkthyera në gjuhën shqipe dhe të noterizuara.</w:t>
      </w:r>
    </w:p>
    <w:p w14:paraId="165C24F8" w14:textId="77777777" w:rsidR="00C06D46" w:rsidRPr="00021BBF" w:rsidRDefault="00C06D46" w:rsidP="00B22A7E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3. Dokumentet e aplikimit dorëzohen në zyrën e protokollit të Drejtorisë Qendrore të AKPA-s, brenda afateve të aplikimit të përcaktuara në shpallje.</w:t>
      </w:r>
    </w:p>
    <w:p w14:paraId="680308F2" w14:textId="77777777" w:rsidR="00C06D46" w:rsidRPr="00021BBF" w:rsidRDefault="00C06D46" w:rsidP="00C06D46">
      <w:pPr>
        <w:ind w:firstLine="284"/>
        <w:rPr>
          <w:rFonts w:ascii="Garamond" w:hAnsi="Garamond"/>
        </w:rPr>
      </w:pPr>
    </w:p>
    <w:p w14:paraId="577B175C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lastRenderedPageBreak/>
        <w:t>Neni 7</w:t>
      </w:r>
    </w:p>
    <w:p w14:paraId="283C1065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Komisioni i vlerësimit</w:t>
      </w:r>
    </w:p>
    <w:p w14:paraId="234DC2B8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7933C004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1. Komisioni i vlerësimit ngrihet nga Drejtoria Qendrore e AKPA-s dhe përbëhet nga tre anëtarë:</w:t>
      </w:r>
    </w:p>
    <w:p w14:paraId="515A5BFA" w14:textId="772ED87F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a) </w:t>
      </w:r>
      <w:r w:rsidR="001829AC" w:rsidRPr="00021BBF">
        <w:rPr>
          <w:rFonts w:ascii="Garamond" w:hAnsi="Garamond"/>
        </w:rPr>
        <w:t xml:space="preserve">drejtori </w:t>
      </w:r>
      <w:r w:rsidRPr="00021BBF">
        <w:rPr>
          <w:rFonts w:ascii="Garamond" w:hAnsi="Garamond"/>
        </w:rPr>
        <w:t>i drejtorisë që mbulon çështjet e shërbimeve të tregut të punës nga Drejtoria Qendrore e AKPA-s (anëtar i komisionit)</w:t>
      </w:r>
      <w:r w:rsidR="001829AC">
        <w:rPr>
          <w:rFonts w:ascii="Garamond" w:hAnsi="Garamond"/>
        </w:rPr>
        <w:t>;</w:t>
      </w:r>
    </w:p>
    <w:p w14:paraId="12876FD9" w14:textId="04BCC2EE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b) </w:t>
      </w:r>
      <w:r w:rsidR="001829AC" w:rsidRPr="00021BBF">
        <w:rPr>
          <w:rFonts w:ascii="Garamond" w:hAnsi="Garamond"/>
        </w:rPr>
        <w:t xml:space="preserve">drejtori </w:t>
      </w:r>
      <w:r w:rsidRPr="00021BBF">
        <w:rPr>
          <w:rFonts w:ascii="Garamond" w:hAnsi="Garamond"/>
        </w:rPr>
        <w:t>i drejtorisë që mbulon çështjet e burimeve njerëzore nga Drejtoria e Qendrore e AKPA-s (anëtar i komisionit)</w:t>
      </w:r>
      <w:r w:rsidR="001829AC">
        <w:rPr>
          <w:rFonts w:ascii="Garamond" w:hAnsi="Garamond"/>
        </w:rPr>
        <w:t>;</w:t>
      </w:r>
    </w:p>
    <w:p w14:paraId="70DA8C21" w14:textId="48F34014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c) </w:t>
      </w:r>
      <w:r w:rsidR="001829AC" w:rsidRPr="00021BBF">
        <w:rPr>
          <w:rFonts w:ascii="Garamond" w:hAnsi="Garamond"/>
        </w:rPr>
        <w:t xml:space="preserve">punonjës </w:t>
      </w:r>
      <w:r w:rsidRPr="00021BBF">
        <w:rPr>
          <w:rFonts w:ascii="Garamond" w:hAnsi="Garamond"/>
        </w:rPr>
        <w:t xml:space="preserve">i nivelit të mesëm drejtues nga Drejtoria Qendrore e AKPA-s (anëtar i komisionit). </w:t>
      </w:r>
    </w:p>
    <w:p w14:paraId="0B3EC5F4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Përpara fillimit të procedurave, anëtarët e komisionit nënshkruajnë deklaratën e konfliktit të interesit dhe etikës profesionale, sipas modelit të përcaktuar në shtojcën 2 të këtij udhëzimi.</w:t>
      </w:r>
    </w:p>
    <w:p w14:paraId="023CCDC7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3. Detyra e komisionit të vlerësimit është vlerësimi me pikë i kandidatëve, sipas kritereve të përgjithshme dhe të posaçme dhe t’i përcjellë drejtorit të përgjithshëm të AKPA-s listën e kandidatëve të renditur sipas rezultateve të vlerësimit.</w:t>
      </w:r>
    </w:p>
    <w:p w14:paraId="71AEFE3E" w14:textId="77777777" w:rsidR="00C06D46" w:rsidRPr="00021BBF" w:rsidRDefault="00C06D46" w:rsidP="00C06D46">
      <w:pPr>
        <w:ind w:firstLine="284"/>
        <w:rPr>
          <w:rFonts w:ascii="Garamond" w:hAnsi="Garamond"/>
          <w:b/>
          <w:bCs/>
        </w:rPr>
      </w:pPr>
    </w:p>
    <w:p w14:paraId="615C7E25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8</w:t>
      </w:r>
    </w:p>
    <w:p w14:paraId="34603852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Procesi i përzgjedhjes së drejtorit të DRAKPA-s</w:t>
      </w:r>
    </w:p>
    <w:p w14:paraId="6A5D6453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 xml:space="preserve"> </w:t>
      </w:r>
    </w:p>
    <w:p w14:paraId="1BDEA962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Procesi i përzgjedhjes së drejtorit të DRAKPA-s kalon në këto faza: </w:t>
      </w:r>
    </w:p>
    <w:p w14:paraId="4814D74A" w14:textId="77777777" w:rsidR="00C06D46" w:rsidRPr="001829AC" w:rsidRDefault="00C06D46" w:rsidP="00C06D46">
      <w:pPr>
        <w:pStyle w:val="ListParagraph"/>
        <w:ind w:left="0" w:firstLine="284"/>
        <w:jc w:val="both"/>
        <w:rPr>
          <w:rFonts w:ascii="Garamond" w:hAnsi="Garamond"/>
          <w:i/>
        </w:rPr>
      </w:pPr>
      <w:r w:rsidRPr="001829AC">
        <w:rPr>
          <w:rFonts w:ascii="Garamond" w:hAnsi="Garamond"/>
          <w:i/>
        </w:rPr>
        <w:t>1. Faza e parë:</w:t>
      </w:r>
    </w:p>
    <w:p w14:paraId="6293FEAF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a) Njësia e burimeve njerëzore pranë Drejtorisë Qendrore të AKPA-s verifikon paraprakisht dokumentacionin e dorëzuar nga çdo aplikant dhe miraton listën paraprake të kandidatëve të kualifikuar me dokumentacion të plotë, në përputhje me kërkesat e aplikimit.</w:t>
      </w:r>
    </w:p>
    <w:p w14:paraId="629E6061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b) Kandidatët që nuk janë kualifikuar, njoftohen nga njësia e burimeve njerëzore pranë AKPA-s, në adresën e tyre të </w:t>
      </w:r>
      <w:r w:rsidRPr="00021BBF">
        <w:rPr>
          <w:rFonts w:ascii="Garamond" w:hAnsi="Garamond"/>
          <w:i/>
          <w:iCs/>
        </w:rPr>
        <w:t>email-</w:t>
      </w:r>
      <w:r w:rsidRPr="00021BBF">
        <w:rPr>
          <w:rFonts w:ascii="Garamond" w:hAnsi="Garamond"/>
        </w:rPr>
        <w:t xml:space="preserve">it, duke sqaruar dhe arsyet e moskualifikimit. </w:t>
      </w:r>
    </w:p>
    <w:p w14:paraId="70E45D26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c) Brenda tre ditëve kalendarike nga data e njoftimit, kandidatët që nuk janë kualifikuar kanë të drejtë të paraqesin ankesë pranë Drejtorisë Qendrore të AKPA-s. Ankesa shqyrtohet nga Njësia e Burimeve Njerëzore në AKPA. Ankuesi merr përgjigje brenda pesë ditëve pune nga data e depozitimit të saj dhe nëse kualifikohet, kalon në fazën e dytë. </w:t>
      </w:r>
    </w:p>
    <w:p w14:paraId="03D67AF0" w14:textId="008CE71E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ç) Pas përfundimit të afateve të ankimimit, lista përfundimtare e kandidatëve të kualifikuar, sipas rendit alfabetik, shpallet në faqen zyrtare të AKPA-s</w:t>
      </w:r>
      <w:r w:rsidR="001829AC">
        <w:rPr>
          <w:rFonts w:ascii="Garamond" w:hAnsi="Garamond"/>
        </w:rPr>
        <w:t>,</w:t>
      </w:r>
      <w:r w:rsidRPr="00021BBF">
        <w:rPr>
          <w:rFonts w:ascii="Garamond" w:hAnsi="Garamond"/>
        </w:rPr>
        <w:t xml:space="preserve"> si dhe në një vend të dukshëm të DRAKPA-s, për të cilin zhvillohet konkurrimi.</w:t>
      </w:r>
    </w:p>
    <w:p w14:paraId="5636EDAD" w14:textId="77777777" w:rsidR="00C06D46" w:rsidRPr="001829AC" w:rsidRDefault="00C06D46" w:rsidP="00C06D46">
      <w:pPr>
        <w:pStyle w:val="ListParagraph"/>
        <w:ind w:left="0" w:firstLine="284"/>
        <w:jc w:val="both"/>
        <w:rPr>
          <w:rFonts w:ascii="Garamond" w:hAnsi="Garamond"/>
          <w:i/>
        </w:rPr>
      </w:pPr>
      <w:r w:rsidRPr="001829AC">
        <w:rPr>
          <w:rFonts w:ascii="Garamond" w:hAnsi="Garamond"/>
          <w:i/>
        </w:rPr>
        <w:t xml:space="preserve">2. Faza e dytë: </w:t>
      </w:r>
    </w:p>
    <w:p w14:paraId="1448F14C" w14:textId="77777777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1. Struktura e vlerësimit të kandidatëve është si më poshtë:</w:t>
      </w:r>
    </w:p>
    <w:p w14:paraId="4D5DB638" w14:textId="77777777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- Vlerësimi për dokumentacionin e dorëzuar është 40 pikë i ndarë:</w:t>
      </w:r>
    </w:p>
    <w:p w14:paraId="1F24525F" w14:textId="3FEB8C25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i. arsimimi: 15 pikë.</w:t>
      </w:r>
    </w:p>
    <w:p w14:paraId="4F78B9B0" w14:textId="4A6C33A5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ii. përvoja në menaxhim: 15 pikë.</w:t>
      </w:r>
    </w:p>
    <w:p w14:paraId="65787119" w14:textId="6AF5CBD7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iii. njohuritë në fushën e TIK-ut: 10 pikë.</w:t>
      </w:r>
    </w:p>
    <w:p w14:paraId="5897B5F4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Vlerësimi për kriteret e tjera nëpërmjet intervistës me gojë është 60 pikë.</w:t>
      </w:r>
    </w:p>
    <w:p w14:paraId="4F2C44B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Komisioni për intervistën e strukturuar me gojë zgjedh një grup të njëjtë pyetjesh të bazuara në kompetenca, për të gjithë kandidatët. </w:t>
      </w:r>
    </w:p>
    <w:p w14:paraId="705593C5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Në intervistë, ndër të tjera, kandidati vlerësohet, për:</w:t>
      </w:r>
    </w:p>
    <w:p w14:paraId="1E12E49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i. njohuritë e përgjithshme mbi kuadrin ligjor në fushën e punësimit, mbi të cilin rregullohet dhe organizohet fusha e veprimtarisë së Agjencisë Kombëtare të Punësimit dhe Aftësive.</w:t>
      </w:r>
    </w:p>
    <w:p w14:paraId="55D8C17C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ii. perspektivën e tij për zhvillimin dhe mirë administrimin e DRAKPA-s.</w:t>
      </w:r>
    </w:p>
    <w:p w14:paraId="77838E35" w14:textId="77777777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iii. motivimin, aspiratat dhe pritshmëritë e tyre për karrierën.</w:t>
      </w:r>
    </w:p>
    <w:p w14:paraId="0CF37122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>- Komisioni mbledh pikët dhe liston kandidatët sipas pikëve.</w:t>
      </w:r>
    </w:p>
    <w:p w14:paraId="7247CBC9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Minimumi i pikëve për t’u kualifikuar është 70 pikë. </w:t>
      </w:r>
    </w:p>
    <w:p w14:paraId="4761E531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Nëse asnjëri nga kandidatët nuk merr në total të paktën 70 pikë, komisioni vendos përfundimin e fazës së vlerësimit pa asnjë kandidat fitues. </w:t>
      </w:r>
    </w:p>
    <w:p w14:paraId="11A2565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lastRenderedPageBreak/>
        <w:t>- Në rast se ka dy ose me shumë kandidatë me numër të njëjtë pikësh, ka prioritet kandidati i cili ka më shumë përvojë pune.</w:t>
      </w:r>
    </w:p>
    <w:p w14:paraId="1BD79476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>- Në rast se ka dy ose më shumë kandidatë me më shumë se 70 pikë, fitues shpallet kandidati numrin më të lartë të pikëve.</w:t>
      </w:r>
    </w:p>
    <w:p w14:paraId="38673D92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Vendimi paraprak i komisionit i njoftohet zyrtarisht drejtorit të përgjithshëm të AKPA-së, së bashku me listën e kandidatëve të renditur sipas pikëve.</w:t>
      </w:r>
    </w:p>
    <w:p w14:paraId="6BB1E78C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Njësia e burimeve njerëzore të AKPA-s njofton individualisht kandidatët që kanë konkurruar për rezultatin e tyre, brenda dy ditëve pune, pas miratimit nga drejtori i përgjithshëm i AKPA-s të vendimit paraprak të komisionit. </w:t>
      </w:r>
    </w:p>
    <w:p w14:paraId="230CDA13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Kandidatët kanë të drejtë të bëjnë ankim, për rezultatin e pikëve pranë Drejtorisë Qendrore të AKPA-s, brenda tre ditëve kalendarike nga data e marrjes së rezultateve të vlerësimit.</w:t>
      </w:r>
    </w:p>
    <w:p w14:paraId="3F16DA40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Komisioni i vlerësimit shqyrton ankesat brenda tre ditëve kalendarike nga data e njoftimit të marrë nga njësia e burimeve njerëzore. Ankuesi merr përgjigje brenda pesë ditëve pune nga data e depozitimit të ankesës. </w:t>
      </w:r>
    </w:p>
    <w:p w14:paraId="6ABFB0CC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Në përfundim të procesit të përzgjedhjes, komisioni i vlerësimit nxjerr vendimin përfundimtar mbi procesin e vlerësimit të kandidatëve dhe vë në dijeni drejtorin e përgjithshëm të AKPA-s mbi procedurën e vlerësimit. </w:t>
      </w:r>
    </w:p>
    <w:p w14:paraId="56EE835C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Në kushtet e rezultatit pa asnjë fitues, AKPA rishpall procedurën. </w:t>
      </w:r>
    </w:p>
    <w:p w14:paraId="173246ED" w14:textId="77777777" w:rsidR="00C06D46" w:rsidRPr="00021BBF" w:rsidRDefault="00C06D46" w:rsidP="00C06D46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</w:p>
    <w:p w14:paraId="7ED7B827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9</w:t>
      </w:r>
    </w:p>
    <w:p w14:paraId="34C0AA01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Emërimi i kandidatit për drejtor të DRAKPA-s</w:t>
      </w:r>
    </w:p>
    <w:p w14:paraId="5E46A953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</w:p>
    <w:p w14:paraId="57DAC17F" w14:textId="57A56E7F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1. Drejtori i </w:t>
      </w:r>
      <w:r w:rsidR="001829AC">
        <w:rPr>
          <w:rFonts w:ascii="Garamond" w:hAnsi="Garamond"/>
        </w:rPr>
        <w:t>p</w:t>
      </w:r>
      <w:r w:rsidRPr="00021BBF">
        <w:rPr>
          <w:rFonts w:ascii="Garamond" w:hAnsi="Garamond"/>
        </w:rPr>
        <w:t>ërgjithshëm i AKPA-s, pasi shqyrton dhe miraton vendimin e Komisionit të Vlerësimit i propozon ministrit përgjegjës për çështjet e punësimit kandidatin e renditur i pari ose kandidatin e vetëm të kualifikuar.</w:t>
      </w:r>
    </w:p>
    <w:p w14:paraId="7E3E1800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Emërimi i drejtorit të DRAKPA-s bëhet nga ministri përgjegjës për çështjet e punësimit.</w:t>
      </w:r>
    </w:p>
    <w:p w14:paraId="2F2BA34C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3. Njoftimi për emërimin bëhet në faqen zyrtare të AKPA-s si dhe në një vend të dukshëm në hyrje të DRAKPA-s që ka vendin e lirë.</w:t>
      </w:r>
    </w:p>
    <w:p w14:paraId="382478A5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</w:p>
    <w:p w14:paraId="6A352A34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10</w:t>
      </w:r>
    </w:p>
    <w:p w14:paraId="14A10C0C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Mbarimi i marrëdhënies së punës dhe largimi i drejtorit të DRAKPA-s</w:t>
      </w:r>
    </w:p>
    <w:p w14:paraId="0157E535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2400C240" w14:textId="77777777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1. Mbarimi i marrëdhënies së punës së drejtorit të DRAKPA-s bëhet, kur:</w:t>
      </w:r>
    </w:p>
    <w:p w14:paraId="4C28DA3B" w14:textId="3B609371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a) jep dorëheqjen</w:t>
      </w:r>
      <w:r w:rsidR="001829AC">
        <w:rPr>
          <w:rFonts w:ascii="Garamond" w:hAnsi="Garamond"/>
        </w:rPr>
        <w:t>;</w:t>
      </w:r>
      <w:r w:rsidRPr="00021BBF">
        <w:rPr>
          <w:rFonts w:ascii="Garamond" w:hAnsi="Garamond"/>
        </w:rPr>
        <w:t xml:space="preserve"> </w:t>
      </w:r>
    </w:p>
    <w:p w14:paraId="5648EBA0" w14:textId="76B52A66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b) mbush moshën e pensionit</w:t>
      </w:r>
      <w:r w:rsidR="001829AC">
        <w:rPr>
          <w:rFonts w:ascii="Garamond" w:hAnsi="Garamond"/>
        </w:rPr>
        <w:t>;</w:t>
      </w:r>
      <w:r w:rsidRPr="00021BBF">
        <w:rPr>
          <w:rFonts w:ascii="Garamond" w:hAnsi="Garamond"/>
        </w:rPr>
        <w:t xml:space="preserve"> </w:t>
      </w:r>
    </w:p>
    <w:p w14:paraId="468447B8" w14:textId="6D9C37E1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c) bëhet i paaftë për kryerjen e detyrave për arsye shëndetësore</w:t>
      </w:r>
      <w:r w:rsidR="001829AC">
        <w:rPr>
          <w:rFonts w:ascii="Garamond" w:hAnsi="Garamond"/>
        </w:rPr>
        <w:t>;</w:t>
      </w:r>
      <w:r w:rsidRPr="00021BBF">
        <w:rPr>
          <w:rFonts w:ascii="Garamond" w:hAnsi="Garamond"/>
        </w:rPr>
        <w:t xml:space="preserve"> </w:t>
      </w:r>
    </w:p>
    <w:p w14:paraId="5BC03B94" w14:textId="54A75B20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ç) dënohet me vendim të formës së prerë të gjykatës</w:t>
      </w:r>
      <w:r w:rsidR="001829AC">
        <w:rPr>
          <w:rFonts w:ascii="Garamond" w:hAnsi="Garamond"/>
        </w:rPr>
        <w:t>;</w:t>
      </w:r>
    </w:p>
    <w:p w14:paraId="78BA7F85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d) merret masa disiplinore e largimit nga puna sipas legjislacionit në fuqi. </w:t>
      </w:r>
    </w:p>
    <w:p w14:paraId="25BAFA98" w14:textId="71D2B989" w:rsidR="00C06D46" w:rsidRPr="00021BBF" w:rsidRDefault="00C06D46" w:rsidP="00C06D46">
      <w:pPr>
        <w:pStyle w:val="ListBullet"/>
        <w:tabs>
          <w:tab w:val="left" w:pos="720"/>
        </w:tabs>
        <w:ind w:left="0" w:firstLine="284"/>
        <w:jc w:val="both"/>
        <w:rPr>
          <w:rFonts w:ascii="Garamond" w:hAnsi="Garamond"/>
          <w:lang w:val="sq-AL"/>
        </w:rPr>
      </w:pPr>
      <w:r w:rsidRPr="00021BBF">
        <w:rPr>
          <w:rFonts w:ascii="Garamond" w:hAnsi="Garamond"/>
          <w:lang w:val="sq-AL"/>
        </w:rPr>
        <w:t>2. Drejtori i përgjithshëm i AKPA-s i paraqet ministrit përgjegjës për çështjet e punësimit propozimin për lirimin nga detyra.</w:t>
      </w:r>
    </w:p>
    <w:p w14:paraId="112C54A4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3. Drejtori i përgjithshëm i AKPA-s i propozon ministrit përgjegjës për çështjet e punësimit masën disiplinore të largimit nga puna të drejtorit të DRAKPA-s, në rast se drejtori: </w:t>
      </w:r>
    </w:p>
    <w:p w14:paraId="6CB7CCA0" w14:textId="7BD7112A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a) shkel në mënyrë të përsëritur ose kryen shkelje të rënda të dispozitave të Kodit të Punës dhe legjislacionit në fuqi</w:t>
      </w:r>
      <w:r w:rsidR="001829AC">
        <w:rPr>
          <w:rFonts w:ascii="Garamond" w:hAnsi="Garamond"/>
        </w:rPr>
        <w:t>;</w:t>
      </w:r>
    </w:p>
    <w:p w14:paraId="6232070A" w14:textId="306C2B52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b) shkel në mënyrë t</w:t>
      </w:r>
      <w:r w:rsidR="00393DBA" w:rsidRPr="00021BBF">
        <w:rPr>
          <w:rFonts w:ascii="Garamond" w:hAnsi="Garamond"/>
        </w:rPr>
        <w:t>ë</w:t>
      </w:r>
      <w:r w:rsidRPr="00021BBF">
        <w:rPr>
          <w:rFonts w:ascii="Garamond" w:hAnsi="Garamond"/>
        </w:rPr>
        <w:t xml:space="preserve"> përsëritur ose kryen shkelje të rëndë të etikës dhe sjelljes në punë</w:t>
      </w:r>
      <w:r w:rsidR="001829AC">
        <w:rPr>
          <w:rFonts w:ascii="Garamond" w:hAnsi="Garamond"/>
        </w:rPr>
        <w:t>;</w:t>
      </w:r>
    </w:p>
    <w:p w14:paraId="344500A5" w14:textId="5CDD6DB4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c) ka bërë deklaratë të rreme në procesin e aplikimit</w:t>
      </w:r>
      <w:r w:rsidR="001829AC">
        <w:rPr>
          <w:rFonts w:ascii="Garamond" w:hAnsi="Garamond"/>
        </w:rPr>
        <w:t>;</w:t>
      </w:r>
    </w:p>
    <w:p w14:paraId="56369700" w14:textId="19B6F3A6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ç) kur provohet që ka falsifikuar dokumente zyrtare</w:t>
      </w:r>
      <w:r w:rsidR="001829AC">
        <w:rPr>
          <w:rFonts w:ascii="Garamond" w:hAnsi="Garamond"/>
        </w:rPr>
        <w:t>;</w:t>
      </w:r>
    </w:p>
    <w:p w14:paraId="074BCBC5" w14:textId="1D7ABC21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d) kur provohet se ka nxitur vartësit e tij të falsifikojnë dokumente zyrtare</w:t>
      </w:r>
      <w:r w:rsidR="001829AC">
        <w:rPr>
          <w:rFonts w:ascii="Garamond" w:hAnsi="Garamond"/>
        </w:rPr>
        <w:t>;</w:t>
      </w:r>
    </w:p>
    <w:p w14:paraId="01D50635" w14:textId="1690C400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dh) ka ushtruar dhunë fizike ose psikologjike ndaj punonjësve të drejtorisë rajonale të AKPA-s</w:t>
      </w:r>
      <w:r w:rsidR="001829AC">
        <w:rPr>
          <w:rFonts w:ascii="Garamond" w:hAnsi="Garamond"/>
        </w:rPr>
        <w:t>;</w:t>
      </w:r>
    </w:p>
    <w:p w14:paraId="645BD739" w14:textId="246173DE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e) ka përvetësuar fonde financiare ose materiale të provuara</w:t>
      </w:r>
      <w:r w:rsidR="001829AC">
        <w:rPr>
          <w:rFonts w:ascii="Garamond" w:hAnsi="Garamond"/>
        </w:rPr>
        <w:t>;</w:t>
      </w:r>
    </w:p>
    <w:p w14:paraId="325C99D9" w14:textId="1EF609AB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ë) ka marrë ose dhënë mitëmarrje</w:t>
      </w:r>
      <w:r w:rsidR="001829AC">
        <w:rPr>
          <w:rFonts w:ascii="Garamond" w:hAnsi="Garamond"/>
        </w:rPr>
        <w:t>;</w:t>
      </w:r>
    </w:p>
    <w:p w14:paraId="2586F925" w14:textId="544ACAB5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f) vërtetohet se ka përgjegjësi për mosrealizimin e objektivave të vendosur për AKPA-në</w:t>
      </w:r>
      <w:r w:rsidR="001829AC">
        <w:rPr>
          <w:rFonts w:ascii="Garamond" w:hAnsi="Garamond"/>
        </w:rPr>
        <w:t>;</w:t>
      </w:r>
      <w:r w:rsidRPr="00021BBF">
        <w:rPr>
          <w:rFonts w:ascii="Garamond" w:hAnsi="Garamond"/>
        </w:rPr>
        <w:t xml:space="preserve"> </w:t>
      </w:r>
    </w:p>
    <w:p w14:paraId="4610B5B7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g) për moszbatim të detyrave funksionale.</w:t>
      </w:r>
    </w:p>
    <w:p w14:paraId="0A180CF1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4. Drejtori i drejtorisë rajonale ka të drejtë të dëgjohet nga drejtori i përgjithshëm i AKPA-s, para se ky i fundit t’i dërgojë propozimin ministrit përgjegjës për çështjet e punësimit propozimin për lirimin ose largimin e tij, sipas procedurave të përcaktuara në Kodin e Punës. </w:t>
      </w:r>
    </w:p>
    <w:p w14:paraId="57B53CC3" w14:textId="544F7165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5. Kur vendi i drejtorit të DRAKPA-s shpallet i lirë, drejtori i përgjithshëm i AKPA-s, i propozon ministrit përgjegjës për çështjet e punësimit zëvendësimin e përkohshëm të tij me një nga përgjegjësit e sektorit, deri në përfundim të procesit të konku</w:t>
      </w:r>
      <w:r w:rsidR="001829AC">
        <w:rPr>
          <w:rFonts w:ascii="Garamond" w:hAnsi="Garamond"/>
        </w:rPr>
        <w:t>r</w:t>
      </w:r>
      <w:r w:rsidRPr="00021BBF">
        <w:rPr>
          <w:rFonts w:ascii="Garamond" w:hAnsi="Garamond"/>
        </w:rPr>
        <w:t>rimit, sipas afateve të përcaktuara në këtë udhëzim.</w:t>
      </w:r>
    </w:p>
    <w:p w14:paraId="5EE8DC0E" w14:textId="77777777" w:rsidR="00C06D46" w:rsidRPr="00021BBF" w:rsidRDefault="00C06D46" w:rsidP="00C06D46">
      <w:pPr>
        <w:ind w:firstLine="284"/>
        <w:rPr>
          <w:rFonts w:ascii="Garamond" w:hAnsi="Garamond"/>
          <w:b/>
          <w:bCs/>
        </w:rPr>
      </w:pPr>
    </w:p>
    <w:p w14:paraId="264EEF69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11</w:t>
      </w:r>
    </w:p>
    <w:p w14:paraId="3D435F51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Detyrat dhe përgjegjësitë e përgjegjësit të sektorit dhe specialistit të DRAKPA-s</w:t>
      </w:r>
    </w:p>
    <w:p w14:paraId="5CAC8DE6" w14:textId="77777777" w:rsidR="00C06D46" w:rsidRPr="00021BBF" w:rsidRDefault="00C06D46" w:rsidP="00C06D46">
      <w:pPr>
        <w:ind w:firstLine="284"/>
        <w:rPr>
          <w:rFonts w:ascii="Garamond" w:hAnsi="Garamond"/>
          <w:b/>
          <w:bCs/>
        </w:rPr>
      </w:pPr>
    </w:p>
    <w:p w14:paraId="62CCAAD6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1. Përgjegjësi i sektorit dhe specialisti i DRAKPA-s që trajtohen në zbatim të Kodit të Punës kryejnë çdo detyrë që lidhet me funksionin e tij, sipas përcaktimeve të përshkrimeve të punës dhe rregullores funksionale të AKPA-s.</w:t>
      </w:r>
    </w:p>
    <w:p w14:paraId="60C2BE5D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Përgjegjësi i sektorit dhe specialisti i DRAKPA-s përgjigjen para drejtorit të drejtorisë rajonale përkatëse.</w:t>
      </w:r>
    </w:p>
    <w:p w14:paraId="2A0DE1D5" w14:textId="77777777" w:rsidR="00C06D46" w:rsidRPr="00021BBF" w:rsidRDefault="00C06D46" w:rsidP="00C06D46">
      <w:pPr>
        <w:pStyle w:val="ListParagraph"/>
        <w:ind w:left="0" w:firstLine="284"/>
        <w:rPr>
          <w:rFonts w:ascii="Garamond" w:hAnsi="Garamond"/>
          <w:b/>
          <w:bCs/>
        </w:rPr>
      </w:pPr>
    </w:p>
    <w:p w14:paraId="719D7F5E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12</w:t>
      </w:r>
    </w:p>
    <w:p w14:paraId="422C34EE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Kriteret e marrjes në punë të përgjegjësit të sektorit të DRAKPA-s</w:t>
      </w:r>
    </w:p>
    <w:p w14:paraId="34F76B00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</w:p>
    <w:p w14:paraId="12D09EFE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Kandidati aplikues për përgjegjës sektori në DRAKPA duhet të përmbushë kriteret, si më poshtë: </w:t>
      </w:r>
    </w:p>
    <w:p w14:paraId="68702E65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1. Kritere të përgjithshme: </w:t>
      </w:r>
    </w:p>
    <w:p w14:paraId="32B0B468" w14:textId="069289B0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a) të ketë zotësi të plotë për të vepruar</w:t>
      </w:r>
      <w:r w:rsidR="001829AC">
        <w:rPr>
          <w:rFonts w:ascii="Garamond" w:hAnsi="Garamond"/>
        </w:rPr>
        <w:t>;</w:t>
      </w:r>
    </w:p>
    <w:p w14:paraId="4005B9D8" w14:textId="3EB8CFCC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b) të jetë në kushte shëndetësore që e lejojnë të kryejë detyrën</w:t>
      </w:r>
      <w:r w:rsidR="001829AC">
        <w:rPr>
          <w:rFonts w:ascii="Garamond" w:hAnsi="Garamond"/>
        </w:rPr>
        <w:t>;</w:t>
      </w:r>
      <w:r w:rsidRPr="00021BBF">
        <w:rPr>
          <w:rFonts w:ascii="Garamond" w:hAnsi="Garamond"/>
        </w:rPr>
        <w:t>.</w:t>
      </w:r>
    </w:p>
    <w:p w14:paraId="36B778EC" w14:textId="0C3128AD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c) të mos jetë i dënuar me vendim të formës së prerë për kryerjen e veprave penale</w:t>
      </w:r>
      <w:r w:rsidR="001829AC">
        <w:rPr>
          <w:rFonts w:ascii="Garamond" w:hAnsi="Garamond"/>
        </w:rPr>
        <w:t>;</w:t>
      </w:r>
    </w:p>
    <w:p w14:paraId="37A6CD54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ç) të mos ketë ndaj tij masa disiplinore që nuk janë shuar.</w:t>
      </w:r>
    </w:p>
    <w:p w14:paraId="151FCFF5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Kritere të posaçme për përgjegjësin e sektorit:</w:t>
      </w:r>
    </w:p>
    <w:p w14:paraId="0079A593" w14:textId="6C4EE3CD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a) të ketë diplomë të studimeve universitare “Master shkencor” (ose të barasvlershëm me të)</w:t>
      </w:r>
      <w:r w:rsidR="001829AC">
        <w:rPr>
          <w:rFonts w:ascii="Garamond" w:hAnsi="Garamond"/>
        </w:rPr>
        <w:t>;</w:t>
      </w:r>
    </w:p>
    <w:p w14:paraId="55D1BB63" w14:textId="1875F8EA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b) të ketë jo më pak se 3 (tre) vjet përvojë pune</w:t>
      </w:r>
      <w:r w:rsidR="001829AC">
        <w:rPr>
          <w:rFonts w:ascii="Garamond" w:hAnsi="Garamond"/>
        </w:rPr>
        <w:t>;</w:t>
      </w:r>
    </w:p>
    <w:p w14:paraId="6A0EADA3" w14:textId="66497E3A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c) të ketë njohuri të teknologjisë së informacionit</w:t>
      </w:r>
      <w:r w:rsidR="001829AC">
        <w:rPr>
          <w:rFonts w:ascii="Garamond" w:hAnsi="Garamond"/>
        </w:rPr>
        <w:t>;</w:t>
      </w:r>
    </w:p>
    <w:p w14:paraId="5028485D" w14:textId="64A6D9EA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ç) të ketë njohuri të gjuhës angleze dhe/ose gjuhëve të tjera (preferohet).</w:t>
      </w:r>
    </w:p>
    <w:p w14:paraId="346D052E" w14:textId="77777777" w:rsidR="00C06D46" w:rsidRPr="00021BBF" w:rsidRDefault="00C06D46" w:rsidP="00C06D46">
      <w:pPr>
        <w:ind w:firstLine="284"/>
        <w:rPr>
          <w:rFonts w:ascii="Garamond" w:hAnsi="Garamond"/>
          <w:b/>
          <w:bCs/>
        </w:rPr>
      </w:pPr>
    </w:p>
    <w:p w14:paraId="556C970B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13</w:t>
      </w:r>
    </w:p>
    <w:p w14:paraId="41EB58F6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Shpallja e vendit të lirë për pozicionin e përgjegjësit të sektorit të DRAKPA-s</w:t>
      </w:r>
    </w:p>
    <w:p w14:paraId="7CC0B8A5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087885A2" w14:textId="146F6C51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1. AKPA</w:t>
      </w:r>
      <w:r w:rsidR="001829AC">
        <w:rPr>
          <w:rFonts w:ascii="Garamond" w:hAnsi="Garamond"/>
        </w:rPr>
        <w:t>-ja</w:t>
      </w:r>
      <w:r w:rsidRPr="00021BBF">
        <w:rPr>
          <w:rFonts w:ascii="Garamond" w:hAnsi="Garamond"/>
        </w:rPr>
        <w:t xml:space="preserve"> shpall vendin e lirë për përgjegjësin e sektorit të DRAKPA-s, pasi pozicioni i punës së përgjegjësit të sektorit mbetet vakant.</w:t>
      </w:r>
    </w:p>
    <w:p w14:paraId="12AB5CB7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Njoftimi bëhet në faqen elektronike të AKPA-s si dhe në një vend të dukshëm në hyrje të ambienteve të DRAKPA-s, që ka vendin vakant.</w:t>
      </w:r>
    </w:p>
    <w:p w14:paraId="5310892F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3. Shpallja përmban kriteret e përgjithshme dhe të veçanta për marrjen në punë të përgjegjësit të DRAKPA-s, dokumentet që duhet të paraqiten dhe afatin e aplikimit, që është jo më pak se pesë ditë pune dhe jo më shumë se pesëmbëdhjetë ditë pune nga data e shpalljes së vendit të lirë. </w:t>
      </w:r>
    </w:p>
    <w:p w14:paraId="3C6BAC76" w14:textId="77777777" w:rsidR="00C06D46" w:rsidRPr="00021BBF" w:rsidRDefault="00C06D46" w:rsidP="00C06D46">
      <w:pPr>
        <w:ind w:firstLine="284"/>
        <w:jc w:val="both"/>
        <w:rPr>
          <w:rFonts w:ascii="Garamond" w:hAnsi="Garamond"/>
          <w:b/>
          <w:bCs/>
        </w:rPr>
      </w:pPr>
    </w:p>
    <w:p w14:paraId="09C40349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14</w:t>
      </w:r>
    </w:p>
    <w:p w14:paraId="3FBEC7E2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Dokumentet e aplikimit për përgjegjësin e sektorit të DRAKPA-s</w:t>
      </w:r>
    </w:p>
    <w:p w14:paraId="15070411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4933C748" w14:textId="77777777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1. Dosja e aplikimit, e cila përmban dokumentacionin e kërkuar sipas njoftimit të vendit të lirë, përfshin:</w:t>
      </w:r>
    </w:p>
    <w:p w14:paraId="6270FD74" w14:textId="158CF163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a) letër motivimi për pozicionin</w:t>
      </w:r>
      <w:r w:rsidR="001829AC">
        <w:rPr>
          <w:rFonts w:ascii="Garamond" w:hAnsi="Garamond"/>
        </w:rPr>
        <w:t>;</w:t>
      </w:r>
    </w:p>
    <w:p w14:paraId="23B8455A" w14:textId="54E22983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b) jetëshkrimin (CV-në), i cili plotësohet sipas formatit në shtojcën 1, të këtij udhëzimi</w:t>
      </w:r>
      <w:r w:rsidR="001829AC">
        <w:rPr>
          <w:rFonts w:ascii="Garamond" w:hAnsi="Garamond"/>
        </w:rPr>
        <w:t>;</w:t>
      </w:r>
      <w:r w:rsidRPr="00021BBF">
        <w:rPr>
          <w:rFonts w:ascii="Garamond" w:hAnsi="Garamond"/>
        </w:rPr>
        <w:t xml:space="preserve"> </w:t>
      </w:r>
    </w:p>
    <w:p w14:paraId="6F494AFC" w14:textId="7F25550F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c) kartën e identitetit</w:t>
      </w:r>
      <w:r w:rsidR="001829AC">
        <w:rPr>
          <w:rFonts w:ascii="Garamond" w:hAnsi="Garamond"/>
        </w:rPr>
        <w:t>;</w:t>
      </w:r>
    </w:p>
    <w:p w14:paraId="69CE95B6" w14:textId="7FAD9458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ç) diplomën</w:t>
      </w:r>
      <w:r w:rsidR="001829AC">
        <w:rPr>
          <w:rFonts w:ascii="Garamond" w:hAnsi="Garamond"/>
        </w:rPr>
        <w:t>;</w:t>
      </w:r>
    </w:p>
    <w:p w14:paraId="3552642C" w14:textId="2A69151B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d) librezën e punës</w:t>
      </w:r>
      <w:r w:rsidR="001829AC">
        <w:rPr>
          <w:rFonts w:ascii="Garamond" w:hAnsi="Garamond"/>
        </w:rPr>
        <w:t>;</w:t>
      </w:r>
    </w:p>
    <w:p w14:paraId="34D9CBE5" w14:textId="7D550AF7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dh) çdo dokumentacion tjetër që vërteton kualifikimet, trajnimet apo të tjera të përmendura në jetëshkrim</w:t>
      </w:r>
      <w:r w:rsidR="001829AC">
        <w:rPr>
          <w:rFonts w:ascii="Garamond" w:hAnsi="Garamond"/>
        </w:rPr>
        <w:t>;</w:t>
      </w:r>
      <w:r w:rsidRPr="00021BBF">
        <w:rPr>
          <w:rFonts w:ascii="Garamond" w:hAnsi="Garamond"/>
        </w:rPr>
        <w:t xml:space="preserve"> </w:t>
      </w:r>
    </w:p>
    <w:p w14:paraId="226FD6DA" w14:textId="0FA3EB9C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e) certifikatë/a ose dëshmi për nivelin e njohurive në teknologjinë e informacionit</w:t>
      </w:r>
      <w:r w:rsidR="001829AC">
        <w:rPr>
          <w:rFonts w:ascii="Garamond" w:hAnsi="Garamond"/>
        </w:rPr>
        <w:t>;</w:t>
      </w:r>
      <w:r w:rsidRPr="00021BBF">
        <w:rPr>
          <w:rFonts w:ascii="Garamond" w:hAnsi="Garamond"/>
        </w:rPr>
        <w:t xml:space="preserve"> </w:t>
      </w:r>
    </w:p>
    <w:p w14:paraId="379227B0" w14:textId="75D94DA2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ë) vërtetim të gjendjes shëndetësore</w:t>
      </w:r>
      <w:r w:rsidR="001829AC">
        <w:rPr>
          <w:rFonts w:ascii="Garamond" w:hAnsi="Garamond"/>
        </w:rPr>
        <w:t>;</w:t>
      </w:r>
    </w:p>
    <w:p w14:paraId="7D095124" w14:textId="68CB088F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f) vërtetim të gjendjes gjyqësore</w:t>
      </w:r>
      <w:r w:rsidR="001829AC">
        <w:rPr>
          <w:rFonts w:ascii="Garamond" w:hAnsi="Garamond"/>
        </w:rPr>
        <w:t>;</w:t>
      </w:r>
    </w:p>
    <w:p w14:paraId="697AD9D9" w14:textId="3268BF52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g) vërtetim nga punëdhënësi i fundit, që nuk ka masë disiplinore në fuqi</w:t>
      </w:r>
      <w:r w:rsidR="001829AC">
        <w:rPr>
          <w:rFonts w:ascii="Garamond" w:hAnsi="Garamond"/>
        </w:rPr>
        <w:t>;</w:t>
      </w:r>
    </w:p>
    <w:p w14:paraId="290438C5" w14:textId="77777777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gj) të paktën një rekomandim ose vlerësim pune nga punëdhënësit e mëparshëm.</w:t>
      </w:r>
    </w:p>
    <w:p w14:paraId="2202965D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Të gjitha dokumentet duhet të jenë origjinale ose kopje të noterizuara të tyre. Dokumentet në gjuhë të huaj duhet të jenë të përkthyera në gjuhën shqipe dhe të noterizuara.</w:t>
      </w:r>
    </w:p>
    <w:p w14:paraId="584F3B7C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3. Dokumentet e aplikimit dorëzohen në zyrën e protokollit të Drejtorisë Qendrore të AKPA-së, brenda afateve të aplikimit të përcaktuara në shpallje.</w:t>
      </w:r>
    </w:p>
    <w:p w14:paraId="72A9EBBF" w14:textId="77777777" w:rsidR="00C06D46" w:rsidRPr="00021BBF" w:rsidRDefault="00C06D46" w:rsidP="00C06D46">
      <w:pPr>
        <w:ind w:firstLine="284"/>
        <w:rPr>
          <w:rFonts w:ascii="Garamond" w:hAnsi="Garamond"/>
        </w:rPr>
      </w:pPr>
    </w:p>
    <w:p w14:paraId="7BC5E735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15</w:t>
      </w:r>
    </w:p>
    <w:p w14:paraId="7243E0F3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Komisioni i vlerësimit</w:t>
      </w:r>
    </w:p>
    <w:p w14:paraId="3119BE7E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43ADB71F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1. Komisioni i vlerësimit ngrihet nga Drejtoria Qendrore e AKPA-s dhe përbëhet nga tre anëtarë:</w:t>
      </w:r>
    </w:p>
    <w:p w14:paraId="7A5707CF" w14:textId="6E133E4D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a) </w:t>
      </w:r>
      <w:r w:rsidR="00021BBF">
        <w:rPr>
          <w:rFonts w:ascii="Garamond" w:hAnsi="Garamond"/>
        </w:rPr>
        <w:t>d</w:t>
      </w:r>
      <w:r w:rsidRPr="00021BBF">
        <w:rPr>
          <w:rFonts w:ascii="Garamond" w:hAnsi="Garamond"/>
        </w:rPr>
        <w:t>rejtori i drejtorisë që mbulon çështjet e shërbimeve të tregut të punës nga Drejtoria Qendrore e AKPA-s (anëtar komisioni)</w:t>
      </w:r>
      <w:r w:rsidR="00021BBF">
        <w:rPr>
          <w:rFonts w:ascii="Garamond" w:hAnsi="Garamond"/>
        </w:rPr>
        <w:t>;</w:t>
      </w:r>
    </w:p>
    <w:p w14:paraId="77D39173" w14:textId="4DA27804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b) </w:t>
      </w:r>
      <w:r w:rsidR="00021BBF">
        <w:rPr>
          <w:rFonts w:ascii="Garamond" w:hAnsi="Garamond"/>
        </w:rPr>
        <w:t>d</w:t>
      </w:r>
      <w:r w:rsidRPr="00021BBF">
        <w:rPr>
          <w:rFonts w:ascii="Garamond" w:hAnsi="Garamond"/>
        </w:rPr>
        <w:t>rejtori i drejtorisë që mbulon çështjet e burimeve njerëzore nga Drejtoria e Qendrore e AKPA-s (anëtar komisioni)</w:t>
      </w:r>
      <w:r w:rsidR="00021BBF">
        <w:rPr>
          <w:rFonts w:ascii="Garamond" w:hAnsi="Garamond"/>
        </w:rPr>
        <w:t>;</w:t>
      </w:r>
    </w:p>
    <w:p w14:paraId="0A7FCF5C" w14:textId="45FA909A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c) </w:t>
      </w:r>
      <w:r w:rsidR="00021BBF">
        <w:rPr>
          <w:rFonts w:ascii="Garamond" w:hAnsi="Garamond"/>
        </w:rPr>
        <w:t>d</w:t>
      </w:r>
      <w:r w:rsidRPr="00021BBF">
        <w:rPr>
          <w:rFonts w:ascii="Garamond" w:hAnsi="Garamond"/>
        </w:rPr>
        <w:t xml:space="preserve">rejtori i </w:t>
      </w:r>
      <w:r w:rsidR="00115049" w:rsidRPr="00021BBF">
        <w:rPr>
          <w:rFonts w:ascii="Garamond" w:hAnsi="Garamond"/>
        </w:rPr>
        <w:t xml:space="preserve">drejtorisë rajonale </w:t>
      </w:r>
      <w:r w:rsidRPr="00021BBF">
        <w:rPr>
          <w:rFonts w:ascii="Garamond" w:hAnsi="Garamond"/>
        </w:rPr>
        <w:t xml:space="preserve">përkatëse (anëtar komisioni). </w:t>
      </w:r>
    </w:p>
    <w:p w14:paraId="6442A328" w14:textId="0978FF2A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Përpara fillimit të procedurave, anëtarët e komisionit nënshkruajnë deklaratën e konfliktit të interesit dhe etikës profesionale, sipas modelit të përcaktuar në shtojcën 2 të këtij udhëzimi</w:t>
      </w:r>
      <w:r w:rsidR="00596237">
        <w:rPr>
          <w:rFonts w:ascii="Garamond" w:hAnsi="Garamond"/>
        </w:rPr>
        <w:t>.</w:t>
      </w:r>
    </w:p>
    <w:p w14:paraId="6B7A3236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3. Detyra e komisionit të vlerësimit është të bëjë vlerësimin me pikë të kandidatëve, sipas kritereve të përgjithshme dhe të posaçme dhe t’i përcjellë drejtorit të përgjithshëm të AKPA-s listën e kandidatëve të renditur, sipas rezultateve të vlerësimit.</w:t>
      </w:r>
    </w:p>
    <w:p w14:paraId="49E5250C" w14:textId="77777777" w:rsidR="00C06D46" w:rsidRPr="00021BBF" w:rsidRDefault="00C06D46" w:rsidP="00C06D46">
      <w:pPr>
        <w:ind w:firstLine="284"/>
        <w:rPr>
          <w:rFonts w:ascii="Garamond" w:hAnsi="Garamond"/>
          <w:b/>
          <w:bCs/>
        </w:rPr>
      </w:pPr>
    </w:p>
    <w:p w14:paraId="76CB18B2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16</w:t>
      </w:r>
    </w:p>
    <w:p w14:paraId="687F4E9C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Procesi i përzgjedhjes së përgjegjësit të sektorit të DRAKPA-s</w:t>
      </w:r>
    </w:p>
    <w:p w14:paraId="76F7B0E0" w14:textId="77777777" w:rsidR="00C06D46" w:rsidRPr="00021BBF" w:rsidRDefault="00C06D46" w:rsidP="00C06D46">
      <w:pPr>
        <w:pStyle w:val="ListParagraph"/>
        <w:ind w:left="0" w:firstLine="284"/>
        <w:rPr>
          <w:rFonts w:ascii="Garamond" w:hAnsi="Garamond"/>
          <w:b/>
          <w:bCs/>
        </w:rPr>
      </w:pPr>
    </w:p>
    <w:p w14:paraId="17498B65" w14:textId="77777777" w:rsidR="00C06D46" w:rsidRPr="00021BBF" w:rsidRDefault="00C06D46" w:rsidP="00C06D46">
      <w:pPr>
        <w:pStyle w:val="ListParagraph"/>
        <w:ind w:left="0" w:firstLine="284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Faza e parë:</w:t>
      </w:r>
    </w:p>
    <w:p w14:paraId="7B756BA4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a) Njësia e burimeve njerëzore pranë AKPA-s verifikon paraprakisht dokumentacionin e dorëzuar nga çdo aplikant dhe miraton listën paraprake të kandidatëve të kualifikuar me dokumentacion të plotë, në përputhje me kërkesat e aplikimit.</w:t>
      </w:r>
    </w:p>
    <w:p w14:paraId="62AF7D7E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b) Kandidatët që nuk janë kualifikuar njoftohen nga njësia e burimeve njerëzore pranë AKPA-s në adresën e tyre të </w:t>
      </w:r>
      <w:r w:rsidRPr="00021BBF">
        <w:rPr>
          <w:rFonts w:ascii="Garamond" w:hAnsi="Garamond"/>
          <w:i/>
          <w:iCs/>
        </w:rPr>
        <w:t>e-mail</w:t>
      </w:r>
      <w:r w:rsidRPr="00021BBF">
        <w:rPr>
          <w:rFonts w:ascii="Garamond" w:hAnsi="Garamond"/>
        </w:rPr>
        <w:t>-it, duke sqaruar dhe arsyet e mos kualifikimit.</w:t>
      </w:r>
    </w:p>
    <w:p w14:paraId="016E41FD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c) Brenda tre ditëve kalendarike nga data e njoftimit, kandidatët që nuk janë kualifikuar, kanë të drejtë të paraqesin ankesë pranë Drejtorisë Qendrore të AKPA-s. Ankesa shqyrtohet nga Njësia e Burimeve Njerëzore në AKPA. Ankuesi merr përgjigje brenda pesë ditëve pune nga data e depozitimit të saj dhe nëse kualifikohet kalon në fazën e dytë.</w:t>
      </w:r>
    </w:p>
    <w:p w14:paraId="7DE63A02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ç) Pas përfundimit të afateve të ankimimit, lista përfundimtare e kandidatëve të kualifikuar, sipas rendit alfabetik, shpallet në faqen zyrtare të AKPA-s, si dhe në një vend të dukshëm të DRAKPA-s, për të cilin zhvillohet konkurrimi.</w:t>
      </w:r>
    </w:p>
    <w:p w14:paraId="044C5A4A" w14:textId="77777777" w:rsidR="00C06D46" w:rsidRPr="00021BBF" w:rsidRDefault="00C06D46" w:rsidP="00C06D46">
      <w:pPr>
        <w:ind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Faza e dytë:</w:t>
      </w:r>
    </w:p>
    <w:p w14:paraId="003075C5" w14:textId="77777777" w:rsidR="00C06D46" w:rsidRPr="00021BBF" w:rsidRDefault="00C06D46" w:rsidP="00C06D46">
      <w:pPr>
        <w:ind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Struktura e vlerësimit të kandidatëve është, si më poshtë:</w:t>
      </w:r>
    </w:p>
    <w:p w14:paraId="5E22B279" w14:textId="77777777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- Vlerësimi për dokumentacionin e dorëzuar është 40 pikë, i ndarë:</w:t>
      </w:r>
    </w:p>
    <w:p w14:paraId="7425B6BA" w14:textId="7002D234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i. Arsimimi: 15 pikë.</w:t>
      </w:r>
    </w:p>
    <w:p w14:paraId="65E005F0" w14:textId="557CC32D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ii. Përvoja në punë: 15 pikë.</w:t>
      </w:r>
    </w:p>
    <w:p w14:paraId="5E50B881" w14:textId="3746F9D2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>iii. Njohuritë në fushën e TIK-ut: 10 pikë.</w:t>
      </w:r>
    </w:p>
    <w:p w14:paraId="59C3116A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Vlerësimi për kriteret e tjera nëpërmjet intervistës me gojë është 60 pikë.</w:t>
      </w:r>
    </w:p>
    <w:p w14:paraId="2B800692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Komisioni për intervistën e strukturuar me gojë zgjedh një grup të njëjtë pyetjesh të bazuara në kompetenca, për të gjithë kandidatët. </w:t>
      </w:r>
    </w:p>
    <w:p w14:paraId="6988DA91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Në intervistë, ndër të tjera, kandidati vlerësohet, për:</w:t>
      </w:r>
    </w:p>
    <w:p w14:paraId="4235CA1D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i. Njohuritë e përgjithshme mbi kuadrin ligjor të punësimit, mbi të cilin rregullohet dhe organizohet fusha e veprimtarisë së Agjencisë Kombëtare të Punësimit dhe Aftësive.</w:t>
      </w:r>
    </w:p>
    <w:p w14:paraId="2497816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ii. Motivimin, aspiratat dhe pritshmëritë e tyre për karrierën.</w:t>
      </w:r>
    </w:p>
    <w:p w14:paraId="634CB944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 xml:space="preserve">- Komisioni mbledh pikët dhe liston kandidatët sipas pikëve. </w:t>
      </w:r>
    </w:p>
    <w:p w14:paraId="116C45EA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Minimumi i pikëve për t’u kualifikuar është 70 pikë.</w:t>
      </w:r>
    </w:p>
    <w:p w14:paraId="01C2DE2E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Nëse asnjëri nga kandidatët nuk merr në total të paktën 70 pikë, komisioni vendos përfundimin e fazës së vlerësimit pa asnjë kandidat fitues.</w:t>
      </w:r>
    </w:p>
    <w:p w14:paraId="2BD238B8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>- Në rast se ka dy ose me shumë kandidatë me numër të njëjtë pikësh, ka prioritet kandidati i cili ka më shumë përvojë pune.</w:t>
      </w:r>
    </w:p>
    <w:p w14:paraId="3AD6B28E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Vendimi paraprak i komisionit i njoftohet zyrtarisht drejtorit të përgjithshëm të AKPA-s, së bashku me listën e kandidatëve të renditur sipas pikëve. </w:t>
      </w:r>
    </w:p>
    <w:p w14:paraId="598CB58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Njësia e burimeve njerëzore të AKPA-s njofton individualisht kandidatët që kanë konkurruar për rezultatin e tyre, brenda dy ditëve pune, pas miratimit nga drejtori i përgjithshëm i AKPA-s, të vendimit paraprak të komisionit. </w:t>
      </w:r>
    </w:p>
    <w:p w14:paraId="061D8C09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Kandidatët kanë të drejtë të bëjnë ankim, për rezultatin e pikëve pranë Drejtorisë Qendrore të AKPA-së, brenda tre ditëve kalendarike nga data e marrjes së rezultateve të vlerësimit.</w:t>
      </w:r>
    </w:p>
    <w:p w14:paraId="3691F662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Komisioni i vlerësimit shqyrton ankesat brenda tre ditëve kalendarike nga data e njoftimit të marrë nga njësia e burimeve njerëzore. Ankuesi merr përgjigje brenda pesë ditëve pune nga data e depozitimit të ankesës. </w:t>
      </w:r>
    </w:p>
    <w:p w14:paraId="18A5E186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Në përfundim të procesit të përzgjedhjes, komisioni i vlerësimit nxjerr vendimin përfundimtar mbi procesin e vlerësimit të kandidatëve dhe vë në dijeni drejtorin e përgjithshëm të AKPA-s mbi procedurën e vlerësimit.</w:t>
      </w:r>
    </w:p>
    <w:p w14:paraId="2EC995F1" w14:textId="1848413C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Në kushtet e rezultatit pa asnjë fitues, AKPA</w:t>
      </w:r>
      <w:r w:rsidR="00021BBF">
        <w:rPr>
          <w:rFonts w:ascii="Garamond" w:hAnsi="Garamond"/>
        </w:rPr>
        <w:t>-ja</w:t>
      </w:r>
      <w:r w:rsidRPr="00021BBF">
        <w:rPr>
          <w:rFonts w:ascii="Garamond" w:hAnsi="Garamond"/>
        </w:rPr>
        <w:t xml:space="preserve"> rishpall procedurën. </w:t>
      </w:r>
    </w:p>
    <w:p w14:paraId="068A043D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</w:p>
    <w:p w14:paraId="77D148C9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17</w:t>
      </w:r>
    </w:p>
    <w:p w14:paraId="32E242CD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Kriteret e marrjes në punë të specialistit të DRAKPA-s</w:t>
      </w:r>
    </w:p>
    <w:p w14:paraId="2D298F03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</w:p>
    <w:p w14:paraId="2E602614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Kandidati aplikues për specialist në DRAKPA duhet të përmbushë kriteret si më poshtë: </w:t>
      </w:r>
    </w:p>
    <w:p w14:paraId="39A1ABC0" w14:textId="77777777" w:rsidR="00C06D46" w:rsidRPr="00021BBF" w:rsidRDefault="00C06D46" w:rsidP="00C06D46">
      <w:pPr>
        <w:ind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>1. Kritere të përgjithshme:</w:t>
      </w:r>
      <w:r w:rsidRPr="00021BBF">
        <w:rPr>
          <w:rFonts w:ascii="Garamond" w:hAnsi="Garamond"/>
          <w:b/>
          <w:bCs/>
        </w:rPr>
        <w:t xml:space="preserve"> </w:t>
      </w:r>
    </w:p>
    <w:p w14:paraId="0A46C077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>a) të ketë zotësi të plotë për të vepruar.</w:t>
      </w:r>
    </w:p>
    <w:p w14:paraId="5752554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>b) të jetë në kushte shëndetësore që e lejojnë të kryejë detyrën.</w:t>
      </w:r>
    </w:p>
    <w:p w14:paraId="0C9F03B4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>c) të mos jetë i dënuar me vendim të formës së prerë për kryerjen e veprave penale.</w:t>
      </w:r>
    </w:p>
    <w:p w14:paraId="4B5DC19E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>ç) të mos ketë ndaj tij masa disiplinore që nuk janë shuar.</w:t>
      </w:r>
    </w:p>
    <w:p w14:paraId="66D9B133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Kritere të posaçme për specialistin:</w:t>
      </w:r>
    </w:p>
    <w:p w14:paraId="486FD375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 xml:space="preserve">a) të ketë diplomë të studimeve universitare të nivelit </w:t>
      </w:r>
      <w:r w:rsidRPr="00021BBF">
        <w:rPr>
          <w:rFonts w:ascii="Garamond" w:hAnsi="Garamond"/>
          <w:i/>
          <w:iCs/>
        </w:rPr>
        <w:t>Bachelor.</w:t>
      </w:r>
    </w:p>
    <w:p w14:paraId="051018D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>b) të ketë njohuri të përditësuara të teknologjisë së informacionit.</w:t>
      </w:r>
    </w:p>
    <w:p w14:paraId="55964BDF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>c) njohja e një gjuhe të huaj përbën avantazh.</w:t>
      </w:r>
    </w:p>
    <w:p w14:paraId="01E97A57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</w:p>
    <w:p w14:paraId="7507044A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18</w:t>
      </w:r>
    </w:p>
    <w:p w14:paraId="293C7CEE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Shpallja e vendit të lirë për pozicionin e specialistit të DRAKPA-s</w:t>
      </w:r>
    </w:p>
    <w:p w14:paraId="10916C30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35F029F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1. AKPA shpall vendin e lirë për specialistin e DRAKPA-s pasi pozicioni i punës së specialistit mbetet vakant.</w:t>
      </w:r>
    </w:p>
    <w:p w14:paraId="59875308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Njoftimi bëhet në faqen elektronike të AKPA-s si dhe në një vend të dukshëm në hyrje të ambienteve të drejtorisë rajonale të AKPA-s, që ka vendin vakant.</w:t>
      </w:r>
    </w:p>
    <w:p w14:paraId="3789335F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3. Shpallja përmban kriteret e përgjithshme dhe të veçanta për marrjen në punë të specialistit të DRAKPA-s, dokumentet që duhet të paraqiten dhe afatin e aplikimit, që është jo më pak se pesë ditë pune dhe jo më shumë se pesëmbëdhjetë ditë pune nga data e shpalljes së vendit të lirë. </w:t>
      </w:r>
    </w:p>
    <w:p w14:paraId="258498B5" w14:textId="77777777" w:rsidR="00C06D46" w:rsidRPr="00021BBF" w:rsidRDefault="00C06D46" w:rsidP="00C06D46">
      <w:pPr>
        <w:ind w:firstLine="284"/>
        <w:rPr>
          <w:rFonts w:ascii="Garamond" w:hAnsi="Garamond"/>
        </w:rPr>
      </w:pPr>
    </w:p>
    <w:p w14:paraId="6AE31F62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19</w:t>
      </w:r>
    </w:p>
    <w:p w14:paraId="2637E552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Dokumentet e aplikimit për specialistin e DRAKPA-s</w:t>
      </w:r>
    </w:p>
    <w:p w14:paraId="496531DC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4A36B22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1. Dosja e aplikimit, e cila përmban dokumentacionin e kërkuar, sipas njoftimit të vendit të lirë, përfshin:</w:t>
      </w:r>
    </w:p>
    <w:p w14:paraId="2F5DEF05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a) letër motivimi për pozicionin.</w:t>
      </w:r>
    </w:p>
    <w:p w14:paraId="41A74CA9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b) jetëshkrimin (CV-në), i cili plotësohet sipas formatit në shtojcën 1 të këtij udhëzimi.</w:t>
      </w:r>
    </w:p>
    <w:p w14:paraId="4A34D1ED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c) kartën e identitetit.</w:t>
      </w:r>
    </w:p>
    <w:p w14:paraId="67664577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ç) diplomën dhe listën e notave.</w:t>
      </w:r>
    </w:p>
    <w:p w14:paraId="5983D44D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d) librezën e punës (nëse ka eksperiencë pune).</w:t>
      </w:r>
    </w:p>
    <w:p w14:paraId="3174614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dh) çdo dokumentacion tjetër, që vërteton kualifikimet, trajnimet apo të tjera të përmendura në jetëshkrim (nëse ka).</w:t>
      </w:r>
    </w:p>
    <w:p w14:paraId="58C5537C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e) certifikatë/a ose dëshmi për nivelin e njohurive në teknologjinë e informacionit. </w:t>
      </w:r>
    </w:p>
    <w:p w14:paraId="2520A2B3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ë) vërtetim të gjendjes shëndetësore.</w:t>
      </w:r>
    </w:p>
    <w:p w14:paraId="700E8105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f) vërtetim të gjendjes gjyqësore.</w:t>
      </w:r>
    </w:p>
    <w:p w14:paraId="77788E68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g) vërtetim nga punëdhënësi i fundit, që nuk ka masë disiplinore në fuqi (nëse ka eksperiencë pune).</w:t>
      </w:r>
    </w:p>
    <w:p w14:paraId="66FC13B4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gj) të paktën një rekomandim ose vlerësim pune nga punëdhënësit e mëparshëm (nëse ka eksperiencë pune).</w:t>
      </w:r>
    </w:p>
    <w:p w14:paraId="6F8CDE31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Të gjitha dokumentet duhet të jenë origjinale ose kopje të noterizuara të tyre. Dokumentet në gjuhë të huaj duhet të jenë të përkthyera në gjuhën shqipe dhe të noterizuara.</w:t>
      </w:r>
    </w:p>
    <w:p w14:paraId="0A34FD08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3. Dokumentet e aplikimit dorëzohen në zyrën e protokollit të Drejtorisë Qendrore të AKPA-së, brenda afateve të aplikimit të përcaktuara në shpallje.</w:t>
      </w:r>
    </w:p>
    <w:p w14:paraId="2DDBDFDE" w14:textId="77777777" w:rsidR="00C06D46" w:rsidRPr="00021BBF" w:rsidRDefault="00C06D46" w:rsidP="00C06D46">
      <w:pPr>
        <w:ind w:firstLine="284"/>
        <w:rPr>
          <w:rFonts w:ascii="Garamond" w:hAnsi="Garamond"/>
        </w:rPr>
      </w:pPr>
    </w:p>
    <w:p w14:paraId="672817D2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20</w:t>
      </w:r>
    </w:p>
    <w:p w14:paraId="0826BAC5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Komisioni i vlerësimit</w:t>
      </w:r>
    </w:p>
    <w:p w14:paraId="50D7C51F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00B220E4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1. Komisioni i vlerësimit ngrihet nga Drejtoria Qendrore e AKPA-s dhe përbëhet nga tre anëtarë:</w:t>
      </w:r>
    </w:p>
    <w:p w14:paraId="4CA46A26" w14:textId="3C3857E8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a) </w:t>
      </w:r>
      <w:r w:rsidR="00115049" w:rsidRPr="00021BBF">
        <w:rPr>
          <w:rFonts w:ascii="Garamond" w:hAnsi="Garamond"/>
        </w:rPr>
        <w:t>drejt</w:t>
      </w:r>
      <w:r w:rsidRPr="00021BBF">
        <w:rPr>
          <w:rFonts w:ascii="Garamond" w:hAnsi="Garamond"/>
        </w:rPr>
        <w:t>ori i drejtorisë që mbulon çështjet e shërbimeve të tregut të punës nga Drejtoria Qendrore e AKPA-s (anëtar i komisionit)</w:t>
      </w:r>
      <w:r w:rsidR="00115049">
        <w:rPr>
          <w:rFonts w:ascii="Garamond" w:hAnsi="Garamond"/>
        </w:rPr>
        <w:t>;</w:t>
      </w:r>
    </w:p>
    <w:p w14:paraId="5A890ACC" w14:textId="5765BF21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b) </w:t>
      </w:r>
      <w:r w:rsidR="00115049" w:rsidRPr="00021BBF">
        <w:rPr>
          <w:rFonts w:ascii="Garamond" w:hAnsi="Garamond"/>
        </w:rPr>
        <w:t>drejtor</w:t>
      </w:r>
      <w:r w:rsidRPr="00021BBF">
        <w:rPr>
          <w:rFonts w:ascii="Garamond" w:hAnsi="Garamond"/>
        </w:rPr>
        <w:t>i i drejtorisë që mbulon çështjet e burimeve njerëzore nga Drejtoria e Qendrore e AKPA-s (anëtar i komisionit)</w:t>
      </w:r>
      <w:r w:rsidR="00115049">
        <w:rPr>
          <w:rFonts w:ascii="Garamond" w:hAnsi="Garamond"/>
        </w:rPr>
        <w:t>;</w:t>
      </w:r>
    </w:p>
    <w:p w14:paraId="567014FE" w14:textId="54B3954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c) </w:t>
      </w:r>
      <w:r w:rsidR="00115049" w:rsidRPr="00021BBF">
        <w:rPr>
          <w:rFonts w:ascii="Garamond" w:hAnsi="Garamond"/>
        </w:rPr>
        <w:t xml:space="preserve">drejtori i drejtorisë rajonale </w:t>
      </w:r>
      <w:r w:rsidRPr="00021BBF">
        <w:rPr>
          <w:rFonts w:ascii="Garamond" w:hAnsi="Garamond"/>
        </w:rPr>
        <w:t xml:space="preserve">përkatëse (anëtar i komisionit). </w:t>
      </w:r>
    </w:p>
    <w:p w14:paraId="24E228C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Përpara fillimit të procedurave, anëtarët e komisionit nënshkruajnë deklaratën e konfliktit të interesit dhe etikës profesionale, sipas modelit të përcaktuar në shtojcën 2 të këtij udhëzimi.</w:t>
      </w:r>
    </w:p>
    <w:p w14:paraId="1343C964" w14:textId="6C0D3338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3. Detyra e komisionit të vlerësimit është të bëjë vlerësimin me pikë të kandidatëve, sipas kritereve të përgjithshme dhe të posaçme dhe t’i përcjellë </w:t>
      </w:r>
      <w:r w:rsidR="0026090E" w:rsidRPr="00021BBF">
        <w:rPr>
          <w:rFonts w:ascii="Garamond" w:hAnsi="Garamond"/>
        </w:rPr>
        <w:t xml:space="preserve">drejtorit të përgjithshëm </w:t>
      </w:r>
      <w:r w:rsidRPr="00021BBF">
        <w:rPr>
          <w:rFonts w:ascii="Garamond" w:hAnsi="Garamond"/>
        </w:rPr>
        <w:t>të AKPA-s listën e kandidatëve të renditur sipas rezultateve të vlerësimit.</w:t>
      </w:r>
    </w:p>
    <w:p w14:paraId="2A91CC68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</w:p>
    <w:p w14:paraId="365B8BC5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21</w:t>
      </w:r>
    </w:p>
    <w:p w14:paraId="710DE42C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Procesi i përzgjedhjes së specialistit të DRAKPA-s</w:t>
      </w:r>
    </w:p>
    <w:p w14:paraId="3CF7637F" w14:textId="77777777" w:rsidR="00C06D46" w:rsidRPr="00021BBF" w:rsidRDefault="00C06D46" w:rsidP="00C06D46">
      <w:pPr>
        <w:ind w:firstLine="284"/>
        <w:jc w:val="both"/>
        <w:rPr>
          <w:rFonts w:ascii="Garamond" w:hAnsi="Garamond"/>
          <w:b/>
          <w:bCs/>
        </w:rPr>
      </w:pPr>
    </w:p>
    <w:p w14:paraId="79B0CE2F" w14:textId="77777777" w:rsidR="00C06D46" w:rsidRPr="00021BBF" w:rsidRDefault="00C06D46" w:rsidP="00C06D46">
      <w:pPr>
        <w:ind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Faza e parë:</w:t>
      </w:r>
    </w:p>
    <w:p w14:paraId="0EE2D31E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a) Njësia e burimeve njerëzore pranë Drejtorisë Qendrore të AKPA-s verifikon paraprakisht dokumentacionin e dorëzuar nga çdo aplikant dhe miraton listën paraprake të kandidatëve të kualifikuar me dokumentacion të plotë, në përputhje me kërkesat e aplikimit.</w:t>
      </w:r>
    </w:p>
    <w:p w14:paraId="2EC9EB0F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b) Kandidatët që nuk janë kualifikuar njoftohen nga njësia e burimeve njerëzore pranë AKPA-s, në adresën e tyre të </w:t>
      </w:r>
      <w:r w:rsidRPr="00021BBF">
        <w:rPr>
          <w:rFonts w:ascii="Garamond" w:hAnsi="Garamond"/>
          <w:i/>
          <w:iCs/>
        </w:rPr>
        <w:t>e-mail-</w:t>
      </w:r>
      <w:r w:rsidRPr="00021BBF">
        <w:rPr>
          <w:rFonts w:ascii="Garamond" w:hAnsi="Garamond"/>
        </w:rPr>
        <w:t>it, duke sqaruar dhe arsyet e moskualifikimit.</w:t>
      </w:r>
    </w:p>
    <w:p w14:paraId="134B6B07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c) Brenda tre ditëve kalendarike nga data e njoftimit, kandidatët që nuk janë kualifikuar, kanë të drejtë të paraqesin ankesë pranë Drejtorisë Qendrore të AKPA-s. Ankesa shqyrtohet nga Njësia e Burimeve Njerëzore në AKPA. Ankuesi merr përgjigje brenda pesë ditëve pune nga data e depozitimit të saj dhe nëse kualifikohet kalon në fazën e dytë.</w:t>
      </w:r>
    </w:p>
    <w:p w14:paraId="4F55B772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ç) Pas përfundimit të afateve të ankimimit, lista përfundimtare e kandidatëve të kualifikuar, sipas rendit alfabetik, shpallet në faqen zyrtare të AKPA-s, si dhe në një vend të dukshëm të DRAKPA-s, për të cilin zhvillohet konkurrimi.</w:t>
      </w:r>
    </w:p>
    <w:p w14:paraId="266B6A54" w14:textId="77777777" w:rsidR="00C06D46" w:rsidRPr="00021BBF" w:rsidRDefault="00C06D46" w:rsidP="00C06D46">
      <w:pPr>
        <w:ind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 xml:space="preserve">Faza e dytë: </w:t>
      </w:r>
    </w:p>
    <w:p w14:paraId="01DAF129" w14:textId="77777777" w:rsidR="00C06D46" w:rsidRPr="00021BBF" w:rsidRDefault="00C06D46" w:rsidP="00C06D46">
      <w:pPr>
        <w:ind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Struktura e vlerësimit të kandidatëve për specialistin e DRAKPA-s është si më poshtë:</w:t>
      </w:r>
    </w:p>
    <w:p w14:paraId="476260CD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Vlerësimi për dokumentacionin e dorëzuar është 40 pikë i ndarë:</w:t>
      </w:r>
    </w:p>
    <w:p w14:paraId="24286714" w14:textId="2204CB5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I. Arsimimi: 20 pikë.</w:t>
      </w:r>
    </w:p>
    <w:p w14:paraId="3D072323" w14:textId="2CF9811A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II. Njohuritë në fushën e TIK-ut: 20 pikë.</w:t>
      </w:r>
    </w:p>
    <w:p w14:paraId="55DBCA62" w14:textId="2F6B310A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Vlerësimi për kriteret e tjera nëpërmjet intervistës me gojë është: 60 pikë.</w:t>
      </w:r>
    </w:p>
    <w:p w14:paraId="6BEFF52E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Komisioni për intervistën e strukturuar me gojë zgjedh një grup të njëjtë pyetjesh të bazuara në kompetenca, për të gjithë kandidatët. </w:t>
      </w:r>
    </w:p>
    <w:p w14:paraId="6F9DCEE8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Në intervistë, ndër të tjera, kandidati vlerësohet, për:</w:t>
      </w:r>
    </w:p>
    <w:p w14:paraId="14179B63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i. Njohuritë e përgjithshme mbi legjislacionin në fushën e punësimit, mbi të cilin rregullohet dhe organizohet fusha e veprimtarisë së Agjencisë Kombëtare të Punësimit dhe Aftësive.</w:t>
      </w:r>
    </w:p>
    <w:p w14:paraId="68B0D73D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ii. Motivimin, aspiratat dhe pritshmëritë e tyre për karrierën.</w:t>
      </w:r>
    </w:p>
    <w:p w14:paraId="633E3ACA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>- Komisioni mbledh pikët dhe liston kandidatët sipas pikëve.</w:t>
      </w:r>
    </w:p>
    <w:p w14:paraId="65624C58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Minimumi i pikëve për t’u kualifikuar është 70 pikë. </w:t>
      </w:r>
    </w:p>
    <w:p w14:paraId="0717BA91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Nëse asnjëri nga kandidatët nuk merr në total të paktën 70 pikë, komisioni vendos përfundimin e fazës së vlerësimit pa asnjë kandidat fitues. </w:t>
      </w:r>
    </w:p>
    <w:p w14:paraId="345D040D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>- Në rast se ka dy ose më shumë kandidatë me më shumë se 70 pikë, fitues shpallet kandidati numrin më të lartë të pikëve.</w:t>
      </w:r>
    </w:p>
    <w:p w14:paraId="6F71231D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 xml:space="preserve">- Në rast se ka dy ose me shumë kandidatë me numër të njëjtë pikësh, ka prioritet kandidati i cili ka më shumë përvojë pune. Në rastin e kandidatëve të cilët nuk kanë përvojë pune, ka prioritet kandidati i cili ka përfunduar studimet universitare me mesatare më të lartë. </w:t>
      </w:r>
    </w:p>
    <w:p w14:paraId="625CF8CF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Vendimi paraprak i komisionit i njoftohet zyrtarisht drejtorit të përgjithshëm të AKPA-së, së bashku me listën e kandidatëve të renditur sipas pikëve. </w:t>
      </w:r>
    </w:p>
    <w:p w14:paraId="23C1FEFC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Njësia e burimeve njerëzore të AKPA-s njofton individualisht kandidatët që kanë konkurruar për rezultatin e tyre, brenda dy ditëve pune, pas miratimit nga drejtori i përgjithshëm i AKPA-s të vendimit paraprak të komisionit. </w:t>
      </w:r>
    </w:p>
    <w:p w14:paraId="645FBE98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Kandidatët kanë të drejtë të bëjnë ankim, për rezultatin e pikëve pranë Drejtorisë Qendrore të AKPA-së, brenda tre ditëve kalendarike nga data e marrjes së rezultateve të vlerësimit.</w:t>
      </w:r>
    </w:p>
    <w:p w14:paraId="481FBE23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- Komisioni i vlerësimit shqyrton ankesat brenda tre ditëve kalendarike nga data e njoftimit të marrë nga njësia e burimeve njerëzore. Ankuesi merr përgjigje brenda pesë ditëve pune nga data e depozitimit të ankesës.</w:t>
      </w:r>
    </w:p>
    <w:p w14:paraId="04CE144B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Në përfundim të procesit të përzgjedhjes, komisioni i vlerësimit nxjerr vendimin përfundimtar mbi procesin e vlerësimit të kandidatëve dhe vë në dijeni drejtorin e përgjithshëm të AKPA-s mbi procedurën e vlerësimit. </w:t>
      </w:r>
    </w:p>
    <w:p w14:paraId="70ED30F9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- Në kushtet e rezultatit pa asnjë fitues, AKPA rishpall procedurën. </w:t>
      </w:r>
    </w:p>
    <w:p w14:paraId="567CB558" w14:textId="77777777" w:rsidR="00C06D46" w:rsidRPr="00021BBF" w:rsidRDefault="00C06D46" w:rsidP="00C06D46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</w:p>
    <w:p w14:paraId="0945D899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22</w:t>
      </w:r>
    </w:p>
    <w:p w14:paraId="57932113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 xml:space="preserve">Emërimi i kandidatit për përgjegjës sektori dhe specialist në DRAKPA </w:t>
      </w:r>
    </w:p>
    <w:p w14:paraId="4268B849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</w:p>
    <w:p w14:paraId="46728EF4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 xml:space="preserve">1. Drejtori i përgjithshëm i AKPA-s shqyrton dhe miraton raportin e Komisionit të Vlerësimit. </w:t>
      </w:r>
    </w:p>
    <w:p w14:paraId="33E2F697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>2. Emërimi i përgjegjësit të sektorit dhe specialistit të drejtorisë rajonale bëhet nga drejtori i përgjithshëm i AKPA-s.</w:t>
      </w:r>
    </w:p>
    <w:p w14:paraId="251AD16E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10E122E2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23</w:t>
      </w:r>
    </w:p>
    <w:p w14:paraId="2803FB3D" w14:textId="77777777" w:rsidR="00C06D46" w:rsidRPr="00021BBF" w:rsidRDefault="00C06D46" w:rsidP="00C06D46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Mbarimi i marrëdhënies së punës dhe largimi i përgjegjësit të sektorit dhe i specialistit të DRAKPA-s</w:t>
      </w:r>
    </w:p>
    <w:p w14:paraId="3BCA2369" w14:textId="77777777" w:rsidR="00C06D46" w:rsidRPr="00021BBF" w:rsidRDefault="00C06D46" w:rsidP="00C06D46">
      <w:pPr>
        <w:ind w:firstLine="284"/>
        <w:rPr>
          <w:rFonts w:ascii="Garamond" w:hAnsi="Garamond"/>
          <w:b/>
          <w:bCs/>
        </w:rPr>
      </w:pPr>
    </w:p>
    <w:p w14:paraId="54BD3B3A" w14:textId="77777777" w:rsidR="00C06D46" w:rsidRPr="00021BBF" w:rsidRDefault="00C06D46" w:rsidP="00C06D46">
      <w:pPr>
        <w:ind w:firstLine="284"/>
        <w:rPr>
          <w:rFonts w:ascii="Garamond" w:hAnsi="Garamond"/>
        </w:rPr>
      </w:pPr>
      <w:r w:rsidRPr="00021BBF">
        <w:rPr>
          <w:rFonts w:ascii="Garamond" w:hAnsi="Garamond"/>
        </w:rPr>
        <w:t>1. Mbarimi i marrëdhënies së punës së përgjegjësit të sektorit dhe i specialistit të DRAKPA-s, bëhet kur:</w:t>
      </w:r>
    </w:p>
    <w:p w14:paraId="7A95EFDE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a) jep dorëheqjen.</w:t>
      </w:r>
    </w:p>
    <w:p w14:paraId="652002A5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b) mbush moshën e pensionit. </w:t>
      </w:r>
    </w:p>
    <w:p w14:paraId="18125C78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c) bëhet i paaftë për kryerjen e detyrave për arsye shëndetësore. </w:t>
      </w:r>
    </w:p>
    <w:p w14:paraId="137229FC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ç) dënohet me vendim të formës së prerë të gjykatës.</w:t>
      </w:r>
    </w:p>
    <w:p w14:paraId="1DC1597A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d) merret masa disiplinore e largimit nga puna sipas legjislacionit në fuqi.</w:t>
      </w:r>
    </w:p>
    <w:p w14:paraId="1D926840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2. Drejtori rajonal i AKPA-s i propozon drejtorit të përgjithshëm të AKPA-s largimin e përgjegjësit të sektorit dhe specialistit të DRAKPA-s, në rast se: </w:t>
      </w:r>
    </w:p>
    <w:p w14:paraId="14B62B4E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a) shkel dispozitat e Kodit të Punës apo legjislacionin në fuqi. </w:t>
      </w:r>
    </w:p>
    <w:p w14:paraId="2BA810D3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b) shkel etikën dhe sjelljen në punë.</w:t>
      </w:r>
    </w:p>
    <w:p w14:paraId="699A3F0C" w14:textId="77777777" w:rsidR="00C06D46" w:rsidRPr="00021BBF" w:rsidRDefault="00C06D46" w:rsidP="00C06D46">
      <w:pPr>
        <w:pStyle w:val="ListParagraph"/>
        <w:ind w:left="0" w:firstLine="284"/>
        <w:rPr>
          <w:rFonts w:ascii="Garamond" w:hAnsi="Garamond"/>
        </w:rPr>
      </w:pPr>
      <w:r w:rsidRPr="00021BBF">
        <w:rPr>
          <w:rFonts w:ascii="Garamond" w:hAnsi="Garamond"/>
        </w:rPr>
        <w:t xml:space="preserve">c) ka bërë deklaratë të rreme në procesin e aplikimit. </w:t>
      </w:r>
    </w:p>
    <w:p w14:paraId="5D71ABBD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ç) ka falsifikuar dokumente zyrtare. </w:t>
      </w:r>
    </w:p>
    <w:p w14:paraId="6CD65F94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d) ka nxitur vartësit e tij të falsifikojnë dokumente zyrtare. </w:t>
      </w:r>
    </w:p>
    <w:p w14:paraId="771D9C82" w14:textId="3397C52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dh) ka ushtruar dhunë fizike ose psikologjike punonjësve të DRAKPA-s. </w:t>
      </w:r>
    </w:p>
    <w:p w14:paraId="460A2F39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e) ka përvetësuar fonde financiare ose materiale të provuara. </w:t>
      </w:r>
    </w:p>
    <w:p w14:paraId="0FC26B43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ë) ka marrë ose dhënë mitëmarrje.</w:t>
      </w:r>
    </w:p>
    <w:p w14:paraId="30999CBE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f) për moszbatim të detyrave funksionale.</w:t>
      </w:r>
    </w:p>
    <w:p w14:paraId="101EEFBB" w14:textId="77777777" w:rsidR="00C06D46" w:rsidRPr="00021BBF" w:rsidRDefault="00C06D46" w:rsidP="00C06D46">
      <w:pPr>
        <w:ind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</w:rPr>
        <w:t xml:space="preserve">3. Punonjësi ka të drejtë të dëgjohet nga drejtori i përgjithshëm i AKPA-s, para se ky i fundit të fillojë procedurat për largimin e tij sipas procedurave të përcaktuara në Kodin e Punës dhe në legjislacionin në fuqi. </w:t>
      </w:r>
    </w:p>
    <w:p w14:paraId="0DDF9016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54A7437A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24</w:t>
      </w:r>
    </w:p>
    <w:p w14:paraId="2FD494F6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Rregullimi i marrëdhënieve të punës për punonjësit mbështetës në DRAKPA</w:t>
      </w:r>
    </w:p>
    <w:p w14:paraId="09635B97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43BD6880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1. Marrëdhëniet e punës së punonjësve mbështetës në DRAKPA rregullohen sipas dispozitave të Kodit të Punës.</w:t>
      </w:r>
    </w:p>
    <w:p w14:paraId="545EDCA0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Emërimi dhe lirimi nga detyra bëhet nga drejtori i përgjithshëm i AKPA-s.</w:t>
      </w:r>
    </w:p>
    <w:p w14:paraId="5642D611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5D1B3240" w14:textId="77777777" w:rsidR="00C06D46" w:rsidRPr="00021BBF" w:rsidRDefault="00C06D46" w:rsidP="00C06D46">
      <w:pPr>
        <w:pStyle w:val="ListParagraph"/>
        <w:ind w:left="0"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Kreu IV</w:t>
      </w:r>
    </w:p>
    <w:p w14:paraId="7763A68D" w14:textId="77777777" w:rsidR="00C06D46" w:rsidRPr="00021BBF" w:rsidRDefault="00C06D46" w:rsidP="00C06D46">
      <w:pPr>
        <w:pStyle w:val="ListParagraph"/>
        <w:ind w:left="0"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TRANFERIMI PËR SHKAK TË MBYLLJES DHE RISTRUKTURIMIT TË INSTITUCIONIT</w:t>
      </w:r>
    </w:p>
    <w:p w14:paraId="44F95F3E" w14:textId="77777777" w:rsidR="00C06D46" w:rsidRPr="00021BBF" w:rsidRDefault="00C06D46" w:rsidP="00C06D46">
      <w:pPr>
        <w:ind w:firstLine="284"/>
        <w:rPr>
          <w:rFonts w:ascii="Garamond" w:hAnsi="Garamond"/>
        </w:rPr>
      </w:pPr>
    </w:p>
    <w:p w14:paraId="618EBF42" w14:textId="77777777" w:rsidR="00896347" w:rsidRDefault="00896347" w:rsidP="00C06D46">
      <w:pPr>
        <w:ind w:firstLine="284"/>
        <w:jc w:val="center"/>
        <w:rPr>
          <w:rFonts w:ascii="Garamond" w:hAnsi="Garamond"/>
        </w:rPr>
      </w:pPr>
    </w:p>
    <w:p w14:paraId="3C4C3426" w14:textId="77777777" w:rsidR="00896347" w:rsidRDefault="00896347" w:rsidP="00C06D46">
      <w:pPr>
        <w:ind w:firstLine="284"/>
        <w:jc w:val="center"/>
        <w:rPr>
          <w:rFonts w:ascii="Garamond" w:hAnsi="Garamond"/>
        </w:rPr>
      </w:pPr>
    </w:p>
    <w:p w14:paraId="2DC79648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25</w:t>
      </w:r>
    </w:p>
    <w:p w14:paraId="5CDD09F1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Tranferimi për shkak të mbylljes dhe ristrukturimit të institucionit</w:t>
      </w:r>
    </w:p>
    <w:p w14:paraId="26D34ED3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</w:p>
    <w:p w14:paraId="1383BA30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1. Në rastin e mbylljes dhe ristrukturimit të institucionit do të konsiderohen ndryshime të vendit të punës rastet në të cilat, për efekt të ristrukturimit të ndodhur në institucion:</w:t>
      </w:r>
    </w:p>
    <w:p w14:paraId="3F8A8C7E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a) Janë shkurtuar vende pune. </w:t>
      </w:r>
    </w:p>
    <w:p w14:paraId="413C9B6F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b) Janë ristrukturuar vende pune. </w:t>
      </w:r>
    </w:p>
    <w:p w14:paraId="4D23CD1C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c) Kanë ndryshuar kriteret e vendeve të punës. </w:t>
      </w:r>
    </w:p>
    <w:p w14:paraId="6D69D401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2. Në këto raste punonjësit mund të sistemohen apo transferohen në vendet e reja të krijuara, të ristrukturuara apo të mbetura si pasojë e ristrukturimit.</w:t>
      </w:r>
    </w:p>
    <w:p w14:paraId="17E3D187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3. Në rastet e mbylljes apo ristrukturimit, Drejtoria Qendrore e AKPA-s krijon një komision ristrukturimi, i cili shqyrton mundësitë e sistemimit të çdo punonjësi në vendet e lira ekzistuese dhe propozon transferimin e punonjësit në një pozicion të lirë të së njëjtës kategori apo përfundimin e marrëdhënies së punës. </w:t>
      </w:r>
    </w:p>
    <w:p w14:paraId="3FE43D75" w14:textId="711C5F70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4.</w:t>
      </w:r>
      <w:r w:rsidR="0026090E">
        <w:rPr>
          <w:rFonts w:ascii="Garamond" w:hAnsi="Garamond"/>
        </w:rPr>
        <w:t xml:space="preserve"> </w:t>
      </w:r>
      <w:r w:rsidRPr="00021BBF">
        <w:rPr>
          <w:rFonts w:ascii="Garamond" w:hAnsi="Garamond"/>
        </w:rPr>
        <w:t xml:space="preserve">Transferimi i </w:t>
      </w:r>
      <w:r w:rsidR="0026090E" w:rsidRPr="00021BBF">
        <w:rPr>
          <w:rFonts w:ascii="Garamond" w:hAnsi="Garamond"/>
        </w:rPr>
        <w:t>drejtorit</w:t>
      </w:r>
      <w:r w:rsidRPr="00021BBF">
        <w:rPr>
          <w:rFonts w:ascii="Garamond" w:hAnsi="Garamond"/>
        </w:rPr>
        <w:t xml:space="preserve"> të DRAKPA-s bëhet me propozim të </w:t>
      </w:r>
      <w:r w:rsidR="0026090E" w:rsidRPr="00021BBF">
        <w:rPr>
          <w:rFonts w:ascii="Garamond" w:hAnsi="Garamond"/>
        </w:rPr>
        <w:t xml:space="preserve">drejtorit të përgjithshëm </w:t>
      </w:r>
      <w:r w:rsidRPr="00021BBF">
        <w:rPr>
          <w:rFonts w:ascii="Garamond" w:hAnsi="Garamond"/>
        </w:rPr>
        <w:t>të AKPA-s me miratim nga ministri përgjegjës për çështjet e punësimit.</w:t>
      </w:r>
    </w:p>
    <w:p w14:paraId="25096ADC" w14:textId="3C1A4134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5.</w:t>
      </w:r>
      <w:r w:rsidR="0026090E">
        <w:rPr>
          <w:rFonts w:ascii="Garamond" w:hAnsi="Garamond"/>
        </w:rPr>
        <w:t xml:space="preserve"> </w:t>
      </w:r>
      <w:r w:rsidRPr="00021BBF">
        <w:rPr>
          <w:rFonts w:ascii="Garamond" w:hAnsi="Garamond"/>
        </w:rPr>
        <w:t>Transferimi i përgjegjësit të sektorit, specialistit dhe personelit mbështetës në drejtoritë rajonale bëhet nga drejtori i përgjithshëm i AKPA-s.</w:t>
      </w:r>
    </w:p>
    <w:p w14:paraId="6275F44C" w14:textId="656BCB22" w:rsidR="00C06D46" w:rsidRPr="00021BBF" w:rsidRDefault="00C06D46" w:rsidP="00C06D46">
      <w:pPr>
        <w:ind w:firstLine="284"/>
        <w:rPr>
          <w:rFonts w:ascii="Garamond" w:hAnsi="Garamond"/>
        </w:rPr>
      </w:pPr>
      <w:r w:rsidRPr="00021BBF">
        <w:rPr>
          <w:rFonts w:ascii="Garamond" w:hAnsi="Garamond"/>
        </w:rPr>
        <w:t xml:space="preserve">6. Procedurat e </w:t>
      </w:r>
      <w:r w:rsidR="0026090E" w:rsidRPr="00021BBF">
        <w:rPr>
          <w:rFonts w:ascii="Garamond" w:hAnsi="Garamond"/>
        </w:rPr>
        <w:t>transferimit</w:t>
      </w:r>
      <w:r w:rsidRPr="00021BBF">
        <w:rPr>
          <w:rFonts w:ascii="Garamond" w:hAnsi="Garamond"/>
        </w:rPr>
        <w:t xml:space="preserve"> për shkak të mbylljes dhe ristrukturimit të institucionit kryhen në zbatim të dispozitave të Kodit të Punës.</w:t>
      </w:r>
    </w:p>
    <w:p w14:paraId="622A0377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00D3CFBD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26</w:t>
      </w:r>
    </w:p>
    <w:p w14:paraId="58D54187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Dispozitë kalimtare</w:t>
      </w:r>
    </w:p>
    <w:p w14:paraId="083FB6E8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</w:p>
    <w:p w14:paraId="0F589F93" w14:textId="6B8CFA0C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Për procedurat e rekrutimit, që kanë filluar para hyrjes në fuqi të këtij udhëzimi, zbatohen dispozitat e udhëzimit të ministrit të Financave dhe Ekonomisë nr. 15, datë 29.4.2022, “Për mënyrën e emërimit dhe lirimit nga detyra të punonjësve të </w:t>
      </w:r>
      <w:r w:rsidR="007B67A8" w:rsidRPr="00021BBF">
        <w:rPr>
          <w:rFonts w:ascii="Garamond" w:hAnsi="Garamond"/>
        </w:rPr>
        <w:t xml:space="preserve">drejtorive rajonale </w:t>
      </w:r>
      <w:r w:rsidRPr="00021BBF">
        <w:rPr>
          <w:rFonts w:ascii="Garamond" w:hAnsi="Garamond"/>
        </w:rPr>
        <w:t xml:space="preserve">të Agjencisë Kombëtare të Punësimit dhe Aftësive që trajtohen me Kodin e Punës”. </w:t>
      </w:r>
    </w:p>
    <w:p w14:paraId="55EE9435" w14:textId="77777777" w:rsidR="00C06D46" w:rsidRPr="00021BBF" w:rsidRDefault="00C06D46" w:rsidP="00C06D46">
      <w:pPr>
        <w:ind w:firstLine="284"/>
        <w:jc w:val="both"/>
        <w:rPr>
          <w:rFonts w:ascii="Garamond" w:hAnsi="Garamond"/>
        </w:rPr>
      </w:pPr>
    </w:p>
    <w:p w14:paraId="3CB88BDF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27</w:t>
      </w:r>
    </w:p>
    <w:p w14:paraId="0EDAC2F4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Shfuqizime</w:t>
      </w:r>
    </w:p>
    <w:p w14:paraId="7975D56A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</w:p>
    <w:p w14:paraId="38894E5A" w14:textId="7FECF6DB" w:rsidR="00C06D46" w:rsidRPr="00021BBF" w:rsidRDefault="00C06D46" w:rsidP="00C06D46">
      <w:pPr>
        <w:ind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 xml:space="preserve">Me hyrjen në fuqi të këtij udhëzimi, udhëzimi i ministrit të Financave dhe Ekonomisë nr. 15, datë 29.4.2022, “Për mënyrën e emërimit dhe lirimit nga detyra të punonjësve të </w:t>
      </w:r>
      <w:r w:rsidR="00D27F55" w:rsidRPr="00021BBF">
        <w:rPr>
          <w:rFonts w:ascii="Garamond" w:hAnsi="Garamond"/>
        </w:rPr>
        <w:t xml:space="preserve">drejtorive rajonale </w:t>
      </w:r>
      <w:r w:rsidRPr="00021BBF">
        <w:rPr>
          <w:rFonts w:ascii="Garamond" w:hAnsi="Garamond"/>
        </w:rPr>
        <w:t>të Agjencisë Kombëtare të Punësimit dhe Aftësive që trajtohen me Kodin e Punës”, shfuqizohet.</w:t>
      </w:r>
    </w:p>
    <w:p w14:paraId="068F9C81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4E73B11E" w14:textId="77777777" w:rsidR="00C06D46" w:rsidRPr="00021BBF" w:rsidRDefault="00C06D46" w:rsidP="00C06D46">
      <w:pPr>
        <w:ind w:firstLine="284"/>
        <w:jc w:val="center"/>
        <w:rPr>
          <w:rFonts w:ascii="Garamond" w:hAnsi="Garamond"/>
        </w:rPr>
      </w:pPr>
      <w:r w:rsidRPr="00021BBF">
        <w:rPr>
          <w:rFonts w:ascii="Garamond" w:hAnsi="Garamond"/>
        </w:rPr>
        <w:t>Neni 28</w:t>
      </w:r>
    </w:p>
    <w:p w14:paraId="475EA4D7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Dispozitat e fundit</w:t>
      </w:r>
    </w:p>
    <w:p w14:paraId="14E696E3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6D374094" w14:textId="77777777" w:rsidR="00C06D46" w:rsidRPr="00021BBF" w:rsidRDefault="00C06D46" w:rsidP="00C06D46">
      <w:pPr>
        <w:pStyle w:val="ListParagraph"/>
        <w:ind w:left="0" w:firstLine="284"/>
        <w:jc w:val="both"/>
        <w:rPr>
          <w:rFonts w:ascii="Garamond" w:hAnsi="Garamond"/>
        </w:rPr>
      </w:pPr>
      <w:r w:rsidRPr="00021BBF">
        <w:rPr>
          <w:rFonts w:ascii="Garamond" w:hAnsi="Garamond"/>
        </w:rPr>
        <w:t>1. Ngarkohen për zbatimin e këtij udhëzimi Ministria e Ekonomisë, Kulturës dhe Inovacionit dhe Agjencia Kombëtare e Punësimit dhe Aftësive.</w:t>
      </w:r>
    </w:p>
    <w:p w14:paraId="7BB55DDB" w14:textId="77777777" w:rsidR="00C06D46" w:rsidRPr="00021BBF" w:rsidRDefault="00C06D46" w:rsidP="00C06D46">
      <w:pPr>
        <w:pStyle w:val="BodyText"/>
        <w:ind w:firstLine="284"/>
        <w:jc w:val="left"/>
        <w:rPr>
          <w:rFonts w:ascii="Garamond" w:hAnsi="Garamond"/>
        </w:rPr>
      </w:pPr>
      <w:r w:rsidRPr="00021BBF">
        <w:rPr>
          <w:rFonts w:ascii="Garamond" w:hAnsi="Garamond"/>
        </w:rPr>
        <w:t>2. Ky udhëzim hyn në fuqi pas botimit në Fletoren Zyrtare.</w:t>
      </w:r>
    </w:p>
    <w:p w14:paraId="4131D1A6" w14:textId="77777777" w:rsidR="00C06D46" w:rsidRPr="00021BBF" w:rsidRDefault="00C06D46" w:rsidP="00C06D46">
      <w:pPr>
        <w:ind w:firstLine="284"/>
        <w:jc w:val="center"/>
        <w:rPr>
          <w:rFonts w:ascii="Garamond" w:hAnsi="Garamond"/>
          <w:b/>
          <w:bCs/>
        </w:rPr>
      </w:pPr>
    </w:p>
    <w:p w14:paraId="522E4E49" w14:textId="6073452E" w:rsidR="00C06D46" w:rsidRPr="00021BBF" w:rsidRDefault="00C06D46" w:rsidP="00C06D46">
      <w:pPr>
        <w:ind w:firstLine="284"/>
        <w:jc w:val="right"/>
        <w:rPr>
          <w:rFonts w:ascii="Garamond" w:hAnsi="Garamond"/>
          <w:bCs/>
        </w:rPr>
      </w:pPr>
      <w:r w:rsidRPr="00021BBF">
        <w:rPr>
          <w:rFonts w:ascii="Garamond" w:hAnsi="Garamond"/>
          <w:bCs/>
        </w:rPr>
        <w:t>MINISTËR I EKONOMISË, KULTURËS DHE INOVACIONIT</w:t>
      </w:r>
    </w:p>
    <w:p w14:paraId="4AC1E1D7" w14:textId="0E380A25" w:rsidR="00C06D46" w:rsidRPr="00021BBF" w:rsidRDefault="00C06D46" w:rsidP="00C06D46">
      <w:pPr>
        <w:ind w:firstLine="284"/>
        <w:jc w:val="right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Blendi Gonxhja</w:t>
      </w:r>
    </w:p>
    <w:p w14:paraId="2EF89F39" w14:textId="77777777" w:rsidR="0042024A" w:rsidRPr="00021BBF" w:rsidRDefault="0042024A" w:rsidP="0042024A">
      <w:pPr>
        <w:ind w:firstLine="284"/>
        <w:jc w:val="both"/>
        <w:rPr>
          <w:rFonts w:ascii="Garamond" w:hAnsi="Garamond"/>
          <w:b/>
          <w:bCs/>
        </w:rPr>
      </w:pPr>
    </w:p>
    <w:p w14:paraId="5279623B" w14:textId="77777777" w:rsidR="00896347" w:rsidRDefault="00896347" w:rsidP="0042024A">
      <w:pPr>
        <w:ind w:firstLine="284"/>
        <w:jc w:val="center"/>
        <w:rPr>
          <w:rFonts w:ascii="Garamond" w:hAnsi="Garamond"/>
          <w:bCs/>
        </w:rPr>
      </w:pPr>
    </w:p>
    <w:p w14:paraId="15BA55C4" w14:textId="77777777" w:rsidR="00896347" w:rsidRDefault="00896347" w:rsidP="0042024A">
      <w:pPr>
        <w:ind w:firstLine="284"/>
        <w:jc w:val="center"/>
        <w:rPr>
          <w:rFonts w:ascii="Garamond" w:hAnsi="Garamond"/>
          <w:bCs/>
        </w:rPr>
      </w:pPr>
    </w:p>
    <w:p w14:paraId="2878FBFF" w14:textId="77777777" w:rsidR="00896347" w:rsidRDefault="00896347" w:rsidP="0042024A">
      <w:pPr>
        <w:ind w:firstLine="284"/>
        <w:jc w:val="center"/>
        <w:rPr>
          <w:rFonts w:ascii="Garamond" w:hAnsi="Garamond"/>
          <w:bCs/>
        </w:rPr>
      </w:pPr>
    </w:p>
    <w:p w14:paraId="44683D87" w14:textId="77777777" w:rsidR="00896347" w:rsidRDefault="00896347" w:rsidP="0042024A">
      <w:pPr>
        <w:ind w:firstLine="284"/>
        <w:jc w:val="center"/>
        <w:rPr>
          <w:rFonts w:ascii="Garamond" w:hAnsi="Garamond"/>
          <w:bCs/>
        </w:rPr>
      </w:pPr>
    </w:p>
    <w:p w14:paraId="6E0D405A" w14:textId="77777777" w:rsidR="00896347" w:rsidRDefault="00896347" w:rsidP="0042024A">
      <w:pPr>
        <w:ind w:firstLine="284"/>
        <w:jc w:val="center"/>
        <w:rPr>
          <w:rFonts w:ascii="Garamond" w:hAnsi="Garamond"/>
          <w:bCs/>
        </w:rPr>
      </w:pPr>
    </w:p>
    <w:p w14:paraId="13011FAF" w14:textId="77777777" w:rsidR="0042024A" w:rsidRPr="00021BBF" w:rsidRDefault="0042024A" w:rsidP="0042024A">
      <w:pPr>
        <w:ind w:firstLine="284"/>
        <w:jc w:val="center"/>
        <w:rPr>
          <w:rFonts w:ascii="Garamond" w:hAnsi="Garamond"/>
          <w:b/>
          <w:bCs/>
        </w:rPr>
      </w:pPr>
      <w:bookmarkStart w:id="0" w:name="_GoBack"/>
      <w:bookmarkEnd w:id="0"/>
      <w:r w:rsidRPr="00021BBF">
        <w:rPr>
          <w:rFonts w:ascii="Garamond" w:hAnsi="Garamond"/>
          <w:bCs/>
        </w:rPr>
        <w:t>SHTOJCA 1</w:t>
      </w:r>
    </w:p>
    <w:p w14:paraId="2D29251D" w14:textId="77777777" w:rsidR="0042024A" w:rsidRPr="00021BBF" w:rsidRDefault="0042024A" w:rsidP="0042024A">
      <w:pPr>
        <w:ind w:firstLine="284"/>
        <w:jc w:val="center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JETËSHKRIMI</w:t>
      </w:r>
    </w:p>
    <w:tbl>
      <w:tblPr>
        <w:tblW w:w="5000" w:type="pct"/>
        <w:jc w:val="center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429"/>
        <w:gridCol w:w="42"/>
        <w:gridCol w:w="119"/>
        <w:gridCol w:w="242"/>
        <w:gridCol w:w="1045"/>
        <w:gridCol w:w="242"/>
        <w:gridCol w:w="780"/>
        <w:gridCol w:w="265"/>
        <w:gridCol w:w="242"/>
        <w:gridCol w:w="1045"/>
        <w:gridCol w:w="148"/>
        <w:gridCol w:w="94"/>
        <w:gridCol w:w="1047"/>
        <w:gridCol w:w="240"/>
        <w:gridCol w:w="1047"/>
      </w:tblGrid>
      <w:tr w:rsidR="0042024A" w:rsidRPr="00021BBF" w14:paraId="7806E61D" w14:textId="77777777" w:rsidTr="00021BBF">
        <w:trPr>
          <w:cantSplit/>
          <w:trHeight w:hRule="exact" w:val="425"/>
          <w:jc w:val="center"/>
        </w:trPr>
        <w:tc>
          <w:tcPr>
            <w:tcW w:w="1345" w:type="pct"/>
          </w:tcPr>
          <w:p w14:paraId="174AD4B4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22" w:type="pct"/>
          </w:tcPr>
          <w:p w14:paraId="2CCEB2F7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10B482B4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3D51B267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3BB6E59D" w14:textId="77777777" w:rsidR="0042024A" w:rsidRPr="00021BBF" w:rsidRDefault="0042024A" w:rsidP="00D27F55">
            <w:pPr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>Europass</w:t>
            </w:r>
          </w:p>
          <w:p w14:paraId="72939445" w14:textId="77777777" w:rsidR="0042024A" w:rsidRPr="00021BBF" w:rsidRDefault="0042024A" w:rsidP="00D27F55">
            <w:pPr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>Curriculum Vitae</w:t>
            </w:r>
          </w:p>
        </w:tc>
        <w:tc>
          <w:tcPr>
            <w:tcW w:w="3632" w:type="pct"/>
            <w:gridSpan w:val="13"/>
          </w:tcPr>
          <w:p w14:paraId="22AC0BE9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 xml:space="preserve"> Vendosni fotografinë.</w:t>
            </w:r>
          </w:p>
        </w:tc>
      </w:tr>
      <w:tr w:rsidR="0042024A" w:rsidRPr="00021BBF" w14:paraId="68BB7ECB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0235DB36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67274629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1705B8A6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7BFC11CD" w14:textId="61389FA4" w:rsidR="0042024A" w:rsidRPr="00021BBF" w:rsidRDefault="0042024A" w:rsidP="00D27F55">
            <w:pPr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 xml:space="preserve">Informacion </w:t>
            </w:r>
            <w:r w:rsidR="00D27F55">
              <w:rPr>
                <w:rFonts w:ascii="Garamond" w:hAnsi="Garamond"/>
                <w:b/>
                <w:bCs/>
              </w:rPr>
              <w:t>p</w:t>
            </w:r>
            <w:r w:rsidRPr="00021BBF">
              <w:rPr>
                <w:rFonts w:ascii="Garamond" w:hAnsi="Garamond"/>
                <w:b/>
                <w:bCs/>
              </w:rPr>
              <w:t xml:space="preserve">ersonal </w:t>
            </w:r>
          </w:p>
        </w:tc>
        <w:tc>
          <w:tcPr>
            <w:tcW w:w="3632" w:type="pct"/>
            <w:gridSpan w:val="13"/>
          </w:tcPr>
          <w:p w14:paraId="1043E06F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309CD84F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5189863B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 xml:space="preserve">Emri/Mbiemri </w:t>
            </w:r>
          </w:p>
        </w:tc>
        <w:tc>
          <w:tcPr>
            <w:tcW w:w="3632" w:type="pct"/>
            <w:gridSpan w:val="13"/>
          </w:tcPr>
          <w:p w14:paraId="23EF5BAE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>Emri Mbiemri</w:t>
            </w:r>
          </w:p>
        </w:tc>
      </w:tr>
      <w:tr w:rsidR="0042024A" w:rsidRPr="00021BBF" w14:paraId="23ADDF23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0C232E16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Adresa</w:t>
            </w:r>
          </w:p>
        </w:tc>
        <w:tc>
          <w:tcPr>
            <w:tcW w:w="3632" w:type="pct"/>
            <w:gridSpan w:val="13"/>
          </w:tcPr>
          <w:p w14:paraId="3CABBE3C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 xml:space="preserve">Numri i shtëpisë/apartamentit, emri i rrugës, kodi postar, qyteti, shteti. </w:t>
            </w:r>
          </w:p>
        </w:tc>
      </w:tr>
      <w:tr w:rsidR="0042024A" w:rsidRPr="00021BBF" w14:paraId="43DD131C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6056054C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Telefoni/at</w:t>
            </w:r>
          </w:p>
        </w:tc>
        <w:tc>
          <w:tcPr>
            <w:tcW w:w="1345" w:type="pct"/>
            <w:gridSpan w:val="5"/>
          </w:tcPr>
          <w:p w14:paraId="5F162EAA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 xml:space="preserve">Fiks: </w:t>
            </w:r>
          </w:p>
        </w:tc>
        <w:tc>
          <w:tcPr>
            <w:tcW w:w="942" w:type="pct"/>
            <w:gridSpan w:val="4"/>
          </w:tcPr>
          <w:p w14:paraId="71092BD6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Celular:</w:t>
            </w:r>
          </w:p>
        </w:tc>
        <w:tc>
          <w:tcPr>
            <w:tcW w:w="1346" w:type="pct"/>
            <w:gridSpan w:val="4"/>
          </w:tcPr>
          <w:p w14:paraId="07E3A928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469DF418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13330020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Fax</w:t>
            </w:r>
          </w:p>
        </w:tc>
        <w:tc>
          <w:tcPr>
            <w:tcW w:w="3632" w:type="pct"/>
            <w:gridSpan w:val="13"/>
          </w:tcPr>
          <w:p w14:paraId="26989522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7AEEDF68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34AA2625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E-mail</w:t>
            </w:r>
          </w:p>
        </w:tc>
        <w:tc>
          <w:tcPr>
            <w:tcW w:w="3632" w:type="pct"/>
            <w:gridSpan w:val="13"/>
          </w:tcPr>
          <w:p w14:paraId="7E8622B8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6CF581B1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38FD8EA5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72561F23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53474C74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217D466F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Shtetësia</w:t>
            </w:r>
          </w:p>
        </w:tc>
        <w:tc>
          <w:tcPr>
            <w:tcW w:w="3632" w:type="pct"/>
            <w:gridSpan w:val="13"/>
          </w:tcPr>
          <w:p w14:paraId="5E03CFC9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21D53F1A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714CD056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2AE1570C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5EF793EB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0CE296D3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Data e lindjes</w:t>
            </w:r>
          </w:p>
        </w:tc>
        <w:tc>
          <w:tcPr>
            <w:tcW w:w="3632" w:type="pct"/>
            <w:gridSpan w:val="13"/>
          </w:tcPr>
          <w:p w14:paraId="6BC0CFFA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4BD9D1E7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5AF28000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242573D7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745C1557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7E5659BD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Gjinia</w:t>
            </w:r>
          </w:p>
        </w:tc>
        <w:tc>
          <w:tcPr>
            <w:tcW w:w="3632" w:type="pct"/>
            <w:gridSpan w:val="13"/>
          </w:tcPr>
          <w:p w14:paraId="51BDAB29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73CB594D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0BAB9575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50915DE1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74E2EA24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5B2DD3A2" w14:textId="77777777" w:rsidR="0042024A" w:rsidRPr="00021BBF" w:rsidRDefault="0042024A" w:rsidP="00D27F55">
            <w:pPr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>Punësimi i dëshiruar/</w:t>
            </w:r>
          </w:p>
          <w:p w14:paraId="081CE704" w14:textId="77777777" w:rsidR="0042024A" w:rsidRPr="00021BBF" w:rsidRDefault="0042024A" w:rsidP="00D27F55">
            <w:pPr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 xml:space="preserve">Fusha e punësimit </w:t>
            </w:r>
          </w:p>
        </w:tc>
        <w:tc>
          <w:tcPr>
            <w:tcW w:w="3632" w:type="pct"/>
            <w:gridSpan w:val="13"/>
          </w:tcPr>
          <w:p w14:paraId="57D72CEA" w14:textId="77777777" w:rsidR="0042024A" w:rsidRPr="00021BBF" w:rsidRDefault="0042024A" w:rsidP="0042024A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42024A" w:rsidRPr="00021BBF" w14:paraId="64F3CE80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403D5ED0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0D6B3598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011B98FA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7845ECDF" w14:textId="77777777" w:rsidR="0042024A" w:rsidRPr="00021BBF" w:rsidRDefault="0042024A" w:rsidP="00D27F55">
            <w:pPr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>Eksperiencat e punësimit</w:t>
            </w:r>
          </w:p>
        </w:tc>
        <w:tc>
          <w:tcPr>
            <w:tcW w:w="3632" w:type="pct"/>
            <w:gridSpan w:val="13"/>
          </w:tcPr>
          <w:p w14:paraId="2D9D2831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18F36EE7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1AC852A3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12170A51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0B7C3D02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4DF248DB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Data</w:t>
            </w:r>
          </w:p>
        </w:tc>
        <w:tc>
          <w:tcPr>
            <w:tcW w:w="3632" w:type="pct"/>
            <w:gridSpan w:val="13"/>
          </w:tcPr>
          <w:p w14:paraId="62E1CCD7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 xml:space="preserve">Vendosni informacione të veçanta për secilën punë të kryer në të kaluarën, duke filluar nga ajo e fundit (shihni udhëzimet). </w:t>
            </w:r>
          </w:p>
        </w:tc>
      </w:tr>
      <w:tr w:rsidR="0042024A" w:rsidRPr="00021BBF" w14:paraId="60E02A15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383D3498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Roli ose pozicioni i punës</w:t>
            </w:r>
          </w:p>
        </w:tc>
        <w:tc>
          <w:tcPr>
            <w:tcW w:w="3632" w:type="pct"/>
            <w:gridSpan w:val="13"/>
          </w:tcPr>
          <w:p w14:paraId="1F176DE8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0A4D03EE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12BB4870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Aktivitetet kryesore dhe përgjegjësitë</w:t>
            </w:r>
          </w:p>
        </w:tc>
        <w:tc>
          <w:tcPr>
            <w:tcW w:w="3632" w:type="pct"/>
            <w:gridSpan w:val="13"/>
          </w:tcPr>
          <w:p w14:paraId="35D6BE3D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7D81FF65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479C65CD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Emri dhe adresa e punëdhënësit</w:t>
            </w:r>
          </w:p>
        </w:tc>
        <w:tc>
          <w:tcPr>
            <w:tcW w:w="3632" w:type="pct"/>
            <w:gridSpan w:val="13"/>
          </w:tcPr>
          <w:p w14:paraId="55FA46FB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59896BE8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7F2FBB53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 xml:space="preserve">Lloji i biznesit ose sektori </w:t>
            </w:r>
          </w:p>
        </w:tc>
        <w:tc>
          <w:tcPr>
            <w:tcW w:w="3632" w:type="pct"/>
            <w:gridSpan w:val="13"/>
          </w:tcPr>
          <w:p w14:paraId="6532663F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08CB7B25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07FD8823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245C6CED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67B5F9F3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013FF304" w14:textId="77777777" w:rsidR="0042024A" w:rsidRPr="00021BBF" w:rsidRDefault="0042024A" w:rsidP="00D27F55">
            <w:pPr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 xml:space="preserve">Arsimi dhe trajnimet </w:t>
            </w:r>
          </w:p>
        </w:tc>
        <w:tc>
          <w:tcPr>
            <w:tcW w:w="3632" w:type="pct"/>
            <w:gridSpan w:val="13"/>
          </w:tcPr>
          <w:p w14:paraId="0D5A9941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335E9F7C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4B42D27B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5D9189C1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325E69ED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501920E0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Data</w:t>
            </w:r>
          </w:p>
        </w:tc>
        <w:tc>
          <w:tcPr>
            <w:tcW w:w="3632" w:type="pct"/>
            <w:gridSpan w:val="13"/>
          </w:tcPr>
          <w:p w14:paraId="6F0F207E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Vendosni informacione të veçanta për secilin kurs apo trajnim të kryer në të kaluarën, duke filluar nga ajo e fundit (shihni udhëzimet).</w:t>
            </w:r>
          </w:p>
        </w:tc>
      </w:tr>
      <w:tr w:rsidR="0042024A" w:rsidRPr="00021BBF" w14:paraId="3A7B5854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6B126F27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 xml:space="preserve">Titulli i kualifikimit të arritur </w:t>
            </w:r>
          </w:p>
        </w:tc>
        <w:tc>
          <w:tcPr>
            <w:tcW w:w="3632" w:type="pct"/>
            <w:gridSpan w:val="13"/>
          </w:tcPr>
          <w:p w14:paraId="3D3F2500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61EB0E4C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28F85480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Temat kryesore/aftësitë e mbuluara nga edukimi/trajnimi</w:t>
            </w:r>
          </w:p>
        </w:tc>
        <w:tc>
          <w:tcPr>
            <w:tcW w:w="3632" w:type="pct"/>
            <w:gridSpan w:val="13"/>
          </w:tcPr>
          <w:p w14:paraId="59CE7F00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4EF6230B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119057A6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Emri dhe lloji i subjektit që ofroi edukimin ose trajnimin</w:t>
            </w:r>
          </w:p>
        </w:tc>
        <w:tc>
          <w:tcPr>
            <w:tcW w:w="3632" w:type="pct"/>
            <w:gridSpan w:val="13"/>
          </w:tcPr>
          <w:p w14:paraId="697F2D34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5ECA4D3B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53AB4033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 xml:space="preserve">Niveli në klasifikimin kombëtar ose ndërkombëtar </w:t>
            </w:r>
          </w:p>
        </w:tc>
        <w:tc>
          <w:tcPr>
            <w:tcW w:w="3632" w:type="pct"/>
            <w:gridSpan w:val="13"/>
          </w:tcPr>
          <w:p w14:paraId="6BCAD13F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(Hiqeni nëse nuk është e vlefshme, shihni udhëzimet.)</w:t>
            </w:r>
          </w:p>
        </w:tc>
      </w:tr>
      <w:tr w:rsidR="0042024A" w:rsidRPr="00021BBF" w14:paraId="61126035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1201A747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647B1646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738B8B8D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1901B6DC" w14:textId="77777777" w:rsidR="0042024A" w:rsidRPr="00021BBF" w:rsidRDefault="0042024A" w:rsidP="00D27F55">
            <w:pPr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 xml:space="preserve">Aftësitë personale dhe kompetencat </w:t>
            </w:r>
          </w:p>
        </w:tc>
        <w:tc>
          <w:tcPr>
            <w:tcW w:w="3632" w:type="pct"/>
            <w:gridSpan w:val="13"/>
          </w:tcPr>
          <w:p w14:paraId="71D0D515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6323B62F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4B75830D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76317A0A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58BEBDE4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6C112048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Gjuha e nënës</w:t>
            </w:r>
          </w:p>
        </w:tc>
        <w:tc>
          <w:tcPr>
            <w:tcW w:w="3632" w:type="pct"/>
            <w:gridSpan w:val="13"/>
          </w:tcPr>
          <w:p w14:paraId="681069FB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 xml:space="preserve">Përcaktoni gjuhën e nënës </w:t>
            </w:r>
            <w:r w:rsidRPr="00021BBF">
              <w:rPr>
                <w:rFonts w:ascii="Garamond" w:hAnsi="Garamond"/>
                <w:bCs/>
              </w:rPr>
              <w:t>(shtoni një gjuhë të dytë, nëse keni gjuhë nëne tjetër, shihni udhëzimet).</w:t>
            </w:r>
          </w:p>
        </w:tc>
      </w:tr>
      <w:tr w:rsidR="0042024A" w:rsidRPr="00021BBF" w14:paraId="2F7A935E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2887A966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777A7229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5CF66AA5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0C745C63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Gjuhë të tjera</w:t>
            </w:r>
          </w:p>
        </w:tc>
        <w:tc>
          <w:tcPr>
            <w:tcW w:w="3632" w:type="pct"/>
            <w:gridSpan w:val="13"/>
          </w:tcPr>
          <w:p w14:paraId="6708F045" w14:textId="77777777" w:rsidR="0042024A" w:rsidRPr="00021BBF" w:rsidRDefault="0042024A" w:rsidP="0042024A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42024A" w:rsidRPr="00021BBF" w14:paraId="2AFCE330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74662523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Vetë vlerësimi</w:t>
            </w:r>
          </w:p>
        </w:tc>
        <w:tc>
          <w:tcPr>
            <w:tcW w:w="66" w:type="pct"/>
          </w:tcPr>
          <w:p w14:paraId="0DABB0D2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1426" w:type="pct"/>
            <w:gridSpan w:val="5"/>
          </w:tcPr>
          <w:p w14:paraId="0EAB1A92" w14:textId="77777777" w:rsidR="0042024A" w:rsidRPr="00021BBF" w:rsidRDefault="0042024A" w:rsidP="0042024A">
            <w:pPr>
              <w:jc w:val="both"/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>Të kuptuarit</w:t>
            </w:r>
          </w:p>
        </w:tc>
        <w:tc>
          <w:tcPr>
            <w:tcW w:w="1427" w:type="pct"/>
            <w:gridSpan w:val="5"/>
          </w:tcPr>
          <w:p w14:paraId="552701F1" w14:textId="77777777" w:rsidR="0042024A" w:rsidRPr="00021BBF" w:rsidRDefault="0042024A" w:rsidP="0042024A">
            <w:pPr>
              <w:jc w:val="both"/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>Të folurit</w:t>
            </w:r>
          </w:p>
        </w:tc>
        <w:tc>
          <w:tcPr>
            <w:tcW w:w="714" w:type="pct"/>
            <w:gridSpan w:val="2"/>
          </w:tcPr>
          <w:p w14:paraId="54826F83" w14:textId="77777777" w:rsidR="0042024A" w:rsidRPr="00021BBF" w:rsidRDefault="0042024A" w:rsidP="0042024A">
            <w:pPr>
              <w:jc w:val="both"/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>Të shkruarit</w:t>
            </w:r>
          </w:p>
        </w:tc>
      </w:tr>
      <w:tr w:rsidR="0042024A" w:rsidRPr="00021BBF" w14:paraId="263E777F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42A45FCF" w14:textId="77777777" w:rsidR="0042024A" w:rsidRPr="00021BBF" w:rsidRDefault="0042024A" w:rsidP="00D27F55">
            <w:pPr>
              <w:rPr>
                <w:rFonts w:ascii="Garamond" w:hAnsi="Garamond"/>
                <w:bCs/>
                <w:i/>
              </w:rPr>
            </w:pPr>
            <w:r w:rsidRPr="00021BBF">
              <w:rPr>
                <w:rFonts w:ascii="Garamond" w:hAnsi="Garamond"/>
                <w:bCs/>
                <w:i/>
              </w:rPr>
              <w:t>Niveli evropian (*)</w:t>
            </w:r>
          </w:p>
        </w:tc>
        <w:tc>
          <w:tcPr>
            <w:tcW w:w="66" w:type="pct"/>
          </w:tcPr>
          <w:p w14:paraId="36FC6AF5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713" w:type="pct"/>
            <w:gridSpan w:val="2"/>
          </w:tcPr>
          <w:p w14:paraId="0C9FFBEB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Dëgjim</w:t>
            </w:r>
          </w:p>
        </w:tc>
        <w:tc>
          <w:tcPr>
            <w:tcW w:w="713" w:type="pct"/>
            <w:gridSpan w:val="3"/>
          </w:tcPr>
          <w:p w14:paraId="709021B6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Lexim</w:t>
            </w:r>
          </w:p>
        </w:tc>
        <w:tc>
          <w:tcPr>
            <w:tcW w:w="713" w:type="pct"/>
            <w:gridSpan w:val="2"/>
          </w:tcPr>
          <w:p w14:paraId="646A3DEC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Ndërveprim folës</w:t>
            </w:r>
          </w:p>
        </w:tc>
        <w:tc>
          <w:tcPr>
            <w:tcW w:w="714" w:type="pct"/>
            <w:gridSpan w:val="3"/>
          </w:tcPr>
          <w:p w14:paraId="5AD67BD9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Prodhim folës</w:t>
            </w:r>
          </w:p>
        </w:tc>
        <w:tc>
          <w:tcPr>
            <w:tcW w:w="714" w:type="pct"/>
            <w:gridSpan w:val="2"/>
          </w:tcPr>
          <w:p w14:paraId="715A09FF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59474E31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457B005A" w14:textId="77777777" w:rsidR="0042024A" w:rsidRPr="00021BBF" w:rsidRDefault="0042024A" w:rsidP="00D27F55">
            <w:pPr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>Gjuha</w:t>
            </w:r>
          </w:p>
        </w:tc>
        <w:tc>
          <w:tcPr>
            <w:tcW w:w="66" w:type="pct"/>
          </w:tcPr>
          <w:p w14:paraId="1AC965E6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134" w:type="pct"/>
            <w:vAlign w:val="center"/>
          </w:tcPr>
          <w:p w14:paraId="3B56DCEE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579" w:type="pct"/>
            <w:vAlign w:val="center"/>
          </w:tcPr>
          <w:p w14:paraId="0E666F08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134" w:type="pct"/>
            <w:vAlign w:val="center"/>
          </w:tcPr>
          <w:p w14:paraId="0ABE2DD9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579" w:type="pct"/>
            <w:gridSpan w:val="2"/>
            <w:vAlign w:val="center"/>
          </w:tcPr>
          <w:p w14:paraId="3CF18A31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134" w:type="pct"/>
            <w:vAlign w:val="center"/>
          </w:tcPr>
          <w:p w14:paraId="194F41A9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579" w:type="pct"/>
            <w:vAlign w:val="center"/>
          </w:tcPr>
          <w:p w14:paraId="1096AB4B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134" w:type="pct"/>
            <w:gridSpan w:val="2"/>
            <w:vAlign w:val="center"/>
          </w:tcPr>
          <w:p w14:paraId="7F3606E0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580" w:type="pct"/>
            <w:vAlign w:val="center"/>
          </w:tcPr>
          <w:p w14:paraId="56B2CD23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133" w:type="pct"/>
            <w:vAlign w:val="center"/>
          </w:tcPr>
          <w:p w14:paraId="2474AB08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581" w:type="pct"/>
            <w:vAlign w:val="center"/>
          </w:tcPr>
          <w:p w14:paraId="2AD21A4A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58923C44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1F8F8851" w14:textId="77777777" w:rsidR="0042024A" w:rsidRPr="00021BBF" w:rsidRDefault="0042024A" w:rsidP="00D27F55">
            <w:pPr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>Gjuha</w:t>
            </w:r>
          </w:p>
        </w:tc>
        <w:tc>
          <w:tcPr>
            <w:tcW w:w="66" w:type="pct"/>
          </w:tcPr>
          <w:p w14:paraId="606D4F16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134" w:type="pct"/>
            <w:vAlign w:val="center"/>
          </w:tcPr>
          <w:p w14:paraId="5C7FD9A7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579" w:type="pct"/>
            <w:vAlign w:val="center"/>
          </w:tcPr>
          <w:p w14:paraId="2FCDD3A1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134" w:type="pct"/>
            <w:vAlign w:val="center"/>
          </w:tcPr>
          <w:p w14:paraId="063C99EA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579" w:type="pct"/>
            <w:gridSpan w:val="2"/>
            <w:vAlign w:val="center"/>
          </w:tcPr>
          <w:p w14:paraId="5DE951FD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134" w:type="pct"/>
            <w:vAlign w:val="center"/>
          </w:tcPr>
          <w:p w14:paraId="5AFB48A6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579" w:type="pct"/>
            <w:vAlign w:val="center"/>
          </w:tcPr>
          <w:p w14:paraId="751EFE2A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134" w:type="pct"/>
            <w:gridSpan w:val="2"/>
            <w:vAlign w:val="center"/>
          </w:tcPr>
          <w:p w14:paraId="410986BF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580" w:type="pct"/>
            <w:vAlign w:val="center"/>
          </w:tcPr>
          <w:p w14:paraId="25832009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133" w:type="pct"/>
            <w:vAlign w:val="center"/>
          </w:tcPr>
          <w:p w14:paraId="3270BA29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581" w:type="pct"/>
            <w:vAlign w:val="center"/>
          </w:tcPr>
          <w:p w14:paraId="29A275E9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56DAEE3B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7D1EE79F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  <w:tcMar>
              <w:top w:w="0" w:type="dxa"/>
              <w:bottom w:w="113" w:type="dxa"/>
            </w:tcMar>
          </w:tcPr>
          <w:p w14:paraId="25A8C6AF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  <w:i/>
              </w:rPr>
            </w:pPr>
            <w:r w:rsidRPr="00021BBF">
              <w:rPr>
                <w:rFonts w:ascii="Garamond" w:hAnsi="Garamond"/>
                <w:bCs/>
                <w:i/>
              </w:rPr>
              <w:t>(*) Korniza evropiane e përbashkët e referimit për gjuhët.</w:t>
            </w:r>
          </w:p>
        </w:tc>
      </w:tr>
      <w:tr w:rsidR="0042024A" w:rsidRPr="00021BBF" w14:paraId="779CDEC2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27F2324A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11800718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37B103ED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581ABDC6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 xml:space="preserve">Aftësi sociale dhe kompetenca </w:t>
            </w:r>
          </w:p>
        </w:tc>
        <w:tc>
          <w:tcPr>
            <w:tcW w:w="3632" w:type="pct"/>
            <w:gridSpan w:val="13"/>
          </w:tcPr>
          <w:p w14:paraId="14EF342B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Zëvendësoni këtë tekst me një përshkrim të këtyre kompetencave dhe tregoni se ku janë fituar ato (hiqini nëse nuk janë të vlefshme, shihni udhëzimet).</w:t>
            </w:r>
          </w:p>
        </w:tc>
      </w:tr>
      <w:tr w:rsidR="0042024A" w:rsidRPr="00021BBF" w14:paraId="03C7531A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1CF07EAE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51389C0C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6CE67107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10CBBEA7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 xml:space="preserve">Aftësi organizative dhe kompetenca </w:t>
            </w:r>
          </w:p>
        </w:tc>
        <w:tc>
          <w:tcPr>
            <w:tcW w:w="3632" w:type="pct"/>
            <w:gridSpan w:val="13"/>
          </w:tcPr>
          <w:p w14:paraId="735DB49A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Zëvendësoni këtë tekst me një përshkrim të këtyre kompetencave dhe tregoni se ku janë fituar ato (hiqini nëse nuk janë të vlefshme, shihni udhëzimet).</w:t>
            </w:r>
          </w:p>
        </w:tc>
      </w:tr>
      <w:tr w:rsidR="0042024A" w:rsidRPr="00021BBF" w14:paraId="1A8E60F4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5F8B07C3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73B5A52B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7A2C006E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632A2DB5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 xml:space="preserve">Aftësi teknike dhe kompetenca </w:t>
            </w:r>
          </w:p>
        </w:tc>
        <w:tc>
          <w:tcPr>
            <w:tcW w:w="3632" w:type="pct"/>
            <w:gridSpan w:val="13"/>
          </w:tcPr>
          <w:p w14:paraId="64285404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Zëvendësoni këtë tekst me një përshkrim të këtyre kompetencave dhe tregoni se ku janë fituar ato (hiqini nëse nuk janë të vlefshme, shihni udhëzimet).</w:t>
            </w:r>
          </w:p>
        </w:tc>
      </w:tr>
      <w:tr w:rsidR="0042024A" w:rsidRPr="00021BBF" w14:paraId="7B6AE0CD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05197A25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3D6F8C6C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38E89149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4E3F02F2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Aftësi kompjuterike dhe kompetenca</w:t>
            </w:r>
          </w:p>
        </w:tc>
        <w:tc>
          <w:tcPr>
            <w:tcW w:w="3632" w:type="pct"/>
            <w:gridSpan w:val="13"/>
          </w:tcPr>
          <w:p w14:paraId="6260DC19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Zëvendësoni këtë tekst me një përshkrim të këtyre kompetencave dhe tregoni se ku janë fituar ato (hiqini nëse nuk janë të vlefshme, shihni udhëzimet).</w:t>
            </w:r>
          </w:p>
        </w:tc>
      </w:tr>
      <w:tr w:rsidR="0042024A" w:rsidRPr="00021BBF" w14:paraId="5943E5AA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4D1A6E11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09FD6622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19839CC8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1CCE9742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Aftësi artistike dhe kompetenca</w:t>
            </w:r>
          </w:p>
        </w:tc>
        <w:tc>
          <w:tcPr>
            <w:tcW w:w="3632" w:type="pct"/>
            <w:gridSpan w:val="13"/>
          </w:tcPr>
          <w:p w14:paraId="3C8D730D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Zëvendësoni këtë tekst me një përshkrim të këtyre kompetencave dhe tregoni se ku janë fituar ato (hiqini nëse nuk janë të vlefshme, shihni udhëzimet).</w:t>
            </w:r>
          </w:p>
        </w:tc>
      </w:tr>
      <w:tr w:rsidR="0042024A" w:rsidRPr="00021BBF" w14:paraId="1662265B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69225D13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6659997C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1E59C44F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4E6631A5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Aftësi të tjera dhe kompetenca</w:t>
            </w:r>
          </w:p>
        </w:tc>
        <w:tc>
          <w:tcPr>
            <w:tcW w:w="3632" w:type="pct"/>
            <w:gridSpan w:val="13"/>
          </w:tcPr>
          <w:p w14:paraId="418B76CF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Zëvendësoni këtë tekst me një përshkrim të këtyre kompetencave dhe tregoni se ku janë fituar ato (hiqini nëse nuk janë të vlefshme, shihni udhëzimet).</w:t>
            </w:r>
          </w:p>
        </w:tc>
      </w:tr>
      <w:tr w:rsidR="0042024A" w:rsidRPr="00021BBF" w14:paraId="10C6209E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74CCCDC2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6FFE7B1E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521C7780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1BDE0479" w14:textId="77777777" w:rsidR="0042024A" w:rsidRPr="00021BBF" w:rsidRDefault="0042024A" w:rsidP="00D27F55">
            <w:pPr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Leje drejtimi</w:t>
            </w:r>
          </w:p>
        </w:tc>
        <w:tc>
          <w:tcPr>
            <w:tcW w:w="3632" w:type="pct"/>
            <w:gridSpan w:val="13"/>
          </w:tcPr>
          <w:p w14:paraId="2F5E5CD7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Përcaktoni këtu, nëse posedoni një leje drejtimi automjeti të vlefshme dhe për cilën kategori automjetesh (hiqeni nëse nuk është e vlefshme, shihni udhëzimet).</w:t>
            </w:r>
          </w:p>
        </w:tc>
      </w:tr>
      <w:tr w:rsidR="0042024A" w:rsidRPr="00021BBF" w14:paraId="3DF3CFE4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292149B6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7D158748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213E3B61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4D7B25AF" w14:textId="77777777" w:rsidR="0042024A" w:rsidRPr="00021BBF" w:rsidRDefault="0042024A" w:rsidP="0042024A">
            <w:pPr>
              <w:jc w:val="both"/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>Informacion shtesë</w:t>
            </w:r>
          </w:p>
        </w:tc>
        <w:tc>
          <w:tcPr>
            <w:tcW w:w="3632" w:type="pct"/>
            <w:gridSpan w:val="13"/>
          </w:tcPr>
          <w:p w14:paraId="08618BD6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Shtoni këtu çdo informacion tjetër që mund të jetë i vlefshëm, si p.sh. persona kontakti, referenca etj. (hiqeni nëse nuk është e vlefshme, shihni udhëzimet).</w:t>
            </w:r>
          </w:p>
        </w:tc>
      </w:tr>
      <w:tr w:rsidR="0042024A" w:rsidRPr="00021BBF" w14:paraId="76AB58D7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6B78B946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3632" w:type="pct"/>
            <w:gridSpan w:val="13"/>
          </w:tcPr>
          <w:p w14:paraId="1168A5BF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</w:p>
        </w:tc>
      </w:tr>
      <w:tr w:rsidR="0042024A" w:rsidRPr="00021BBF" w14:paraId="5B2EAF6E" w14:textId="77777777" w:rsidTr="00021BBF">
        <w:trPr>
          <w:cantSplit/>
          <w:jc w:val="center"/>
        </w:trPr>
        <w:tc>
          <w:tcPr>
            <w:tcW w:w="1368" w:type="pct"/>
            <w:gridSpan w:val="2"/>
          </w:tcPr>
          <w:p w14:paraId="267C22BF" w14:textId="77777777" w:rsidR="0042024A" w:rsidRPr="00021BBF" w:rsidRDefault="0042024A" w:rsidP="0042024A">
            <w:pPr>
              <w:jc w:val="both"/>
              <w:rPr>
                <w:rFonts w:ascii="Garamond" w:hAnsi="Garamond"/>
                <w:b/>
                <w:bCs/>
              </w:rPr>
            </w:pPr>
            <w:r w:rsidRPr="00021BBF">
              <w:rPr>
                <w:rFonts w:ascii="Garamond" w:hAnsi="Garamond"/>
                <w:b/>
                <w:bCs/>
              </w:rPr>
              <w:t>Anekse</w:t>
            </w:r>
          </w:p>
        </w:tc>
        <w:tc>
          <w:tcPr>
            <w:tcW w:w="3632" w:type="pct"/>
            <w:gridSpan w:val="13"/>
          </w:tcPr>
          <w:p w14:paraId="034DCFEF" w14:textId="77777777" w:rsidR="0042024A" w:rsidRPr="00021BBF" w:rsidRDefault="0042024A" w:rsidP="0042024A">
            <w:pPr>
              <w:jc w:val="both"/>
              <w:rPr>
                <w:rFonts w:ascii="Garamond" w:hAnsi="Garamond"/>
                <w:bCs/>
              </w:rPr>
            </w:pPr>
            <w:r w:rsidRPr="00021BBF">
              <w:rPr>
                <w:rFonts w:ascii="Garamond" w:hAnsi="Garamond"/>
                <w:bCs/>
              </w:rPr>
              <w:t>Listoni materiale ose dokumente të bashkëngjitura me CV-në (hiqeni nëse nuk është e vlefshme, shihni udhëzimet).</w:t>
            </w:r>
          </w:p>
        </w:tc>
      </w:tr>
    </w:tbl>
    <w:p w14:paraId="290D043A" w14:textId="77777777" w:rsidR="0042024A" w:rsidRPr="00021BBF" w:rsidRDefault="0042024A" w:rsidP="0042024A">
      <w:pPr>
        <w:ind w:firstLine="284"/>
        <w:jc w:val="both"/>
        <w:rPr>
          <w:rFonts w:ascii="Garamond" w:hAnsi="Garamond"/>
          <w:bCs/>
        </w:rPr>
      </w:pPr>
    </w:p>
    <w:p w14:paraId="7341A87A" w14:textId="77777777" w:rsidR="0042024A" w:rsidRPr="00021BBF" w:rsidRDefault="0042024A" w:rsidP="0042024A">
      <w:pPr>
        <w:ind w:firstLine="284"/>
        <w:jc w:val="center"/>
        <w:rPr>
          <w:rFonts w:ascii="Garamond" w:hAnsi="Garamond"/>
          <w:bCs/>
        </w:rPr>
      </w:pPr>
      <w:r w:rsidRPr="00021BBF">
        <w:rPr>
          <w:rFonts w:ascii="Garamond" w:hAnsi="Garamond"/>
          <w:bCs/>
        </w:rPr>
        <w:t>SHTOJCA 2</w:t>
      </w:r>
    </w:p>
    <w:p w14:paraId="6A35F140" w14:textId="77777777" w:rsidR="0042024A" w:rsidRPr="00021BBF" w:rsidRDefault="0042024A" w:rsidP="0042024A">
      <w:pPr>
        <w:ind w:firstLine="284"/>
        <w:jc w:val="center"/>
        <w:rPr>
          <w:rFonts w:ascii="Garamond" w:hAnsi="Garamond"/>
          <w:bCs/>
        </w:rPr>
      </w:pPr>
      <w:r w:rsidRPr="00021BBF">
        <w:rPr>
          <w:rFonts w:ascii="Garamond" w:hAnsi="Garamond"/>
          <w:bCs/>
        </w:rPr>
        <w:t>DEKLARATË</w:t>
      </w:r>
    </w:p>
    <w:p w14:paraId="32751F95" w14:textId="77777777" w:rsidR="0042024A" w:rsidRPr="00021BBF" w:rsidRDefault="0042024A" w:rsidP="0042024A">
      <w:pPr>
        <w:ind w:firstLine="284"/>
        <w:jc w:val="center"/>
        <w:rPr>
          <w:rFonts w:ascii="Garamond" w:hAnsi="Garamond"/>
          <w:bCs/>
        </w:rPr>
      </w:pPr>
    </w:p>
    <w:p w14:paraId="52497038" w14:textId="77777777" w:rsidR="0042024A" w:rsidRPr="00021BBF" w:rsidRDefault="0042024A" w:rsidP="0042024A">
      <w:pPr>
        <w:ind w:firstLine="284"/>
        <w:jc w:val="both"/>
        <w:rPr>
          <w:rFonts w:ascii="Garamond" w:hAnsi="Garamond"/>
          <w:bCs/>
        </w:rPr>
      </w:pPr>
      <w:r w:rsidRPr="00021BBF">
        <w:rPr>
          <w:rFonts w:ascii="Garamond" w:hAnsi="Garamond"/>
          <w:bCs/>
        </w:rPr>
        <w:t xml:space="preserve">Unë i nënshkruari/e nënshkruara </w:t>
      </w:r>
      <w:r w:rsidRPr="00021BBF">
        <w:rPr>
          <w:rFonts w:ascii="Garamond" w:hAnsi="Garamond"/>
          <w:b/>
          <w:bCs/>
        </w:rPr>
        <w:t>__________________________________</w:t>
      </w:r>
      <w:r w:rsidRPr="00021BBF">
        <w:rPr>
          <w:rFonts w:ascii="Garamond" w:hAnsi="Garamond"/>
          <w:bCs/>
        </w:rPr>
        <w:t>,</w:t>
      </w:r>
      <w:r w:rsidRPr="00021BBF">
        <w:rPr>
          <w:rFonts w:ascii="Garamond" w:hAnsi="Garamond"/>
          <w:b/>
          <w:bCs/>
        </w:rPr>
        <w:t xml:space="preserve"> </w:t>
      </w:r>
      <w:r w:rsidRPr="00021BBF">
        <w:rPr>
          <w:rFonts w:ascii="Garamond" w:hAnsi="Garamond"/>
          <w:bCs/>
        </w:rPr>
        <w:t>me cilësinë e:</w:t>
      </w:r>
    </w:p>
    <w:p w14:paraId="6662ED0F" w14:textId="77777777" w:rsidR="0042024A" w:rsidRPr="00021BBF" w:rsidRDefault="0042024A" w:rsidP="0042024A">
      <w:pPr>
        <w:ind w:firstLine="284"/>
        <w:jc w:val="both"/>
        <w:rPr>
          <w:rFonts w:ascii="Garamond" w:hAnsi="Garamond"/>
          <w:bCs/>
        </w:rPr>
      </w:pPr>
      <w:r w:rsidRPr="00021BBF">
        <w:rPr>
          <w:rFonts w:ascii="Garamond" w:hAnsi="Garamond"/>
          <w:bCs/>
        </w:rPr>
        <w:t xml:space="preserve">1. Kryetarit/anëtarit të Komisionit të Vlerësimit, deklaroj sa më poshtë: </w:t>
      </w:r>
    </w:p>
    <w:p w14:paraId="7C2D34AF" w14:textId="77777777" w:rsidR="0042024A" w:rsidRPr="00021BBF" w:rsidRDefault="0042024A" w:rsidP="0042024A">
      <w:pPr>
        <w:ind w:firstLine="284"/>
        <w:jc w:val="both"/>
        <w:rPr>
          <w:rFonts w:ascii="Garamond" w:hAnsi="Garamond"/>
          <w:bCs/>
        </w:rPr>
      </w:pPr>
      <w:r w:rsidRPr="00021BBF">
        <w:rPr>
          <w:rFonts w:ascii="Garamond" w:hAnsi="Garamond"/>
          <w:bCs/>
        </w:rPr>
        <w:t>Aplikuesi për drejtor/përgjegjës sektori/specialist i drejtorisë rajonale të AKPA-s nuk është bashkëshorti, bashkëjetuesi ose i afërm deri në shkallë të dytë dhe nuk kanë një interes të drejtpërdrejtë ose jo të drejtpërdrejtë në vendimmarrjen në shqyrtim.</w:t>
      </w:r>
    </w:p>
    <w:p w14:paraId="6D4B0E6A" w14:textId="77777777" w:rsidR="0042024A" w:rsidRPr="00021BBF" w:rsidRDefault="0042024A" w:rsidP="0042024A">
      <w:pPr>
        <w:ind w:firstLine="284"/>
        <w:jc w:val="both"/>
        <w:rPr>
          <w:rFonts w:ascii="Garamond" w:hAnsi="Garamond"/>
          <w:bCs/>
        </w:rPr>
      </w:pPr>
      <w:r w:rsidRPr="00021BBF">
        <w:rPr>
          <w:rFonts w:ascii="Garamond" w:hAnsi="Garamond"/>
          <w:bCs/>
        </w:rPr>
        <w:t>2. Nuk do të ndikohem për arsye personale në kryerjen e detyrave që parashikon për mua legjislacioni.</w:t>
      </w:r>
    </w:p>
    <w:p w14:paraId="7374E7A0" w14:textId="77777777" w:rsidR="0042024A" w:rsidRPr="00021BBF" w:rsidRDefault="0042024A" w:rsidP="0042024A">
      <w:pPr>
        <w:ind w:firstLine="284"/>
        <w:jc w:val="both"/>
        <w:rPr>
          <w:rFonts w:ascii="Garamond" w:hAnsi="Garamond"/>
          <w:bCs/>
        </w:rPr>
      </w:pPr>
      <w:r w:rsidRPr="00021BBF">
        <w:rPr>
          <w:rFonts w:ascii="Garamond" w:hAnsi="Garamond"/>
          <w:bCs/>
        </w:rPr>
        <w:t>3. Nuk do të ndikohem nga persona të tjerë në kryerjen së detyrave që parashikon për mua udhëzimi.</w:t>
      </w:r>
    </w:p>
    <w:p w14:paraId="66E6CD59" w14:textId="77777777" w:rsidR="0042024A" w:rsidRPr="00021BBF" w:rsidRDefault="0042024A" w:rsidP="0042024A">
      <w:pPr>
        <w:ind w:firstLine="284"/>
        <w:jc w:val="both"/>
        <w:rPr>
          <w:rFonts w:ascii="Garamond" w:hAnsi="Garamond"/>
          <w:bCs/>
        </w:rPr>
      </w:pPr>
      <w:r w:rsidRPr="00021BBF">
        <w:rPr>
          <w:rFonts w:ascii="Garamond" w:hAnsi="Garamond"/>
          <w:bCs/>
        </w:rPr>
        <w:t>4. Nuk do të pranoj çfarëdo lloj përfitimi vetjak ose për familjen dhe të afërmit e mi në kryerjen së detyrave që parashikon për mua udhëzimi.</w:t>
      </w:r>
    </w:p>
    <w:p w14:paraId="3F60C2A6" w14:textId="77777777" w:rsidR="0042024A" w:rsidRPr="00021BBF" w:rsidRDefault="0042024A" w:rsidP="0042024A">
      <w:pPr>
        <w:ind w:firstLine="284"/>
        <w:jc w:val="both"/>
        <w:rPr>
          <w:rFonts w:ascii="Garamond" w:hAnsi="Garamond"/>
          <w:bCs/>
        </w:rPr>
      </w:pPr>
      <w:r w:rsidRPr="00021BBF">
        <w:rPr>
          <w:rFonts w:ascii="Garamond" w:hAnsi="Garamond"/>
          <w:bCs/>
        </w:rPr>
        <w:t xml:space="preserve">5. Nuk do të nxjerr informacione rreth vendimeve ose të dhënave që udhëzimi parashikon, të cilat nuk janë shpallur zyrtarisht. </w:t>
      </w:r>
    </w:p>
    <w:p w14:paraId="7E1822AF" w14:textId="77777777" w:rsidR="0042024A" w:rsidRPr="00021BBF" w:rsidRDefault="0042024A" w:rsidP="0042024A">
      <w:pPr>
        <w:ind w:firstLine="284"/>
        <w:jc w:val="both"/>
        <w:rPr>
          <w:rFonts w:ascii="Garamond" w:hAnsi="Garamond"/>
          <w:bCs/>
        </w:rPr>
      </w:pPr>
      <w:r w:rsidRPr="00021BBF">
        <w:rPr>
          <w:rFonts w:ascii="Garamond" w:hAnsi="Garamond"/>
          <w:bCs/>
        </w:rPr>
        <w:t>6. Nuk do të deklarohem në media për vendimet e Komisionit të Vlerësimit pa qenë i autorizuar.</w:t>
      </w:r>
    </w:p>
    <w:p w14:paraId="7EF77F3E" w14:textId="77777777" w:rsidR="0042024A" w:rsidRPr="00021BBF" w:rsidRDefault="0042024A" w:rsidP="0042024A">
      <w:pPr>
        <w:ind w:firstLine="284"/>
        <w:jc w:val="both"/>
        <w:rPr>
          <w:rFonts w:ascii="Garamond" w:hAnsi="Garamond"/>
          <w:bCs/>
        </w:rPr>
      </w:pPr>
      <w:r w:rsidRPr="00021BBF">
        <w:rPr>
          <w:rFonts w:ascii="Garamond" w:hAnsi="Garamond"/>
          <w:bCs/>
        </w:rPr>
        <w:t>7. Nuk do të paraqes pikëpamjet e mija vetjake, si qëndrime të Komisionit të Vlerësimit.</w:t>
      </w:r>
    </w:p>
    <w:p w14:paraId="77D96E79" w14:textId="77777777" w:rsidR="0042024A" w:rsidRPr="00021BBF" w:rsidRDefault="0042024A" w:rsidP="0042024A">
      <w:pPr>
        <w:ind w:firstLine="284"/>
        <w:jc w:val="both"/>
        <w:rPr>
          <w:rFonts w:ascii="Garamond" w:hAnsi="Garamond"/>
          <w:bCs/>
        </w:rPr>
      </w:pPr>
      <w:r w:rsidRPr="00021BBF">
        <w:rPr>
          <w:rFonts w:ascii="Garamond" w:hAnsi="Garamond"/>
          <w:bCs/>
        </w:rPr>
        <w:t>Për sa më sipër, mbaj përgjegjësi të plotë për këto deklarime:</w:t>
      </w:r>
    </w:p>
    <w:p w14:paraId="6B700906" w14:textId="77777777" w:rsidR="0042024A" w:rsidRPr="00021BBF" w:rsidRDefault="0042024A" w:rsidP="0042024A">
      <w:pPr>
        <w:ind w:firstLine="284"/>
        <w:jc w:val="both"/>
        <w:rPr>
          <w:rFonts w:ascii="Garamond" w:hAnsi="Garamond"/>
          <w:bCs/>
        </w:rPr>
      </w:pPr>
    </w:p>
    <w:p w14:paraId="441708C4" w14:textId="77777777" w:rsidR="0042024A" w:rsidRPr="00021BBF" w:rsidRDefault="0042024A" w:rsidP="0042024A">
      <w:pPr>
        <w:ind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Emri Mbiemri: __________________________</w:t>
      </w:r>
    </w:p>
    <w:p w14:paraId="42B81C19" w14:textId="40C7312F" w:rsidR="0042024A" w:rsidRPr="00021BBF" w:rsidRDefault="0042024A" w:rsidP="0042024A">
      <w:pPr>
        <w:ind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Nënshkrimi:</w:t>
      </w:r>
      <w:r w:rsidR="00D27F55">
        <w:rPr>
          <w:rFonts w:ascii="Garamond" w:hAnsi="Garamond"/>
          <w:b/>
          <w:bCs/>
        </w:rPr>
        <w:t xml:space="preserve"> </w:t>
      </w:r>
      <w:r w:rsidRPr="00021BBF">
        <w:rPr>
          <w:rFonts w:ascii="Garamond" w:hAnsi="Garamond"/>
          <w:b/>
          <w:bCs/>
        </w:rPr>
        <w:t>_________________________</w:t>
      </w:r>
    </w:p>
    <w:p w14:paraId="2C1ABD34" w14:textId="77777777" w:rsidR="0042024A" w:rsidRPr="00021BBF" w:rsidRDefault="0042024A" w:rsidP="0042024A">
      <w:pPr>
        <w:ind w:firstLine="284"/>
        <w:jc w:val="both"/>
        <w:rPr>
          <w:rFonts w:ascii="Garamond" w:hAnsi="Garamond"/>
          <w:b/>
          <w:bCs/>
        </w:rPr>
      </w:pPr>
      <w:r w:rsidRPr="00021BBF">
        <w:rPr>
          <w:rFonts w:ascii="Garamond" w:hAnsi="Garamond"/>
          <w:b/>
          <w:bCs/>
        </w:rPr>
        <w:t>Data e nënshkrimit të deklaratës:</w:t>
      </w:r>
      <w:r w:rsidRPr="00021BBF">
        <w:rPr>
          <w:rFonts w:ascii="Garamond" w:hAnsi="Garamond"/>
          <w:bCs/>
        </w:rPr>
        <w:t xml:space="preserve"> </w:t>
      </w:r>
      <w:r w:rsidRPr="00021BBF">
        <w:rPr>
          <w:rFonts w:ascii="Garamond" w:hAnsi="Garamond"/>
          <w:b/>
          <w:bCs/>
        </w:rPr>
        <w:t>________________</w:t>
      </w:r>
    </w:p>
    <w:p w14:paraId="60DD1453" w14:textId="77777777" w:rsidR="0042024A" w:rsidRPr="00021BBF" w:rsidRDefault="0042024A" w:rsidP="0042024A">
      <w:pPr>
        <w:ind w:firstLine="284"/>
        <w:jc w:val="both"/>
        <w:rPr>
          <w:rFonts w:ascii="Garamond" w:hAnsi="Garamond"/>
          <w:bCs/>
        </w:rPr>
      </w:pPr>
    </w:p>
    <w:sectPr w:rsidR="0042024A" w:rsidRPr="00021BBF" w:rsidSect="00D65A2F">
      <w:footerReference w:type="even" r:id="rId13"/>
      <w:headerReference w:type="first" r:id="rId14"/>
      <w:pgSz w:w="11907" w:h="16840" w:code="9"/>
      <w:pgMar w:top="1440" w:right="1440" w:bottom="1440" w:left="1440" w:header="720" w:footer="37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B83753" w14:textId="77777777" w:rsidR="00896347" w:rsidRDefault="00896347">
      <w:r>
        <w:separator/>
      </w:r>
    </w:p>
  </w:endnote>
  <w:endnote w:type="continuationSeparator" w:id="0">
    <w:p w14:paraId="327BA7A6" w14:textId="77777777" w:rsidR="00896347" w:rsidRDefault="00896347">
      <w:r>
        <w:continuationSeparator/>
      </w:r>
    </w:p>
  </w:endnote>
  <w:endnote w:type="continuationNotice" w:id="1">
    <w:p w14:paraId="15122D28" w14:textId="77777777" w:rsidR="00896347" w:rsidRDefault="008963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6AE69B" w14:textId="77777777" w:rsidR="00896347" w:rsidRDefault="00896347" w:rsidP="00F27C4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1D7A23" w14:textId="77777777" w:rsidR="00896347" w:rsidRDefault="00896347" w:rsidP="00F27C49">
    <w:pPr>
      <w:pStyle w:val="Footer"/>
      <w:ind w:right="360"/>
    </w:pPr>
  </w:p>
  <w:p w14:paraId="7FE36288" w14:textId="77777777" w:rsidR="00896347" w:rsidRDefault="0089634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58B684" w14:textId="77777777" w:rsidR="00896347" w:rsidRDefault="00896347">
      <w:r>
        <w:separator/>
      </w:r>
    </w:p>
  </w:footnote>
  <w:footnote w:type="continuationSeparator" w:id="0">
    <w:p w14:paraId="08C276FB" w14:textId="77777777" w:rsidR="00896347" w:rsidRDefault="00896347">
      <w:r>
        <w:continuationSeparator/>
      </w:r>
    </w:p>
  </w:footnote>
  <w:footnote w:type="continuationNotice" w:id="1">
    <w:p w14:paraId="70F1885C" w14:textId="77777777" w:rsidR="00896347" w:rsidRDefault="0089634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39E065" w14:textId="6841454D" w:rsidR="00896347" w:rsidRDefault="00896347" w:rsidP="00167553">
    <w:pPr>
      <w:pStyle w:val="Header"/>
      <w:jc w:val="center"/>
    </w:pPr>
  </w:p>
  <w:p w14:paraId="00383BAF" w14:textId="660D60AD" w:rsidR="00896347" w:rsidRDefault="00896347" w:rsidP="00F27C4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14A97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86967"/>
    <w:multiLevelType w:val="hybridMultilevel"/>
    <w:tmpl w:val="2DA4671A"/>
    <w:lvl w:ilvl="0" w:tplc="0809000F">
      <w:start w:val="1"/>
      <w:numFmt w:val="decimal"/>
      <w:lvlText w:val="%1."/>
      <w:lvlJc w:val="left"/>
      <w:pPr>
        <w:ind w:left="90" w:hanging="360"/>
      </w:pPr>
      <w:rPr>
        <w:rFonts w:hint="default"/>
        <w:b w:val="0"/>
      </w:rPr>
    </w:lvl>
    <w:lvl w:ilvl="1" w:tplc="FD80B322">
      <w:start w:val="1"/>
      <w:numFmt w:val="lowerLetter"/>
      <w:lvlText w:val="%2)"/>
      <w:lvlJc w:val="left"/>
      <w:pPr>
        <w:ind w:left="81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1530" w:hanging="180"/>
      </w:pPr>
    </w:lvl>
    <w:lvl w:ilvl="3" w:tplc="041C000F" w:tentative="1">
      <w:start w:val="1"/>
      <w:numFmt w:val="decimal"/>
      <w:lvlText w:val="%4."/>
      <w:lvlJc w:val="left"/>
      <w:pPr>
        <w:ind w:left="2250" w:hanging="360"/>
      </w:pPr>
    </w:lvl>
    <w:lvl w:ilvl="4" w:tplc="041C0019" w:tentative="1">
      <w:start w:val="1"/>
      <w:numFmt w:val="lowerLetter"/>
      <w:lvlText w:val="%5."/>
      <w:lvlJc w:val="left"/>
      <w:pPr>
        <w:ind w:left="2970" w:hanging="360"/>
      </w:pPr>
    </w:lvl>
    <w:lvl w:ilvl="5" w:tplc="041C001B" w:tentative="1">
      <w:start w:val="1"/>
      <w:numFmt w:val="lowerRoman"/>
      <w:lvlText w:val="%6."/>
      <w:lvlJc w:val="right"/>
      <w:pPr>
        <w:ind w:left="3690" w:hanging="180"/>
      </w:pPr>
    </w:lvl>
    <w:lvl w:ilvl="6" w:tplc="041C000F" w:tentative="1">
      <w:start w:val="1"/>
      <w:numFmt w:val="decimal"/>
      <w:lvlText w:val="%7."/>
      <w:lvlJc w:val="left"/>
      <w:pPr>
        <w:ind w:left="4410" w:hanging="360"/>
      </w:pPr>
    </w:lvl>
    <w:lvl w:ilvl="7" w:tplc="041C0019" w:tentative="1">
      <w:start w:val="1"/>
      <w:numFmt w:val="lowerLetter"/>
      <w:lvlText w:val="%8."/>
      <w:lvlJc w:val="left"/>
      <w:pPr>
        <w:ind w:left="5130" w:hanging="360"/>
      </w:pPr>
    </w:lvl>
    <w:lvl w:ilvl="8" w:tplc="041C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" w15:restartNumberingAfterBreak="0">
    <w:nsid w:val="005D1198"/>
    <w:multiLevelType w:val="hybridMultilevel"/>
    <w:tmpl w:val="57C6DB4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7465CC"/>
    <w:multiLevelType w:val="hybridMultilevel"/>
    <w:tmpl w:val="435A27F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2925BD8"/>
    <w:multiLevelType w:val="hybridMultilevel"/>
    <w:tmpl w:val="97FC4E30"/>
    <w:lvl w:ilvl="0" w:tplc="195C605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6FD4D16"/>
    <w:multiLevelType w:val="hybridMultilevel"/>
    <w:tmpl w:val="24D683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A5ADA"/>
    <w:multiLevelType w:val="hybridMultilevel"/>
    <w:tmpl w:val="44606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lang w:val="it-IT"/>
      </w:rPr>
    </w:lvl>
    <w:lvl w:ilvl="1" w:tplc="FD80B32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38712E"/>
    <w:multiLevelType w:val="hybridMultilevel"/>
    <w:tmpl w:val="DBD8971E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63EF7"/>
    <w:multiLevelType w:val="hybridMultilevel"/>
    <w:tmpl w:val="88FA7742"/>
    <w:lvl w:ilvl="0" w:tplc="7F72DC5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  <w:lang w:val="sq-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1FF23D6"/>
    <w:multiLevelType w:val="hybridMultilevel"/>
    <w:tmpl w:val="A0A0A3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3CEBF8">
      <w:start w:val="1"/>
      <w:numFmt w:val="decimal"/>
      <w:lvlText w:val="%2.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/>
        <w:b/>
      </w:rPr>
    </w:lvl>
    <w:lvl w:ilvl="2" w:tplc="63FA034E">
      <w:start w:val="3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3E33280"/>
    <w:multiLevelType w:val="hybridMultilevel"/>
    <w:tmpl w:val="201AD7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A306FF"/>
    <w:multiLevelType w:val="hybridMultilevel"/>
    <w:tmpl w:val="DAA8EC10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A36A23"/>
    <w:multiLevelType w:val="hybridMultilevel"/>
    <w:tmpl w:val="94FACE86"/>
    <w:lvl w:ilvl="0" w:tplc="0409001B">
      <w:start w:val="1"/>
      <w:numFmt w:val="lowerRoman"/>
      <w:lvlText w:val="%1."/>
      <w:lvlJc w:val="right"/>
      <w:pPr>
        <w:ind w:left="18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 w15:restartNumberingAfterBreak="0">
    <w:nsid w:val="240D51DF"/>
    <w:multiLevelType w:val="hybridMultilevel"/>
    <w:tmpl w:val="FF62F7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lang w:val="sq-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52A6488"/>
    <w:multiLevelType w:val="hybridMultilevel"/>
    <w:tmpl w:val="FC5613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8541DB"/>
    <w:multiLevelType w:val="hybridMultilevel"/>
    <w:tmpl w:val="5504CB3E"/>
    <w:lvl w:ilvl="0" w:tplc="D0C0FFD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BB4862"/>
    <w:multiLevelType w:val="hybridMultilevel"/>
    <w:tmpl w:val="5A0A8A8C"/>
    <w:lvl w:ilvl="0" w:tplc="3EBC2B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7969A1"/>
    <w:multiLevelType w:val="hybridMultilevel"/>
    <w:tmpl w:val="0C86D852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917741"/>
    <w:multiLevelType w:val="hybridMultilevel"/>
    <w:tmpl w:val="0C86D852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05C7C5B"/>
    <w:multiLevelType w:val="hybridMultilevel"/>
    <w:tmpl w:val="E844267A"/>
    <w:lvl w:ilvl="0" w:tplc="3EBC2B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0" w15:restartNumberingAfterBreak="0">
    <w:nsid w:val="345F524C"/>
    <w:multiLevelType w:val="hybridMultilevel"/>
    <w:tmpl w:val="CB8EA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35E253FC"/>
    <w:multiLevelType w:val="hybridMultilevel"/>
    <w:tmpl w:val="62DC2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BA3551"/>
    <w:multiLevelType w:val="hybridMultilevel"/>
    <w:tmpl w:val="593CCF7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36C01304"/>
    <w:multiLevelType w:val="hybridMultilevel"/>
    <w:tmpl w:val="95627F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C1370D"/>
    <w:multiLevelType w:val="hybridMultilevel"/>
    <w:tmpl w:val="18C6C4F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392F0C0F"/>
    <w:multiLevelType w:val="hybridMultilevel"/>
    <w:tmpl w:val="B4C455C0"/>
    <w:lvl w:ilvl="0" w:tplc="04090019">
      <w:start w:val="1"/>
      <w:numFmt w:val="lowerLetter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3A021364"/>
    <w:multiLevelType w:val="hybridMultilevel"/>
    <w:tmpl w:val="FD3EE5B6"/>
    <w:lvl w:ilvl="0" w:tplc="4CCEFBA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FD80B322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A4D4C50"/>
    <w:multiLevelType w:val="hybridMultilevel"/>
    <w:tmpl w:val="9D101B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8" w15:restartNumberingAfterBreak="0">
    <w:nsid w:val="3ABA2E7A"/>
    <w:multiLevelType w:val="hybridMultilevel"/>
    <w:tmpl w:val="6DE0A0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DF22E2"/>
    <w:multiLevelType w:val="hybridMultilevel"/>
    <w:tmpl w:val="C2945E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0EE3458"/>
    <w:multiLevelType w:val="hybridMultilevel"/>
    <w:tmpl w:val="19AAD0E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438E5363"/>
    <w:multiLevelType w:val="hybridMultilevel"/>
    <w:tmpl w:val="3D5EB7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8371A2E"/>
    <w:multiLevelType w:val="hybridMultilevel"/>
    <w:tmpl w:val="2F703DB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48E83D93"/>
    <w:multiLevelType w:val="hybridMultilevel"/>
    <w:tmpl w:val="F8BE5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CD009C"/>
    <w:multiLevelType w:val="hybridMultilevel"/>
    <w:tmpl w:val="FF62F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lang w:val="sq-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B120EA"/>
    <w:multiLevelType w:val="hybridMultilevel"/>
    <w:tmpl w:val="C4384756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EFD10E2"/>
    <w:multiLevelType w:val="hybridMultilevel"/>
    <w:tmpl w:val="D1347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7" w15:restartNumberingAfterBreak="0">
    <w:nsid w:val="56512A34"/>
    <w:multiLevelType w:val="hybridMultilevel"/>
    <w:tmpl w:val="7D6038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BAF28AD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481B4F"/>
    <w:multiLevelType w:val="hybridMultilevel"/>
    <w:tmpl w:val="93F0F39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9" w15:restartNumberingAfterBreak="0">
    <w:nsid w:val="57B45E83"/>
    <w:multiLevelType w:val="hybridMultilevel"/>
    <w:tmpl w:val="46FA472A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5E011C3C"/>
    <w:multiLevelType w:val="hybridMultilevel"/>
    <w:tmpl w:val="D44E4E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F267CCF"/>
    <w:multiLevelType w:val="hybridMultilevel"/>
    <w:tmpl w:val="19AAD0E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2" w15:restartNumberingAfterBreak="0">
    <w:nsid w:val="60902C68"/>
    <w:multiLevelType w:val="hybridMultilevel"/>
    <w:tmpl w:val="DBD8971E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7D3107"/>
    <w:multiLevelType w:val="hybridMultilevel"/>
    <w:tmpl w:val="441A09C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2495C72"/>
    <w:multiLevelType w:val="hybridMultilevel"/>
    <w:tmpl w:val="D30CF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EA1473"/>
    <w:multiLevelType w:val="hybridMultilevel"/>
    <w:tmpl w:val="201AD76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6" w15:restartNumberingAfterBreak="0">
    <w:nsid w:val="668E1FAE"/>
    <w:multiLevelType w:val="hybridMultilevel"/>
    <w:tmpl w:val="43466684"/>
    <w:lvl w:ilvl="0" w:tplc="A602349A">
      <w:start w:val="1"/>
      <w:numFmt w:val="lowerRoman"/>
      <w:lvlText w:val="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7" w15:restartNumberingAfterBreak="0">
    <w:nsid w:val="68901901"/>
    <w:multiLevelType w:val="hybridMultilevel"/>
    <w:tmpl w:val="C6960CA8"/>
    <w:lvl w:ilvl="0" w:tplc="28F0CC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lang w:val="it-IT"/>
      </w:rPr>
    </w:lvl>
    <w:lvl w:ilvl="1" w:tplc="FD80B32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B125D06"/>
    <w:multiLevelType w:val="hybridMultilevel"/>
    <w:tmpl w:val="F0D6EE5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C7A614D"/>
    <w:multiLevelType w:val="hybridMultilevel"/>
    <w:tmpl w:val="C1905F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D687286"/>
    <w:multiLevelType w:val="hybridMultilevel"/>
    <w:tmpl w:val="B2AAD1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F10372"/>
    <w:multiLevelType w:val="hybridMultilevel"/>
    <w:tmpl w:val="9BB4DE72"/>
    <w:lvl w:ilvl="0" w:tplc="0409001B">
      <w:start w:val="1"/>
      <w:numFmt w:val="lowerRoman"/>
      <w:lvlText w:val="%1."/>
      <w:lvlJc w:val="righ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2" w15:restartNumberingAfterBreak="0">
    <w:nsid w:val="6E7D010C"/>
    <w:multiLevelType w:val="hybridMultilevel"/>
    <w:tmpl w:val="18C6C4F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3" w15:restartNumberingAfterBreak="0">
    <w:nsid w:val="6E894429"/>
    <w:multiLevelType w:val="hybridMultilevel"/>
    <w:tmpl w:val="635C208E"/>
    <w:lvl w:ilvl="0" w:tplc="39FE5164">
      <w:start w:val="1"/>
      <w:numFmt w:val="decimal"/>
      <w:lvlText w:val="%1."/>
      <w:lvlJc w:val="left"/>
      <w:pPr>
        <w:ind w:left="360" w:hanging="360"/>
      </w:pPr>
      <w:rPr>
        <w:rFonts w:hint="default"/>
        <w:b/>
        <w:lang w:val="it-IT"/>
      </w:rPr>
    </w:lvl>
    <w:lvl w:ilvl="1" w:tplc="04090019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4FC2F2E"/>
    <w:multiLevelType w:val="hybridMultilevel"/>
    <w:tmpl w:val="21F4FF02"/>
    <w:lvl w:ilvl="0" w:tplc="2304BA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50F1A95"/>
    <w:multiLevelType w:val="hybridMultilevel"/>
    <w:tmpl w:val="EC7865F0"/>
    <w:lvl w:ilvl="0" w:tplc="04090019">
      <w:start w:val="1"/>
      <w:numFmt w:val="lowerLetter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56" w15:restartNumberingAfterBreak="0">
    <w:nsid w:val="762E0AC7"/>
    <w:multiLevelType w:val="hybridMultilevel"/>
    <w:tmpl w:val="526EA8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35"/>
  </w:num>
  <w:num w:numId="3">
    <w:abstractNumId w:val="26"/>
  </w:num>
  <w:num w:numId="4">
    <w:abstractNumId w:val="1"/>
  </w:num>
  <w:num w:numId="5">
    <w:abstractNumId w:val="47"/>
  </w:num>
  <w:num w:numId="6">
    <w:abstractNumId w:val="42"/>
  </w:num>
  <w:num w:numId="7">
    <w:abstractNumId w:val="11"/>
  </w:num>
  <w:num w:numId="8">
    <w:abstractNumId w:val="53"/>
  </w:num>
  <w:num w:numId="9">
    <w:abstractNumId w:val="7"/>
  </w:num>
  <w:num w:numId="10">
    <w:abstractNumId w:val="16"/>
  </w:num>
  <w:num w:numId="11">
    <w:abstractNumId w:val="8"/>
  </w:num>
  <w:num w:numId="12">
    <w:abstractNumId w:val="12"/>
  </w:num>
  <w:num w:numId="13">
    <w:abstractNumId w:val="38"/>
  </w:num>
  <w:num w:numId="14">
    <w:abstractNumId w:val="44"/>
  </w:num>
  <w:num w:numId="15">
    <w:abstractNumId w:val="54"/>
  </w:num>
  <w:num w:numId="16">
    <w:abstractNumId w:val="45"/>
  </w:num>
  <w:num w:numId="17">
    <w:abstractNumId w:val="13"/>
  </w:num>
  <w:num w:numId="18">
    <w:abstractNumId w:val="14"/>
  </w:num>
  <w:num w:numId="19">
    <w:abstractNumId w:val="28"/>
  </w:num>
  <w:num w:numId="20">
    <w:abstractNumId w:val="37"/>
  </w:num>
  <w:num w:numId="21">
    <w:abstractNumId w:val="4"/>
  </w:num>
  <w:num w:numId="22">
    <w:abstractNumId w:val="49"/>
  </w:num>
  <w:num w:numId="23">
    <w:abstractNumId w:val="19"/>
  </w:num>
  <w:num w:numId="24">
    <w:abstractNumId w:val="40"/>
  </w:num>
  <w:num w:numId="25">
    <w:abstractNumId w:val="50"/>
  </w:num>
  <w:num w:numId="26">
    <w:abstractNumId w:val="46"/>
  </w:num>
  <w:num w:numId="27">
    <w:abstractNumId w:val="20"/>
  </w:num>
  <w:num w:numId="28">
    <w:abstractNumId w:val="15"/>
  </w:num>
  <w:num w:numId="29">
    <w:abstractNumId w:val="30"/>
  </w:num>
  <w:num w:numId="30">
    <w:abstractNumId w:val="18"/>
  </w:num>
  <w:num w:numId="31">
    <w:abstractNumId w:val="10"/>
  </w:num>
  <w:num w:numId="32">
    <w:abstractNumId w:val="52"/>
  </w:num>
  <w:num w:numId="33">
    <w:abstractNumId w:val="36"/>
  </w:num>
  <w:num w:numId="34">
    <w:abstractNumId w:val="51"/>
  </w:num>
  <w:num w:numId="35">
    <w:abstractNumId w:val="3"/>
  </w:num>
  <w:num w:numId="36">
    <w:abstractNumId w:val="39"/>
  </w:num>
  <w:num w:numId="37">
    <w:abstractNumId w:val="43"/>
  </w:num>
  <w:num w:numId="38">
    <w:abstractNumId w:val="31"/>
  </w:num>
  <w:num w:numId="39">
    <w:abstractNumId w:val="29"/>
  </w:num>
  <w:num w:numId="40">
    <w:abstractNumId w:val="32"/>
  </w:num>
  <w:num w:numId="41">
    <w:abstractNumId w:val="55"/>
  </w:num>
  <w:num w:numId="42">
    <w:abstractNumId w:val="25"/>
  </w:num>
  <w:num w:numId="43">
    <w:abstractNumId w:val="5"/>
  </w:num>
  <w:num w:numId="44">
    <w:abstractNumId w:val="24"/>
  </w:num>
  <w:num w:numId="45">
    <w:abstractNumId w:val="48"/>
  </w:num>
  <w:num w:numId="46">
    <w:abstractNumId w:val="34"/>
  </w:num>
  <w:num w:numId="47">
    <w:abstractNumId w:val="23"/>
  </w:num>
  <w:num w:numId="48">
    <w:abstractNumId w:val="2"/>
  </w:num>
  <w:num w:numId="49">
    <w:abstractNumId w:val="27"/>
  </w:num>
  <w:num w:numId="50">
    <w:abstractNumId w:val="33"/>
  </w:num>
  <w:num w:numId="51">
    <w:abstractNumId w:val="41"/>
  </w:num>
  <w:num w:numId="52">
    <w:abstractNumId w:val="6"/>
  </w:num>
  <w:num w:numId="53">
    <w:abstractNumId w:val="17"/>
  </w:num>
  <w:num w:numId="54">
    <w:abstractNumId w:val="21"/>
  </w:num>
  <w:num w:numId="55">
    <w:abstractNumId w:val="22"/>
  </w:num>
  <w:num w:numId="56">
    <w:abstractNumId w:val="0"/>
  </w:num>
  <w:num w:numId="57">
    <w:abstractNumId w:val="56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4B5"/>
    <w:rsid w:val="00021BBF"/>
    <w:rsid w:val="0002310B"/>
    <w:rsid w:val="000303E7"/>
    <w:rsid w:val="000324D0"/>
    <w:rsid w:val="00045304"/>
    <w:rsid w:val="00047A65"/>
    <w:rsid w:val="00054634"/>
    <w:rsid w:val="000566EB"/>
    <w:rsid w:val="00057399"/>
    <w:rsid w:val="00064C18"/>
    <w:rsid w:val="0007387B"/>
    <w:rsid w:val="00073B26"/>
    <w:rsid w:val="00077DC8"/>
    <w:rsid w:val="00087DC9"/>
    <w:rsid w:val="00091EF5"/>
    <w:rsid w:val="0009569F"/>
    <w:rsid w:val="00096E37"/>
    <w:rsid w:val="000A5217"/>
    <w:rsid w:val="000C5771"/>
    <w:rsid w:val="000E0D2D"/>
    <w:rsid w:val="000E4133"/>
    <w:rsid w:val="000E665F"/>
    <w:rsid w:val="000F2AE9"/>
    <w:rsid w:val="000F373B"/>
    <w:rsid w:val="000F594F"/>
    <w:rsid w:val="000F72D6"/>
    <w:rsid w:val="000F7641"/>
    <w:rsid w:val="0010261B"/>
    <w:rsid w:val="001051AB"/>
    <w:rsid w:val="0011117A"/>
    <w:rsid w:val="001136EB"/>
    <w:rsid w:val="00113A3F"/>
    <w:rsid w:val="00113CF0"/>
    <w:rsid w:val="00115049"/>
    <w:rsid w:val="001167AF"/>
    <w:rsid w:val="00116973"/>
    <w:rsid w:val="00117AC3"/>
    <w:rsid w:val="00123EE8"/>
    <w:rsid w:val="00125669"/>
    <w:rsid w:val="001334E4"/>
    <w:rsid w:val="00136A23"/>
    <w:rsid w:val="0013778D"/>
    <w:rsid w:val="001443D2"/>
    <w:rsid w:val="00145B97"/>
    <w:rsid w:val="00155CD4"/>
    <w:rsid w:val="00156F69"/>
    <w:rsid w:val="001570D2"/>
    <w:rsid w:val="00157B0D"/>
    <w:rsid w:val="001631C1"/>
    <w:rsid w:val="00167553"/>
    <w:rsid w:val="00171990"/>
    <w:rsid w:val="0017535A"/>
    <w:rsid w:val="0017794A"/>
    <w:rsid w:val="001829AC"/>
    <w:rsid w:val="00187A72"/>
    <w:rsid w:val="001A16CE"/>
    <w:rsid w:val="001A683B"/>
    <w:rsid w:val="001B02EA"/>
    <w:rsid w:val="001B584F"/>
    <w:rsid w:val="001C442E"/>
    <w:rsid w:val="001D72CF"/>
    <w:rsid w:val="001E0714"/>
    <w:rsid w:val="001E231C"/>
    <w:rsid w:val="001E2CA7"/>
    <w:rsid w:val="001E3833"/>
    <w:rsid w:val="001E788A"/>
    <w:rsid w:val="001F4E05"/>
    <w:rsid w:val="001F4EB7"/>
    <w:rsid w:val="001F539F"/>
    <w:rsid w:val="00203593"/>
    <w:rsid w:val="00204658"/>
    <w:rsid w:val="00214662"/>
    <w:rsid w:val="00227CBE"/>
    <w:rsid w:val="00230D71"/>
    <w:rsid w:val="00233F6D"/>
    <w:rsid w:val="00235651"/>
    <w:rsid w:val="002375DE"/>
    <w:rsid w:val="0024585A"/>
    <w:rsid w:val="00245F99"/>
    <w:rsid w:val="00252130"/>
    <w:rsid w:val="00252C86"/>
    <w:rsid w:val="0025525E"/>
    <w:rsid w:val="002563FE"/>
    <w:rsid w:val="0026090E"/>
    <w:rsid w:val="00267FDD"/>
    <w:rsid w:val="002711A7"/>
    <w:rsid w:val="0027167B"/>
    <w:rsid w:val="002753BC"/>
    <w:rsid w:val="002810AD"/>
    <w:rsid w:val="00284D99"/>
    <w:rsid w:val="002874E8"/>
    <w:rsid w:val="002918DF"/>
    <w:rsid w:val="002933CF"/>
    <w:rsid w:val="00296B95"/>
    <w:rsid w:val="002A125A"/>
    <w:rsid w:val="002B7895"/>
    <w:rsid w:val="002C2EC6"/>
    <w:rsid w:val="002C35F9"/>
    <w:rsid w:val="002C7BA4"/>
    <w:rsid w:val="002E2697"/>
    <w:rsid w:val="002E4EFA"/>
    <w:rsid w:val="002F1DE8"/>
    <w:rsid w:val="002F589C"/>
    <w:rsid w:val="002F5D45"/>
    <w:rsid w:val="00306FF9"/>
    <w:rsid w:val="00315DEA"/>
    <w:rsid w:val="0032082D"/>
    <w:rsid w:val="00322B83"/>
    <w:rsid w:val="003248CC"/>
    <w:rsid w:val="00324C91"/>
    <w:rsid w:val="00324E78"/>
    <w:rsid w:val="003304DA"/>
    <w:rsid w:val="003326B5"/>
    <w:rsid w:val="00335653"/>
    <w:rsid w:val="00344805"/>
    <w:rsid w:val="00346346"/>
    <w:rsid w:val="00346599"/>
    <w:rsid w:val="0034728E"/>
    <w:rsid w:val="00347309"/>
    <w:rsid w:val="003527B2"/>
    <w:rsid w:val="00352FC6"/>
    <w:rsid w:val="003567ED"/>
    <w:rsid w:val="00362DC1"/>
    <w:rsid w:val="00367E98"/>
    <w:rsid w:val="00371C5B"/>
    <w:rsid w:val="00373467"/>
    <w:rsid w:val="00373FA2"/>
    <w:rsid w:val="00386410"/>
    <w:rsid w:val="00393DBA"/>
    <w:rsid w:val="00395BBC"/>
    <w:rsid w:val="00396783"/>
    <w:rsid w:val="003A06E7"/>
    <w:rsid w:val="003A49A6"/>
    <w:rsid w:val="003A64C3"/>
    <w:rsid w:val="003B414D"/>
    <w:rsid w:val="003B6D83"/>
    <w:rsid w:val="003B7BF9"/>
    <w:rsid w:val="003C0F3B"/>
    <w:rsid w:val="003C4E0D"/>
    <w:rsid w:val="003D3ED0"/>
    <w:rsid w:val="003E29BD"/>
    <w:rsid w:val="003E2CCC"/>
    <w:rsid w:val="003E4636"/>
    <w:rsid w:val="003F0E3B"/>
    <w:rsid w:val="003F260C"/>
    <w:rsid w:val="003F4705"/>
    <w:rsid w:val="003F5023"/>
    <w:rsid w:val="003F63EB"/>
    <w:rsid w:val="0040215C"/>
    <w:rsid w:val="00402A5C"/>
    <w:rsid w:val="00402BBD"/>
    <w:rsid w:val="00404098"/>
    <w:rsid w:val="00405D4E"/>
    <w:rsid w:val="0042024A"/>
    <w:rsid w:val="0042441E"/>
    <w:rsid w:val="00427FF0"/>
    <w:rsid w:val="00435E79"/>
    <w:rsid w:val="00444088"/>
    <w:rsid w:val="004572E9"/>
    <w:rsid w:val="00470A8E"/>
    <w:rsid w:val="004858A1"/>
    <w:rsid w:val="004936FB"/>
    <w:rsid w:val="004939D7"/>
    <w:rsid w:val="0049454F"/>
    <w:rsid w:val="004954AE"/>
    <w:rsid w:val="004B34E4"/>
    <w:rsid w:val="004C04B8"/>
    <w:rsid w:val="004D0672"/>
    <w:rsid w:val="004D0779"/>
    <w:rsid w:val="004D0A23"/>
    <w:rsid w:val="004E007B"/>
    <w:rsid w:val="004E3A60"/>
    <w:rsid w:val="004F7CFC"/>
    <w:rsid w:val="00507559"/>
    <w:rsid w:val="005164BC"/>
    <w:rsid w:val="00541EF3"/>
    <w:rsid w:val="00563DAA"/>
    <w:rsid w:val="005660FD"/>
    <w:rsid w:val="00574D76"/>
    <w:rsid w:val="005802BD"/>
    <w:rsid w:val="005814A5"/>
    <w:rsid w:val="00585BBF"/>
    <w:rsid w:val="00591C94"/>
    <w:rsid w:val="00593CE9"/>
    <w:rsid w:val="00596237"/>
    <w:rsid w:val="00597876"/>
    <w:rsid w:val="005A25FB"/>
    <w:rsid w:val="005A7DF7"/>
    <w:rsid w:val="005C06F8"/>
    <w:rsid w:val="005D092D"/>
    <w:rsid w:val="005E0C34"/>
    <w:rsid w:val="005E482A"/>
    <w:rsid w:val="005E4DAA"/>
    <w:rsid w:val="005E689B"/>
    <w:rsid w:val="005E75F0"/>
    <w:rsid w:val="005F05E4"/>
    <w:rsid w:val="005F2B65"/>
    <w:rsid w:val="005F30C9"/>
    <w:rsid w:val="00602E90"/>
    <w:rsid w:val="00607EBA"/>
    <w:rsid w:val="00610B6F"/>
    <w:rsid w:val="00610C2B"/>
    <w:rsid w:val="006154FF"/>
    <w:rsid w:val="0063073B"/>
    <w:rsid w:val="006308B9"/>
    <w:rsid w:val="006361B1"/>
    <w:rsid w:val="00637FA8"/>
    <w:rsid w:val="00640255"/>
    <w:rsid w:val="00642BDE"/>
    <w:rsid w:val="00643FDF"/>
    <w:rsid w:val="00655CC3"/>
    <w:rsid w:val="006658A5"/>
    <w:rsid w:val="00671806"/>
    <w:rsid w:val="00671CA4"/>
    <w:rsid w:val="00674BF6"/>
    <w:rsid w:val="00675B71"/>
    <w:rsid w:val="00677B79"/>
    <w:rsid w:val="006935C1"/>
    <w:rsid w:val="00696B94"/>
    <w:rsid w:val="006A051A"/>
    <w:rsid w:val="006A0780"/>
    <w:rsid w:val="006A2201"/>
    <w:rsid w:val="006B0C0A"/>
    <w:rsid w:val="006C0248"/>
    <w:rsid w:val="006C2446"/>
    <w:rsid w:val="006C2C99"/>
    <w:rsid w:val="006D3F59"/>
    <w:rsid w:val="006D43B0"/>
    <w:rsid w:val="006D4EC5"/>
    <w:rsid w:val="006E1E7B"/>
    <w:rsid w:val="006E38EA"/>
    <w:rsid w:val="006E5BE8"/>
    <w:rsid w:val="0070602A"/>
    <w:rsid w:val="00707C94"/>
    <w:rsid w:val="00717D38"/>
    <w:rsid w:val="00730D28"/>
    <w:rsid w:val="00741255"/>
    <w:rsid w:val="0074238C"/>
    <w:rsid w:val="00753C41"/>
    <w:rsid w:val="007615C0"/>
    <w:rsid w:val="007619F5"/>
    <w:rsid w:val="007636CA"/>
    <w:rsid w:val="0077080F"/>
    <w:rsid w:val="0078258A"/>
    <w:rsid w:val="00782989"/>
    <w:rsid w:val="007A5FC1"/>
    <w:rsid w:val="007A7D4D"/>
    <w:rsid w:val="007B1B60"/>
    <w:rsid w:val="007B2C54"/>
    <w:rsid w:val="007B35CA"/>
    <w:rsid w:val="007B67A8"/>
    <w:rsid w:val="007B73FA"/>
    <w:rsid w:val="007C2B4B"/>
    <w:rsid w:val="007C6BD4"/>
    <w:rsid w:val="007D01FE"/>
    <w:rsid w:val="007D5003"/>
    <w:rsid w:val="007D70D4"/>
    <w:rsid w:val="007E0371"/>
    <w:rsid w:val="007E585F"/>
    <w:rsid w:val="007E7765"/>
    <w:rsid w:val="007E7CC3"/>
    <w:rsid w:val="007F010E"/>
    <w:rsid w:val="007F64EB"/>
    <w:rsid w:val="0080491A"/>
    <w:rsid w:val="00807473"/>
    <w:rsid w:val="008103B9"/>
    <w:rsid w:val="00814B06"/>
    <w:rsid w:val="0081710C"/>
    <w:rsid w:val="008178F1"/>
    <w:rsid w:val="00823838"/>
    <w:rsid w:val="00824365"/>
    <w:rsid w:val="0083101A"/>
    <w:rsid w:val="00836C22"/>
    <w:rsid w:val="00837834"/>
    <w:rsid w:val="00845494"/>
    <w:rsid w:val="00855FCE"/>
    <w:rsid w:val="00860F7B"/>
    <w:rsid w:val="008644A3"/>
    <w:rsid w:val="00871231"/>
    <w:rsid w:val="00871C1B"/>
    <w:rsid w:val="00876B9A"/>
    <w:rsid w:val="008773F3"/>
    <w:rsid w:val="0088236F"/>
    <w:rsid w:val="00887538"/>
    <w:rsid w:val="0089106A"/>
    <w:rsid w:val="00891563"/>
    <w:rsid w:val="00892670"/>
    <w:rsid w:val="00894042"/>
    <w:rsid w:val="00896347"/>
    <w:rsid w:val="008A24A8"/>
    <w:rsid w:val="008A3FA3"/>
    <w:rsid w:val="008A42C2"/>
    <w:rsid w:val="008B0524"/>
    <w:rsid w:val="008B2812"/>
    <w:rsid w:val="008B363F"/>
    <w:rsid w:val="008B3E21"/>
    <w:rsid w:val="008B6ED0"/>
    <w:rsid w:val="008C4D38"/>
    <w:rsid w:val="008C57B9"/>
    <w:rsid w:val="008C7231"/>
    <w:rsid w:val="008C7419"/>
    <w:rsid w:val="008C7F0D"/>
    <w:rsid w:val="008D1545"/>
    <w:rsid w:val="008F4FA3"/>
    <w:rsid w:val="009015B5"/>
    <w:rsid w:val="00905C8D"/>
    <w:rsid w:val="00906C60"/>
    <w:rsid w:val="00913284"/>
    <w:rsid w:val="009227DA"/>
    <w:rsid w:val="009272A3"/>
    <w:rsid w:val="00931FE0"/>
    <w:rsid w:val="00933C10"/>
    <w:rsid w:val="009377ED"/>
    <w:rsid w:val="00942F3D"/>
    <w:rsid w:val="009437A7"/>
    <w:rsid w:val="00946672"/>
    <w:rsid w:val="0097110C"/>
    <w:rsid w:val="00972B02"/>
    <w:rsid w:val="00974091"/>
    <w:rsid w:val="00975788"/>
    <w:rsid w:val="00977F0D"/>
    <w:rsid w:val="00987368"/>
    <w:rsid w:val="009939CC"/>
    <w:rsid w:val="009955D3"/>
    <w:rsid w:val="009964AB"/>
    <w:rsid w:val="009A2DE6"/>
    <w:rsid w:val="009A6CDC"/>
    <w:rsid w:val="009B4D26"/>
    <w:rsid w:val="009D5EE7"/>
    <w:rsid w:val="009E2462"/>
    <w:rsid w:val="009F0974"/>
    <w:rsid w:val="009F0E11"/>
    <w:rsid w:val="009F5956"/>
    <w:rsid w:val="009F64EC"/>
    <w:rsid w:val="00A018D6"/>
    <w:rsid w:val="00A041DB"/>
    <w:rsid w:val="00A11148"/>
    <w:rsid w:val="00A12595"/>
    <w:rsid w:val="00A12AEA"/>
    <w:rsid w:val="00A16CD2"/>
    <w:rsid w:val="00A16D6B"/>
    <w:rsid w:val="00A33C0F"/>
    <w:rsid w:val="00A41366"/>
    <w:rsid w:val="00A422B7"/>
    <w:rsid w:val="00A42A16"/>
    <w:rsid w:val="00A553D3"/>
    <w:rsid w:val="00A65555"/>
    <w:rsid w:val="00A70C8F"/>
    <w:rsid w:val="00A71910"/>
    <w:rsid w:val="00A74AF9"/>
    <w:rsid w:val="00A75EE0"/>
    <w:rsid w:val="00A82D3F"/>
    <w:rsid w:val="00A93DE6"/>
    <w:rsid w:val="00AA1455"/>
    <w:rsid w:val="00AB029C"/>
    <w:rsid w:val="00AB1C5A"/>
    <w:rsid w:val="00AB4801"/>
    <w:rsid w:val="00AB7321"/>
    <w:rsid w:val="00AC16C9"/>
    <w:rsid w:val="00AC50AE"/>
    <w:rsid w:val="00AD5F49"/>
    <w:rsid w:val="00AD7D62"/>
    <w:rsid w:val="00AE10E2"/>
    <w:rsid w:val="00AE6B48"/>
    <w:rsid w:val="00AF1678"/>
    <w:rsid w:val="00AF3498"/>
    <w:rsid w:val="00B069A5"/>
    <w:rsid w:val="00B12E56"/>
    <w:rsid w:val="00B20FC2"/>
    <w:rsid w:val="00B2276B"/>
    <w:rsid w:val="00B22A7E"/>
    <w:rsid w:val="00B25616"/>
    <w:rsid w:val="00B26DE6"/>
    <w:rsid w:val="00B32228"/>
    <w:rsid w:val="00B41EE6"/>
    <w:rsid w:val="00B435F3"/>
    <w:rsid w:val="00B50DBE"/>
    <w:rsid w:val="00B50DCC"/>
    <w:rsid w:val="00B61EF7"/>
    <w:rsid w:val="00B6215B"/>
    <w:rsid w:val="00B6215D"/>
    <w:rsid w:val="00B64D6F"/>
    <w:rsid w:val="00B71D97"/>
    <w:rsid w:val="00B73D6E"/>
    <w:rsid w:val="00B84998"/>
    <w:rsid w:val="00B93FFA"/>
    <w:rsid w:val="00B94B6D"/>
    <w:rsid w:val="00B95D70"/>
    <w:rsid w:val="00BA3F3F"/>
    <w:rsid w:val="00BA6488"/>
    <w:rsid w:val="00BA7B8A"/>
    <w:rsid w:val="00BB4C7C"/>
    <w:rsid w:val="00BC0593"/>
    <w:rsid w:val="00BC246F"/>
    <w:rsid w:val="00BC5F10"/>
    <w:rsid w:val="00BC7011"/>
    <w:rsid w:val="00BD0854"/>
    <w:rsid w:val="00BD0CA7"/>
    <w:rsid w:val="00BD3865"/>
    <w:rsid w:val="00BD42FF"/>
    <w:rsid w:val="00BE6569"/>
    <w:rsid w:val="00BF3073"/>
    <w:rsid w:val="00BF4E30"/>
    <w:rsid w:val="00C03E5F"/>
    <w:rsid w:val="00C06D46"/>
    <w:rsid w:val="00C160AB"/>
    <w:rsid w:val="00C23C1C"/>
    <w:rsid w:val="00C25453"/>
    <w:rsid w:val="00C27694"/>
    <w:rsid w:val="00C335B6"/>
    <w:rsid w:val="00C36C45"/>
    <w:rsid w:val="00C37ED9"/>
    <w:rsid w:val="00C4079F"/>
    <w:rsid w:val="00C47855"/>
    <w:rsid w:val="00C63354"/>
    <w:rsid w:val="00C7447F"/>
    <w:rsid w:val="00C76B6B"/>
    <w:rsid w:val="00C91F35"/>
    <w:rsid w:val="00C92937"/>
    <w:rsid w:val="00C93CB9"/>
    <w:rsid w:val="00CA5B80"/>
    <w:rsid w:val="00CB0A52"/>
    <w:rsid w:val="00CB0B34"/>
    <w:rsid w:val="00CB1D86"/>
    <w:rsid w:val="00CB2FDD"/>
    <w:rsid w:val="00CC73DD"/>
    <w:rsid w:val="00CD3A28"/>
    <w:rsid w:val="00CD529C"/>
    <w:rsid w:val="00CE0529"/>
    <w:rsid w:val="00CE188C"/>
    <w:rsid w:val="00CE27A8"/>
    <w:rsid w:val="00CE42CF"/>
    <w:rsid w:val="00CE463A"/>
    <w:rsid w:val="00CF0ACF"/>
    <w:rsid w:val="00D04B6A"/>
    <w:rsid w:val="00D076A3"/>
    <w:rsid w:val="00D1353B"/>
    <w:rsid w:val="00D13564"/>
    <w:rsid w:val="00D276C1"/>
    <w:rsid w:val="00D27F55"/>
    <w:rsid w:val="00D342AA"/>
    <w:rsid w:val="00D41F3C"/>
    <w:rsid w:val="00D546B8"/>
    <w:rsid w:val="00D56D34"/>
    <w:rsid w:val="00D6465F"/>
    <w:rsid w:val="00D65A2F"/>
    <w:rsid w:val="00D66335"/>
    <w:rsid w:val="00D66E4B"/>
    <w:rsid w:val="00D6721C"/>
    <w:rsid w:val="00D772B6"/>
    <w:rsid w:val="00D80E84"/>
    <w:rsid w:val="00D81238"/>
    <w:rsid w:val="00D90C29"/>
    <w:rsid w:val="00D90E44"/>
    <w:rsid w:val="00DA676C"/>
    <w:rsid w:val="00DA6CC8"/>
    <w:rsid w:val="00DA7C8E"/>
    <w:rsid w:val="00DC1A6B"/>
    <w:rsid w:val="00DD0974"/>
    <w:rsid w:val="00DD11C4"/>
    <w:rsid w:val="00DD13B7"/>
    <w:rsid w:val="00DE081E"/>
    <w:rsid w:val="00DE7B51"/>
    <w:rsid w:val="00DF2A4D"/>
    <w:rsid w:val="00E0188B"/>
    <w:rsid w:val="00E13A2C"/>
    <w:rsid w:val="00E164D2"/>
    <w:rsid w:val="00E172A1"/>
    <w:rsid w:val="00E23ED4"/>
    <w:rsid w:val="00E25E45"/>
    <w:rsid w:val="00E34566"/>
    <w:rsid w:val="00E373D8"/>
    <w:rsid w:val="00E44D38"/>
    <w:rsid w:val="00E47B4B"/>
    <w:rsid w:val="00E51695"/>
    <w:rsid w:val="00E53F8F"/>
    <w:rsid w:val="00E543EF"/>
    <w:rsid w:val="00E55FE0"/>
    <w:rsid w:val="00E6035A"/>
    <w:rsid w:val="00E639CB"/>
    <w:rsid w:val="00E77AD1"/>
    <w:rsid w:val="00E836C3"/>
    <w:rsid w:val="00EA6F3B"/>
    <w:rsid w:val="00EB24B5"/>
    <w:rsid w:val="00EB7B32"/>
    <w:rsid w:val="00EC250A"/>
    <w:rsid w:val="00EC5E6D"/>
    <w:rsid w:val="00ED10A1"/>
    <w:rsid w:val="00ED2F4F"/>
    <w:rsid w:val="00ED35F1"/>
    <w:rsid w:val="00ED471A"/>
    <w:rsid w:val="00EF0B9C"/>
    <w:rsid w:val="00EF3A6A"/>
    <w:rsid w:val="00F00C35"/>
    <w:rsid w:val="00F0291B"/>
    <w:rsid w:val="00F10F6C"/>
    <w:rsid w:val="00F14CED"/>
    <w:rsid w:val="00F152BC"/>
    <w:rsid w:val="00F22113"/>
    <w:rsid w:val="00F236B3"/>
    <w:rsid w:val="00F23F4A"/>
    <w:rsid w:val="00F27C49"/>
    <w:rsid w:val="00F33ED5"/>
    <w:rsid w:val="00F35144"/>
    <w:rsid w:val="00F357FC"/>
    <w:rsid w:val="00F37B87"/>
    <w:rsid w:val="00F41FAF"/>
    <w:rsid w:val="00F42FCA"/>
    <w:rsid w:val="00F52B93"/>
    <w:rsid w:val="00F556B6"/>
    <w:rsid w:val="00F577A8"/>
    <w:rsid w:val="00F6489C"/>
    <w:rsid w:val="00F73BD9"/>
    <w:rsid w:val="00F745EC"/>
    <w:rsid w:val="00F85809"/>
    <w:rsid w:val="00F9308F"/>
    <w:rsid w:val="00F932C6"/>
    <w:rsid w:val="00F9480E"/>
    <w:rsid w:val="00FA08B7"/>
    <w:rsid w:val="00FA3804"/>
    <w:rsid w:val="00FA5985"/>
    <w:rsid w:val="00FA6F4D"/>
    <w:rsid w:val="00FB15D8"/>
    <w:rsid w:val="00FB41F3"/>
    <w:rsid w:val="00FC48DD"/>
    <w:rsid w:val="00FC7B01"/>
    <w:rsid w:val="00FE0091"/>
    <w:rsid w:val="00FE185C"/>
    <w:rsid w:val="00FF3F6B"/>
    <w:rsid w:val="00FF50FE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28DBAFA"/>
  <w15:docId w15:val="{E3401721-EE72-466D-B03F-3A470F27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D4D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B24B5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link w:val="Heading2Char"/>
    <w:qFormat/>
    <w:rsid w:val="00EB24B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EB24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EB24B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EB24B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24B5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customStyle="1" w:styleId="Heading2Char">
    <w:name w:val="Heading 2 Char"/>
    <w:basedOn w:val="DefaultParagraphFont"/>
    <w:link w:val="Heading2"/>
    <w:rsid w:val="00EB24B5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character" w:customStyle="1" w:styleId="Heading3Char">
    <w:name w:val="Heading 3 Char"/>
    <w:basedOn w:val="DefaultParagraphFont"/>
    <w:link w:val="Heading3"/>
    <w:rsid w:val="00EB24B5"/>
    <w:rPr>
      <w:rFonts w:ascii="Cambria" w:eastAsia="Times New Roman" w:hAnsi="Cambria" w:cs="Times New Roman"/>
      <w:b/>
      <w:bCs/>
      <w:sz w:val="26"/>
      <w:szCs w:val="26"/>
      <w:lang w:val="sq-AL"/>
    </w:rPr>
  </w:style>
  <w:style w:type="character" w:customStyle="1" w:styleId="Heading4Char">
    <w:name w:val="Heading 4 Char"/>
    <w:basedOn w:val="DefaultParagraphFont"/>
    <w:link w:val="Heading4"/>
    <w:rsid w:val="00EB24B5"/>
    <w:rPr>
      <w:rFonts w:ascii="Calibri" w:eastAsia="Times New Roman" w:hAnsi="Calibri" w:cs="Times New Roman"/>
      <w:b/>
      <w:bCs/>
      <w:sz w:val="28"/>
      <w:szCs w:val="28"/>
      <w:lang w:val="sq-AL"/>
    </w:rPr>
  </w:style>
  <w:style w:type="character" w:customStyle="1" w:styleId="Heading5Char">
    <w:name w:val="Heading 5 Char"/>
    <w:basedOn w:val="DefaultParagraphFont"/>
    <w:link w:val="Heading5"/>
    <w:rsid w:val="00EB24B5"/>
    <w:rPr>
      <w:rFonts w:ascii="Calibri" w:eastAsia="Times New Roman" w:hAnsi="Calibri" w:cs="Times New Roman"/>
      <w:b/>
      <w:bCs/>
      <w:i/>
      <w:iCs/>
      <w:sz w:val="26"/>
      <w:szCs w:val="26"/>
      <w:lang w:val="sq-AL"/>
    </w:rPr>
  </w:style>
  <w:style w:type="character" w:styleId="Emphasis">
    <w:name w:val="Emphasis"/>
    <w:basedOn w:val="DefaultParagraphFont"/>
    <w:qFormat/>
    <w:rsid w:val="00EB24B5"/>
    <w:rPr>
      <w:i/>
      <w:iCs/>
    </w:rPr>
  </w:style>
  <w:style w:type="paragraph" w:styleId="ListParagraph">
    <w:name w:val="List Paragraph"/>
    <w:aliases w:val="Ha,Paragraph,List Paragraph (numbered (a)),Normal 1,List Paragraph 1,Akapit z listą BS,Bullets,Numbered List Paragraph,References,Numbered Paragraph,Main numbered paragraph,List_Paragraph,Multilevel para_II,List Paragraph1,Lis"/>
    <w:basedOn w:val="Normal"/>
    <w:link w:val="ListParagraphChar"/>
    <w:uiPriority w:val="99"/>
    <w:qFormat/>
    <w:rsid w:val="00EB24B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EB24B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4B5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EB24B5"/>
  </w:style>
  <w:style w:type="paragraph" w:styleId="BodyText">
    <w:name w:val="Body Text"/>
    <w:basedOn w:val="Normal"/>
    <w:link w:val="BodyTextChar"/>
    <w:rsid w:val="00EB24B5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EB24B5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EB24B5"/>
    <w:pPr>
      <w:spacing w:before="100" w:beforeAutospacing="1" w:after="100" w:afterAutospacing="1"/>
    </w:pPr>
    <w:rPr>
      <w:rFonts w:ascii="Times New Roman" w:eastAsia="Calibri" w:hAnsi="Times New Roman"/>
      <w:lang w:val="en-US"/>
    </w:rPr>
  </w:style>
  <w:style w:type="paragraph" w:styleId="NoSpacing">
    <w:name w:val="No Spacing"/>
    <w:link w:val="NoSpacingChar"/>
    <w:uiPriority w:val="1"/>
    <w:qFormat/>
    <w:rsid w:val="00EB24B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"/>
    <w:uiPriority w:val="1"/>
    <w:locked/>
    <w:rsid w:val="00EB24B5"/>
    <w:rPr>
      <w:rFonts w:ascii="Calibri" w:eastAsia="Times New Roman" w:hAnsi="Calibri" w:cs="Calibri"/>
    </w:rPr>
  </w:style>
  <w:style w:type="character" w:styleId="CommentReference">
    <w:name w:val="annotation reference"/>
    <w:rsid w:val="00EB24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24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B24B5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4B5"/>
    <w:rPr>
      <w:rFonts w:ascii="Tahoma" w:eastAsia="Times New Roman" w:hAnsi="Tahoma" w:cs="Tahoma"/>
      <w:sz w:val="16"/>
      <w:szCs w:val="16"/>
      <w:lang w:val="sq-AL"/>
    </w:rPr>
  </w:style>
  <w:style w:type="table" w:styleId="TableGrid">
    <w:name w:val="Table Grid"/>
    <w:basedOn w:val="TableNormal"/>
    <w:uiPriority w:val="59"/>
    <w:rsid w:val="00EB24B5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24B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24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4B5"/>
    <w:rPr>
      <w:rFonts w:ascii="Book Antiqua" w:eastAsia="Times New Roman" w:hAnsi="Book Antiqua" w:cs="Times New Roman"/>
      <w:sz w:val="24"/>
      <w:szCs w:val="24"/>
      <w:lang w:val="sq-AL"/>
    </w:rPr>
  </w:style>
  <w:style w:type="paragraph" w:customStyle="1" w:styleId="ETFBodyText">
    <w:name w:val="ETF Body Text"/>
    <w:basedOn w:val="Normal"/>
    <w:link w:val="ETFBodyTextChar"/>
    <w:autoRedefine/>
    <w:rsid w:val="00EB24B5"/>
    <w:pPr>
      <w:spacing w:before="60"/>
    </w:pPr>
    <w:rPr>
      <w:rFonts w:ascii="Arial" w:hAnsi="Arial"/>
      <w:i/>
      <w:noProof/>
      <w:sz w:val="20"/>
      <w:szCs w:val="20"/>
      <w:lang w:val="it-IT" w:eastAsia="ru-RU"/>
    </w:rPr>
  </w:style>
  <w:style w:type="character" w:customStyle="1" w:styleId="ETFBodyTextChar">
    <w:name w:val="ETF Body Text Char"/>
    <w:link w:val="ETFBodyText"/>
    <w:rsid w:val="00EB24B5"/>
    <w:rPr>
      <w:rFonts w:ascii="Arial" w:eastAsia="Times New Roman" w:hAnsi="Arial" w:cs="Times New Roman"/>
      <w:i/>
      <w:noProof/>
      <w:sz w:val="20"/>
      <w:szCs w:val="20"/>
      <w:lang w:val="it-IT" w:eastAsia="ru-RU"/>
    </w:rPr>
  </w:style>
  <w:style w:type="character" w:styleId="Hyperlink">
    <w:name w:val="Hyperlink"/>
    <w:basedOn w:val="DefaultParagraphFont"/>
    <w:uiPriority w:val="99"/>
    <w:unhideWhenUsed/>
    <w:rsid w:val="00EB24B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24B5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4B5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24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24B5"/>
    <w:rPr>
      <w:rFonts w:ascii="Book Antiqua" w:eastAsia="Times New Roman" w:hAnsi="Book Antiqua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EB24B5"/>
    <w:rPr>
      <w:vertAlign w:val="superscript"/>
    </w:rPr>
  </w:style>
  <w:style w:type="paragraph" w:styleId="Revision">
    <w:name w:val="Revision"/>
    <w:hidden/>
    <w:uiPriority w:val="99"/>
    <w:semiHidden/>
    <w:rsid w:val="00EB24B5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shorttext">
    <w:name w:val="short_text"/>
    <w:basedOn w:val="DefaultParagraphFont"/>
    <w:rsid w:val="00EB24B5"/>
  </w:style>
  <w:style w:type="paragraph" w:customStyle="1" w:styleId="CVTitle">
    <w:name w:val="CV Title"/>
    <w:basedOn w:val="Normal"/>
    <w:rsid w:val="00EB24B5"/>
    <w:pPr>
      <w:suppressAutoHyphens/>
      <w:ind w:left="113" w:right="113"/>
      <w:jc w:val="right"/>
    </w:pPr>
    <w:rPr>
      <w:rFonts w:ascii="Arial Narrow" w:hAnsi="Arial Narrow"/>
      <w:b/>
      <w:bCs/>
      <w:noProof/>
      <w:spacing w:val="10"/>
      <w:sz w:val="28"/>
      <w:szCs w:val="20"/>
      <w:lang w:val="fr-FR"/>
    </w:rPr>
  </w:style>
  <w:style w:type="paragraph" w:customStyle="1" w:styleId="CVHeading1">
    <w:name w:val="CV Heading 1"/>
    <w:basedOn w:val="Normal"/>
    <w:next w:val="Normal"/>
    <w:rsid w:val="00EB24B5"/>
    <w:pPr>
      <w:suppressAutoHyphens/>
      <w:spacing w:before="74"/>
      <w:ind w:left="113" w:right="113"/>
      <w:jc w:val="right"/>
    </w:pPr>
    <w:rPr>
      <w:rFonts w:ascii="Arial Narrow" w:hAnsi="Arial Narrow"/>
      <w:b/>
      <w:noProof/>
      <w:szCs w:val="20"/>
      <w:lang w:val="en-US"/>
    </w:rPr>
  </w:style>
  <w:style w:type="paragraph" w:customStyle="1" w:styleId="CVHeading2">
    <w:name w:val="CV Heading 2"/>
    <w:basedOn w:val="CVHeading1"/>
    <w:next w:val="Normal"/>
    <w:rsid w:val="00EB24B5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EB24B5"/>
    <w:pPr>
      <w:spacing w:before="74"/>
    </w:pPr>
  </w:style>
  <w:style w:type="paragraph" w:customStyle="1" w:styleId="CVHeading3">
    <w:name w:val="CV Heading 3"/>
    <w:basedOn w:val="Normal"/>
    <w:next w:val="Normal"/>
    <w:rsid w:val="00EB24B5"/>
    <w:pPr>
      <w:suppressAutoHyphens/>
      <w:ind w:left="113" w:right="113"/>
      <w:jc w:val="right"/>
      <w:textAlignment w:val="center"/>
    </w:pPr>
    <w:rPr>
      <w:rFonts w:ascii="Arial Narrow" w:hAnsi="Arial Narrow"/>
      <w:noProof/>
      <w:sz w:val="20"/>
      <w:szCs w:val="20"/>
      <w:lang w:val="en-US"/>
    </w:rPr>
  </w:style>
  <w:style w:type="paragraph" w:customStyle="1" w:styleId="CVHeading3-FirstLine">
    <w:name w:val="CV Heading 3 - First Line"/>
    <w:basedOn w:val="CVHeading3"/>
    <w:next w:val="CVHeading3"/>
    <w:rsid w:val="00EB24B5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EB24B5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EB24B5"/>
    <w:pPr>
      <w:suppressAutoHyphens/>
      <w:ind w:left="28"/>
      <w:jc w:val="center"/>
    </w:pPr>
    <w:rPr>
      <w:rFonts w:ascii="Arial Narrow" w:hAnsi="Arial Narrow"/>
      <w:noProof/>
      <w:sz w:val="18"/>
      <w:szCs w:val="20"/>
      <w:lang w:val="en-US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EB24B5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EB24B5"/>
    <w:rPr>
      <w:i/>
    </w:rPr>
  </w:style>
  <w:style w:type="paragraph" w:customStyle="1" w:styleId="LevelAssessment-Heading1">
    <w:name w:val="Level Assessment - Heading 1"/>
    <w:basedOn w:val="LevelAssessment-Code"/>
    <w:rsid w:val="00EB24B5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EB24B5"/>
    <w:pPr>
      <w:suppressAutoHyphens/>
      <w:ind w:left="57" w:right="57"/>
      <w:jc w:val="center"/>
    </w:pPr>
    <w:rPr>
      <w:rFonts w:ascii="Arial Narrow" w:hAnsi="Arial Narrow"/>
      <w:noProof/>
      <w:sz w:val="18"/>
      <w:szCs w:val="20"/>
      <w:lang w:val="en-US"/>
    </w:rPr>
  </w:style>
  <w:style w:type="paragraph" w:customStyle="1" w:styleId="LevelAssessment-Note">
    <w:name w:val="Level Assessment - Note"/>
    <w:basedOn w:val="LevelAssessment-Code"/>
    <w:rsid w:val="00EB24B5"/>
    <w:pPr>
      <w:ind w:left="113"/>
      <w:jc w:val="left"/>
    </w:pPr>
    <w:rPr>
      <w:i/>
    </w:rPr>
  </w:style>
  <w:style w:type="paragraph" w:customStyle="1" w:styleId="CVMajor">
    <w:name w:val="CV Major"/>
    <w:basedOn w:val="Normal"/>
    <w:rsid w:val="00EB24B5"/>
    <w:pPr>
      <w:suppressAutoHyphens/>
      <w:ind w:left="113" w:right="113"/>
    </w:pPr>
    <w:rPr>
      <w:rFonts w:ascii="Arial Narrow" w:hAnsi="Arial Narrow"/>
      <w:b/>
      <w:noProof/>
      <w:szCs w:val="20"/>
      <w:lang w:val="en-US"/>
    </w:rPr>
  </w:style>
  <w:style w:type="paragraph" w:customStyle="1" w:styleId="CVMajor-FirstLine">
    <w:name w:val="CV Major - First Line"/>
    <w:basedOn w:val="CVMajor"/>
    <w:next w:val="CVMajor"/>
    <w:rsid w:val="00EB24B5"/>
    <w:pPr>
      <w:spacing w:before="74"/>
    </w:pPr>
  </w:style>
  <w:style w:type="paragraph" w:customStyle="1" w:styleId="CVMedium-FirstLine">
    <w:name w:val="CV Medium - First Line"/>
    <w:basedOn w:val="Normal"/>
    <w:next w:val="Normal"/>
    <w:rsid w:val="00EB24B5"/>
    <w:pPr>
      <w:suppressAutoHyphens/>
      <w:spacing w:before="74"/>
      <w:ind w:left="113" w:right="113"/>
    </w:pPr>
    <w:rPr>
      <w:rFonts w:ascii="Arial Narrow" w:hAnsi="Arial Narrow"/>
      <w:b/>
      <w:noProof/>
      <w:sz w:val="22"/>
      <w:szCs w:val="20"/>
      <w:lang w:val="en-US"/>
    </w:rPr>
  </w:style>
  <w:style w:type="paragraph" w:customStyle="1" w:styleId="CVNormal">
    <w:name w:val="CV Normal"/>
    <w:basedOn w:val="Normal"/>
    <w:rsid w:val="00EB24B5"/>
    <w:pPr>
      <w:suppressAutoHyphens/>
      <w:ind w:left="113" w:right="113"/>
    </w:pPr>
    <w:rPr>
      <w:rFonts w:ascii="Arial Narrow" w:hAnsi="Arial Narrow"/>
      <w:noProof/>
      <w:sz w:val="20"/>
      <w:szCs w:val="20"/>
      <w:lang w:val="en-US"/>
    </w:rPr>
  </w:style>
  <w:style w:type="paragraph" w:customStyle="1" w:styleId="CVSpacer">
    <w:name w:val="CV Spacer"/>
    <w:basedOn w:val="CVNormal"/>
    <w:rsid w:val="00EB24B5"/>
    <w:rPr>
      <w:sz w:val="4"/>
    </w:rPr>
  </w:style>
  <w:style w:type="paragraph" w:customStyle="1" w:styleId="CVNormal-FirstLine">
    <w:name w:val="CV Normal - First Line"/>
    <w:basedOn w:val="CVNormal"/>
    <w:next w:val="CVNormal"/>
    <w:rsid w:val="00EB24B5"/>
    <w:pPr>
      <w:spacing w:before="74"/>
    </w:pPr>
  </w:style>
  <w:style w:type="character" w:styleId="Strong">
    <w:name w:val="Strong"/>
    <w:basedOn w:val="DefaultParagraphFont"/>
    <w:uiPriority w:val="22"/>
    <w:qFormat/>
    <w:rsid w:val="00EB24B5"/>
    <w:rPr>
      <w:b/>
      <w:bCs/>
    </w:rPr>
  </w:style>
  <w:style w:type="character" w:customStyle="1" w:styleId="ListParagraphChar">
    <w:name w:val="List Paragraph Char"/>
    <w:aliases w:val="Ha Char,Paragraph Char,List Paragraph (numbered (a)) Char,Normal 1 Char,List Paragraph 1 Char,Akapit z listą BS Char,Bullets Char,Numbered List Paragraph Char,References Char,Numbered Paragraph Char,Main numbered paragraph Char"/>
    <w:link w:val="ListParagraph"/>
    <w:uiPriority w:val="34"/>
    <w:locked/>
    <w:rsid w:val="00F152BC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ListBullet">
    <w:name w:val="List Bullet"/>
    <w:basedOn w:val="Normal"/>
    <w:uiPriority w:val="99"/>
    <w:rsid w:val="00352FC6"/>
    <w:pPr>
      <w:tabs>
        <w:tab w:val="num" w:pos="360"/>
      </w:tabs>
      <w:ind w:left="360" w:hanging="360"/>
      <w:contextualSpacing/>
    </w:pPr>
    <w:rPr>
      <w:rFonts w:ascii="Times New Roman" w:hAnsi="Times New Roman"/>
      <w:lang w:val="cs-CZ" w:eastAsia="cs-CZ"/>
    </w:rPr>
  </w:style>
  <w:style w:type="character" w:customStyle="1" w:styleId="markedcontent">
    <w:name w:val="markedcontent"/>
    <w:basedOn w:val="DefaultParagraphFont"/>
    <w:rsid w:val="00291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1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8CBDA4C320460080EA692A480F66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560</Nr_x002e__x0020_akti>
    <Data_x0020_e_x0020_Krijimit xmlns="0e656187-b300-4fb0-8bf4-3a50f872073c">2024-08-07T13:02:06Z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mënyrën e emërimit, transferimit dhe lirimit nga detyra të punonjësve të drejtorive rajonale të Agjencisë Kombëtare të Punësimit dhe Aftësive, që trajtohen me Kodin e Punës</Titulli>
    <Modifikuesi xmlns="0e656187-b300-4fb0-8bf4-3a50f872073c">jorina.kryeziu</Modifikuesi>
    <Nr_x002e__x0020_prot_x0020_QBZ xmlns="0e656187-b300-4fb0-8bf4-3a50f872073c">1473/1</Nr_x002e__x0020_prot_x0020_QBZ>
    <Data_x0020_e_x0020_Modifikimit xmlns="0e656187-b300-4fb0-8bf4-3a50f872073c">2024-08-08T10:45:14Z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2469/2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8CBDA4C320460080EA692A480F66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8290D-4CD7-4370-A0FD-592641C6F4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CB6FE0-3E40-4CAC-B5D0-00CE3B1FB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5E9E07F-A89B-4375-A43F-8A3273934F32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7C7B2E2-54C9-491D-9F32-6797E6E930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74039E-9732-478B-B9C7-9D9894356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6FD220-0F3E-4BE5-A2AA-F103F7F4A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5135</Words>
  <Characters>29275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emërimit, transferimit dhe lirimit nga detyra të punonjësve të drejtorive rajonale të Agjencisë Kombëtare të Punësimit dhe Aftësive, që trajtohen me Kodin e Punës</vt:lpstr>
    </vt:vector>
  </TitlesOfParts>
  <Company/>
  <LinksUpToDate>false</LinksUpToDate>
  <CharactersWithSpaces>34342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emërimit, transferimit dhe lirimit nga detyra të punonjësve të drejtorive rajonale të Agjencisë Kombëtare të Punësimit dhe Aftësive, që trajtohen me Kodin e Punës</dc:title>
  <dc:creator>Anila Bilero</dc:creator>
  <cp:lastModifiedBy>Entela Suli</cp:lastModifiedBy>
  <cp:revision>17</cp:revision>
  <cp:lastPrinted>2024-04-02T13:09:00Z</cp:lastPrinted>
  <dcterms:created xsi:type="dcterms:W3CDTF">2024-08-08T09:12:00Z</dcterms:created>
  <dcterms:modified xsi:type="dcterms:W3CDTF">2024-08-12T08:16:00Z</dcterms:modified>
</cp:coreProperties>
</file>