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C1F47A" w14:textId="77777777" w:rsidR="00B33A4E" w:rsidRPr="00937BC3" w:rsidRDefault="00B33A4E" w:rsidP="00B33A4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kern w:val="0"/>
        </w:rPr>
      </w:pPr>
      <w:r w:rsidRPr="00937BC3">
        <w:rPr>
          <w:rFonts w:ascii="Garamond" w:hAnsi="Garamond"/>
          <w:b/>
          <w:bCs/>
          <w:color w:val="000000"/>
          <w:kern w:val="0"/>
        </w:rPr>
        <w:t>UDHËZIM I PËRBASHKËT</w:t>
      </w:r>
    </w:p>
    <w:p w14:paraId="738F1073" w14:textId="3FCC4AB8" w:rsidR="00B33A4E" w:rsidRPr="00937BC3" w:rsidRDefault="00B33A4E" w:rsidP="00B33A4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kern w:val="0"/>
        </w:rPr>
      </w:pPr>
      <w:r w:rsidRPr="00937BC3">
        <w:rPr>
          <w:rFonts w:ascii="Garamond" w:hAnsi="Garamond"/>
          <w:b/>
          <w:bCs/>
          <w:color w:val="000000"/>
          <w:kern w:val="0"/>
        </w:rPr>
        <w:t>Nr. 712</w:t>
      </w:r>
      <w:r w:rsidR="00BC2547" w:rsidRPr="00937BC3">
        <w:rPr>
          <w:rFonts w:ascii="Garamond" w:hAnsi="Garamond"/>
          <w:b/>
          <w:bCs/>
          <w:color w:val="000000"/>
          <w:kern w:val="0"/>
        </w:rPr>
        <w:t>,</w:t>
      </w:r>
      <w:r w:rsidR="00937BC3" w:rsidRPr="00937BC3">
        <w:rPr>
          <w:rFonts w:ascii="Garamond" w:hAnsi="Garamond"/>
          <w:b/>
          <w:bCs/>
          <w:color w:val="000000"/>
          <w:kern w:val="0"/>
        </w:rPr>
        <w:t xml:space="preserve"> </w:t>
      </w:r>
      <w:r w:rsidRPr="00937BC3">
        <w:rPr>
          <w:rFonts w:ascii="Garamond" w:hAnsi="Garamond"/>
          <w:b/>
          <w:bCs/>
          <w:color w:val="000000"/>
          <w:kern w:val="0"/>
        </w:rPr>
        <w:t>datë 19.9.2024</w:t>
      </w:r>
    </w:p>
    <w:p w14:paraId="4FBEFF69" w14:textId="77777777" w:rsidR="00B33A4E" w:rsidRPr="00937BC3" w:rsidRDefault="00B33A4E" w:rsidP="00B33A4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b/>
          <w:bCs/>
          <w:color w:val="000000"/>
          <w:kern w:val="0"/>
        </w:rPr>
      </w:pPr>
    </w:p>
    <w:p w14:paraId="12259625" w14:textId="574E761A" w:rsidR="00B33A4E" w:rsidRPr="00937BC3" w:rsidRDefault="00B33A4E" w:rsidP="001C7024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/>
          <w:b/>
          <w:bCs/>
          <w:color w:val="000000"/>
          <w:kern w:val="0"/>
        </w:rPr>
      </w:pPr>
      <w:r w:rsidRPr="00937BC3">
        <w:rPr>
          <w:rFonts w:ascii="Garamond" w:hAnsi="Garamond"/>
          <w:b/>
          <w:bCs/>
          <w:color w:val="000000"/>
          <w:kern w:val="0"/>
        </w:rPr>
        <w:t>PËR DISA SHTESA DHE NDRYSHIME NË UDHËZIMIN NR. 28, DATË 16.10.2023</w:t>
      </w:r>
      <w:r w:rsidR="001C7024">
        <w:rPr>
          <w:rFonts w:ascii="Garamond" w:hAnsi="Garamond"/>
          <w:b/>
          <w:bCs/>
          <w:color w:val="000000"/>
          <w:kern w:val="0"/>
        </w:rPr>
        <w:t xml:space="preserve">, </w:t>
      </w:r>
      <w:r w:rsidRPr="00937BC3">
        <w:rPr>
          <w:rFonts w:ascii="Garamond" w:hAnsi="Garamond"/>
          <w:b/>
          <w:bCs/>
          <w:color w:val="000000"/>
          <w:kern w:val="0"/>
        </w:rPr>
        <w:t xml:space="preserve">“PËR KUSHTET DHE PROCEDURAT PËR TRANSFERIMIN NGA ARSIMI I PËRGJITHSHËM (GJIMNAZ) NË ARSIMIN PROFESIONAL </w:t>
      </w:r>
      <w:bookmarkStart w:id="0" w:name="_GoBack"/>
      <w:r w:rsidRPr="00937BC3">
        <w:rPr>
          <w:rFonts w:ascii="Garamond" w:hAnsi="Garamond"/>
          <w:b/>
          <w:bCs/>
          <w:color w:val="000000"/>
          <w:kern w:val="0"/>
        </w:rPr>
        <w:t>DHE ANASJELLAS</w:t>
      </w:r>
      <w:bookmarkEnd w:id="0"/>
      <w:r w:rsidR="004229BD">
        <w:rPr>
          <w:rFonts w:ascii="Garamond" w:hAnsi="Garamond"/>
          <w:b/>
          <w:bCs/>
          <w:color w:val="000000"/>
          <w:kern w:val="0"/>
        </w:rPr>
        <w:t>”</w:t>
      </w:r>
    </w:p>
    <w:p w14:paraId="11957A68" w14:textId="77777777" w:rsidR="00B33A4E" w:rsidRPr="00937BC3" w:rsidRDefault="00B33A4E" w:rsidP="00B33A4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kern w:val="0"/>
        </w:rPr>
      </w:pPr>
    </w:p>
    <w:p w14:paraId="2E8595DD" w14:textId="452D9F86" w:rsidR="00B33A4E" w:rsidRPr="00937BC3" w:rsidRDefault="00B33A4E" w:rsidP="00B33A4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kern w:val="0"/>
        </w:rPr>
      </w:pPr>
      <w:r w:rsidRPr="00937BC3">
        <w:rPr>
          <w:rFonts w:ascii="Garamond" w:hAnsi="Garamond"/>
          <w:color w:val="000000"/>
          <w:kern w:val="0"/>
        </w:rPr>
        <w:t>Në mbështetje të nenit 102, pika 4</w:t>
      </w:r>
      <w:r w:rsidR="00FB5579">
        <w:rPr>
          <w:rFonts w:ascii="Garamond" w:hAnsi="Garamond"/>
          <w:color w:val="000000"/>
          <w:kern w:val="0"/>
        </w:rPr>
        <w:t>,</w:t>
      </w:r>
      <w:r w:rsidRPr="00937BC3">
        <w:rPr>
          <w:rFonts w:ascii="Garamond" w:hAnsi="Garamond"/>
          <w:color w:val="000000"/>
          <w:kern w:val="0"/>
        </w:rPr>
        <w:t xml:space="preserve"> të Kushtetutës së Republikës së Shqipërisë; të nenit 20, pika 5, të ligjit nr. 15/2017, datë 16.2.2017, “Për arsimin dhe formimin profesional në Republikën e Shqipërisë”,</w:t>
      </w:r>
    </w:p>
    <w:p w14:paraId="55D30DF5" w14:textId="77777777" w:rsidR="00B33A4E" w:rsidRPr="00937BC3" w:rsidRDefault="00B33A4E" w:rsidP="00B33A4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kern w:val="0"/>
        </w:rPr>
      </w:pPr>
    </w:p>
    <w:p w14:paraId="1CCB6592" w14:textId="77777777" w:rsidR="00B33A4E" w:rsidRPr="00937BC3" w:rsidRDefault="00B33A4E" w:rsidP="00B33A4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kern w:val="0"/>
        </w:rPr>
      </w:pPr>
      <w:r w:rsidRPr="00937BC3">
        <w:rPr>
          <w:rFonts w:ascii="Garamond" w:hAnsi="Garamond"/>
          <w:bCs/>
          <w:color w:val="000000"/>
          <w:kern w:val="0"/>
        </w:rPr>
        <w:t>UDHËZOJMË:</w:t>
      </w:r>
    </w:p>
    <w:p w14:paraId="4204454A" w14:textId="77777777" w:rsidR="00B33A4E" w:rsidRPr="00937BC3" w:rsidRDefault="00B33A4E" w:rsidP="00B33A4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kern w:val="0"/>
        </w:rPr>
      </w:pPr>
    </w:p>
    <w:p w14:paraId="38E30B04" w14:textId="0714656C" w:rsidR="00B33A4E" w:rsidRPr="00937BC3" w:rsidRDefault="00B33A4E" w:rsidP="00B33A4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kern w:val="0"/>
        </w:rPr>
      </w:pPr>
      <w:r w:rsidRPr="00937BC3">
        <w:rPr>
          <w:rFonts w:ascii="Garamond" w:hAnsi="Garamond"/>
          <w:color w:val="000000"/>
          <w:kern w:val="0"/>
        </w:rPr>
        <w:t>1. Në udhëzimin nr. 28 datë 16.10.2023</w:t>
      </w:r>
      <w:r w:rsidR="00B357A5">
        <w:rPr>
          <w:rFonts w:ascii="Garamond" w:hAnsi="Garamond"/>
          <w:color w:val="000000"/>
          <w:kern w:val="0"/>
        </w:rPr>
        <w:t>,</w:t>
      </w:r>
      <w:r w:rsidRPr="00937BC3">
        <w:rPr>
          <w:rFonts w:ascii="Garamond" w:hAnsi="Garamond"/>
          <w:color w:val="000000"/>
          <w:kern w:val="0"/>
        </w:rPr>
        <w:t xml:space="preserve"> “Për kushtet dhe procedurat për transferimin nga arsimi i përgjithshëm (gjimnaz) në arsimin profesional dhe anasjellas”, bëhen shtesat dhe ndryshimet si më poshtë vijon: </w:t>
      </w:r>
    </w:p>
    <w:p w14:paraId="792A57D7" w14:textId="39250381" w:rsidR="00B33A4E" w:rsidRPr="00937BC3" w:rsidRDefault="00B33A4E" w:rsidP="00B33A4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kern w:val="0"/>
        </w:rPr>
      </w:pPr>
      <w:r w:rsidRPr="00937BC3">
        <w:rPr>
          <w:rFonts w:ascii="Garamond" w:hAnsi="Garamond"/>
          <w:color w:val="000000"/>
          <w:kern w:val="0"/>
        </w:rPr>
        <w:t>a)</w:t>
      </w:r>
      <w:r w:rsidR="00937BC3" w:rsidRPr="00937BC3">
        <w:rPr>
          <w:rFonts w:ascii="Garamond" w:hAnsi="Garamond"/>
          <w:color w:val="000000"/>
          <w:kern w:val="0"/>
        </w:rPr>
        <w:t xml:space="preserve"> </w:t>
      </w:r>
      <w:r w:rsidRPr="00937BC3">
        <w:rPr>
          <w:rFonts w:ascii="Garamond" w:hAnsi="Garamond"/>
          <w:color w:val="000000"/>
          <w:kern w:val="0"/>
        </w:rPr>
        <w:t>Pika 1</w:t>
      </w:r>
      <w:r w:rsidR="003F0438">
        <w:rPr>
          <w:rFonts w:ascii="Garamond" w:hAnsi="Garamond"/>
          <w:color w:val="000000"/>
          <w:kern w:val="0"/>
        </w:rPr>
        <w:t>,</w:t>
      </w:r>
      <w:r w:rsidRPr="00937BC3">
        <w:rPr>
          <w:rFonts w:ascii="Garamond" w:hAnsi="Garamond"/>
          <w:color w:val="000000"/>
          <w:kern w:val="0"/>
        </w:rPr>
        <w:t xml:space="preserve"> e nenit 4</w:t>
      </w:r>
      <w:r w:rsidR="003F0438">
        <w:rPr>
          <w:rFonts w:ascii="Garamond" w:hAnsi="Garamond"/>
          <w:color w:val="000000"/>
          <w:kern w:val="0"/>
        </w:rPr>
        <w:t>,</w:t>
      </w:r>
      <w:r w:rsidRPr="00937BC3">
        <w:rPr>
          <w:rFonts w:ascii="Garamond" w:hAnsi="Garamond"/>
          <w:color w:val="000000"/>
          <w:kern w:val="0"/>
        </w:rPr>
        <w:t xml:space="preserve"> ndryshon si më poshtë vijon:</w:t>
      </w:r>
    </w:p>
    <w:p w14:paraId="6878C691" w14:textId="16FF5A5B" w:rsidR="00B33A4E" w:rsidRPr="00937BC3" w:rsidRDefault="00B33A4E" w:rsidP="00B33A4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kern w:val="0"/>
        </w:rPr>
      </w:pPr>
      <w:r w:rsidRPr="00937BC3">
        <w:rPr>
          <w:rFonts w:ascii="Garamond" w:hAnsi="Garamond"/>
          <w:kern w:val="0"/>
        </w:rPr>
        <w:t>“1. Transferimi i nxënësit nga gjimnaz</w:t>
      </w:r>
      <w:r w:rsidR="008F5778">
        <w:rPr>
          <w:rFonts w:ascii="Garamond" w:hAnsi="Garamond"/>
          <w:kern w:val="0"/>
        </w:rPr>
        <w:t>i</w:t>
      </w:r>
      <w:r w:rsidRPr="00937BC3">
        <w:rPr>
          <w:rFonts w:ascii="Garamond" w:hAnsi="Garamond"/>
          <w:kern w:val="0"/>
        </w:rPr>
        <w:t xml:space="preserve"> në arsimin e mesëm profesional dhe anasjellas, lejohet gjatë ndjekjes së klasës së 10-të,</w:t>
      </w:r>
      <w:r w:rsidR="00937BC3" w:rsidRPr="00937BC3">
        <w:rPr>
          <w:rFonts w:ascii="Garamond" w:hAnsi="Garamond"/>
          <w:kern w:val="0"/>
        </w:rPr>
        <w:t xml:space="preserve"> </w:t>
      </w:r>
      <w:r w:rsidRPr="00937BC3">
        <w:rPr>
          <w:rFonts w:ascii="Garamond" w:hAnsi="Garamond"/>
          <w:kern w:val="0"/>
        </w:rPr>
        <w:t>si edhe kur nxënësi ka përfunduar klasën e dhjetë. Ky rregull vlen edhe kur nxënësi ka ndjekur arsimin e përgjithshëm parauniversitar jashtë vendit.”</w:t>
      </w:r>
      <w:r w:rsidR="00DF5484">
        <w:rPr>
          <w:rFonts w:ascii="Garamond" w:hAnsi="Garamond"/>
          <w:kern w:val="0"/>
        </w:rPr>
        <w:t>;</w:t>
      </w:r>
    </w:p>
    <w:p w14:paraId="7C66A56E" w14:textId="23477948" w:rsidR="00B33A4E" w:rsidRPr="00937BC3" w:rsidRDefault="00B33A4E" w:rsidP="00B33A4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kern w:val="0"/>
        </w:rPr>
      </w:pPr>
      <w:r w:rsidRPr="00937BC3">
        <w:rPr>
          <w:rFonts w:ascii="Garamond" w:hAnsi="Garamond"/>
          <w:kern w:val="0"/>
        </w:rPr>
        <w:t>b) Pika 3</w:t>
      </w:r>
      <w:r w:rsidR="004309FD">
        <w:rPr>
          <w:rFonts w:ascii="Garamond" w:hAnsi="Garamond"/>
          <w:kern w:val="0"/>
        </w:rPr>
        <w:t>,</w:t>
      </w:r>
      <w:r w:rsidRPr="00937BC3">
        <w:rPr>
          <w:rFonts w:ascii="Garamond" w:hAnsi="Garamond"/>
          <w:kern w:val="0"/>
        </w:rPr>
        <w:t xml:space="preserve"> e nenit 4</w:t>
      </w:r>
      <w:r w:rsidR="004309FD">
        <w:rPr>
          <w:rFonts w:ascii="Garamond" w:hAnsi="Garamond"/>
          <w:kern w:val="0"/>
        </w:rPr>
        <w:t>,</w:t>
      </w:r>
      <w:r w:rsidRPr="00937BC3">
        <w:rPr>
          <w:rFonts w:ascii="Garamond" w:hAnsi="Garamond"/>
          <w:kern w:val="0"/>
        </w:rPr>
        <w:t xml:space="preserve"> ndryshon</w:t>
      </w:r>
      <w:r w:rsidR="00937BC3" w:rsidRPr="00937BC3">
        <w:rPr>
          <w:rFonts w:ascii="Garamond" w:hAnsi="Garamond"/>
          <w:kern w:val="0"/>
        </w:rPr>
        <w:t xml:space="preserve"> </w:t>
      </w:r>
      <w:r w:rsidRPr="00937BC3">
        <w:rPr>
          <w:rFonts w:ascii="Garamond" w:hAnsi="Garamond"/>
          <w:kern w:val="0"/>
        </w:rPr>
        <w:t>si më poshtë vijon:</w:t>
      </w:r>
    </w:p>
    <w:p w14:paraId="08E5575D" w14:textId="6B4DB695" w:rsidR="00B33A4E" w:rsidRPr="00937BC3" w:rsidRDefault="00B33A4E" w:rsidP="00B33A4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kern w:val="0"/>
        </w:rPr>
      </w:pPr>
      <w:r w:rsidRPr="00937BC3">
        <w:rPr>
          <w:rFonts w:ascii="Garamond" w:hAnsi="Garamond"/>
          <w:color w:val="000000"/>
          <w:kern w:val="0"/>
        </w:rPr>
        <w:t xml:space="preserve"> “3. Nxënësit</w:t>
      </w:r>
      <w:r w:rsidR="00DF5484">
        <w:rPr>
          <w:rFonts w:ascii="Garamond" w:hAnsi="Garamond"/>
          <w:color w:val="000000"/>
          <w:kern w:val="0"/>
        </w:rPr>
        <w:t>,</w:t>
      </w:r>
      <w:r w:rsidRPr="00937BC3">
        <w:rPr>
          <w:rFonts w:ascii="Garamond" w:hAnsi="Garamond"/>
          <w:color w:val="000000"/>
          <w:kern w:val="0"/>
        </w:rPr>
        <w:t xml:space="preserve"> të cilët transferojnë studimet nga jashtë shtetit në Republikën e Shqipërisë, gjatë klasës së 10-të ose pasi kanë mbaruar klasën e 10-të,</w:t>
      </w:r>
      <w:r w:rsidR="00937BC3" w:rsidRPr="00937BC3">
        <w:rPr>
          <w:rFonts w:ascii="Garamond" w:hAnsi="Garamond"/>
          <w:color w:val="000000"/>
          <w:kern w:val="0"/>
        </w:rPr>
        <w:t xml:space="preserve"> </w:t>
      </w:r>
      <w:r w:rsidRPr="00937BC3">
        <w:rPr>
          <w:rFonts w:ascii="Garamond" w:hAnsi="Garamond"/>
          <w:color w:val="000000"/>
          <w:kern w:val="0"/>
        </w:rPr>
        <w:t xml:space="preserve">në arsimin e mesëm të përgjithshëm ose në arsimin e mesëm profesional, duhet të paraqesin programin mësimor të ndjekur në atë shtet, të përkthyer dhe </w:t>
      </w:r>
      <w:r w:rsidR="00DF5484">
        <w:rPr>
          <w:rFonts w:ascii="Garamond" w:hAnsi="Garamond"/>
          <w:color w:val="000000"/>
          <w:kern w:val="0"/>
        </w:rPr>
        <w:t xml:space="preserve">të </w:t>
      </w:r>
      <w:proofErr w:type="spellStart"/>
      <w:r w:rsidRPr="00937BC3">
        <w:rPr>
          <w:rFonts w:ascii="Garamond" w:hAnsi="Garamond"/>
          <w:color w:val="000000"/>
          <w:kern w:val="0"/>
        </w:rPr>
        <w:t>noterizuar</w:t>
      </w:r>
      <w:proofErr w:type="spellEnd"/>
      <w:r w:rsidRPr="00937BC3">
        <w:rPr>
          <w:rFonts w:ascii="Garamond" w:hAnsi="Garamond"/>
          <w:color w:val="000000"/>
          <w:kern w:val="0"/>
        </w:rPr>
        <w:t xml:space="preserve"> me vulë </w:t>
      </w:r>
      <w:proofErr w:type="spellStart"/>
      <w:r w:rsidRPr="00937BC3">
        <w:rPr>
          <w:rFonts w:ascii="Garamond" w:hAnsi="Garamond"/>
          <w:color w:val="000000"/>
          <w:kern w:val="0"/>
        </w:rPr>
        <w:t>apostile</w:t>
      </w:r>
      <w:proofErr w:type="spellEnd"/>
      <w:r w:rsidRPr="00937BC3">
        <w:rPr>
          <w:rFonts w:ascii="Garamond" w:hAnsi="Garamond"/>
          <w:color w:val="000000"/>
          <w:kern w:val="0"/>
        </w:rPr>
        <w:t>.”</w:t>
      </w:r>
      <w:r w:rsidR="00DF5484">
        <w:rPr>
          <w:rFonts w:ascii="Garamond" w:hAnsi="Garamond"/>
          <w:color w:val="000000"/>
          <w:kern w:val="0"/>
        </w:rPr>
        <w:t>;</w:t>
      </w:r>
    </w:p>
    <w:p w14:paraId="61553B90" w14:textId="0C1A3DD5" w:rsidR="00B33A4E" w:rsidRPr="00937BC3" w:rsidRDefault="00B33A4E" w:rsidP="00B33A4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kern w:val="0"/>
        </w:rPr>
      </w:pPr>
      <w:r w:rsidRPr="00937BC3">
        <w:rPr>
          <w:rFonts w:ascii="Garamond" w:hAnsi="Garamond"/>
          <w:color w:val="000000"/>
          <w:kern w:val="0"/>
        </w:rPr>
        <w:t>c) Në shkronjën “d”</w:t>
      </w:r>
      <w:r w:rsidR="000118EB">
        <w:rPr>
          <w:rFonts w:ascii="Garamond" w:hAnsi="Garamond"/>
          <w:color w:val="000000"/>
          <w:kern w:val="0"/>
        </w:rPr>
        <w:t>,</w:t>
      </w:r>
      <w:r w:rsidRPr="00937BC3">
        <w:rPr>
          <w:rFonts w:ascii="Garamond" w:hAnsi="Garamond"/>
          <w:color w:val="000000"/>
          <w:kern w:val="0"/>
        </w:rPr>
        <w:t xml:space="preserve"> të pikës 2, të nenin 5, </w:t>
      </w:r>
      <w:r w:rsidR="00937BC3" w:rsidRPr="00937BC3">
        <w:rPr>
          <w:rFonts w:ascii="Garamond" w:hAnsi="Garamond"/>
          <w:color w:val="000000"/>
          <w:kern w:val="0"/>
        </w:rPr>
        <w:t>togfjalëshi</w:t>
      </w:r>
      <w:r w:rsidRPr="00937BC3">
        <w:rPr>
          <w:rFonts w:ascii="Garamond" w:hAnsi="Garamond"/>
          <w:color w:val="000000"/>
          <w:kern w:val="0"/>
        </w:rPr>
        <w:t xml:space="preserve"> </w:t>
      </w:r>
      <w:r w:rsidRPr="00937BC3">
        <w:rPr>
          <w:rFonts w:ascii="Garamond" w:hAnsi="Garamond"/>
          <w:i/>
          <w:iCs/>
          <w:kern w:val="0"/>
        </w:rPr>
        <w:t xml:space="preserve">“gjatë 3-mujorit të parë” </w:t>
      </w:r>
      <w:r w:rsidRPr="00FA6E10">
        <w:rPr>
          <w:rFonts w:ascii="Garamond" w:hAnsi="Garamond"/>
          <w:iCs/>
          <w:kern w:val="0"/>
        </w:rPr>
        <w:t xml:space="preserve">zëvendësohet me </w:t>
      </w:r>
      <w:r w:rsidR="00937BC3" w:rsidRPr="00FA6E10">
        <w:rPr>
          <w:rFonts w:ascii="Garamond" w:hAnsi="Garamond"/>
          <w:iCs/>
          <w:kern w:val="0"/>
        </w:rPr>
        <w:t>togfjalëshin</w:t>
      </w:r>
      <w:r w:rsidRPr="00937BC3">
        <w:rPr>
          <w:rFonts w:ascii="Garamond" w:hAnsi="Garamond"/>
          <w:i/>
          <w:iCs/>
          <w:kern w:val="0"/>
        </w:rPr>
        <w:t xml:space="preserve"> “gjatë klasës së 10-të”</w:t>
      </w:r>
      <w:r w:rsidR="00FA6E10">
        <w:rPr>
          <w:rFonts w:ascii="Garamond" w:hAnsi="Garamond"/>
          <w:kern w:val="0"/>
        </w:rPr>
        <w:t>;</w:t>
      </w:r>
    </w:p>
    <w:p w14:paraId="1DDAE6AB" w14:textId="65C2CC46" w:rsidR="00B33A4E" w:rsidRPr="00937BC3" w:rsidRDefault="00B33A4E" w:rsidP="00B33A4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kern w:val="0"/>
        </w:rPr>
      </w:pPr>
      <w:r w:rsidRPr="00937BC3">
        <w:rPr>
          <w:rFonts w:ascii="Garamond" w:hAnsi="Garamond"/>
          <w:color w:val="000000"/>
          <w:kern w:val="0"/>
        </w:rPr>
        <w:t>d) Pika 3</w:t>
      </w:r>
      <w:r w:rsidR="00FA6E10">
        <w:rPr>
          <w:rFonts w:ascii="Garamond" w:hAnsi="Garamond"/>
          <w:color w:val="000000"/>
          <w:kern w:val="0"/>
        </w:rPr>
        <w:t>,</w:t>
      </w:r>
      <w:r w:rsidRPr="00937BC3">
        <w:rPr>
          <w:rFonts w:ascii="Garamond" w:hAnsi="Garamond"/>
          <w:color w:val="000000"/>
          <w:kern w:val="0"/>
        </w:rPr>
        <w:t xml:space="preserve"> e nenit 5, ndryshon si më poshtë vijon: </w:t>
      </w:r>
    </w:p>
    <w:p w14:paraId="71D0026A" w14:textId="3D19A806" w:rsidR="00B33A4E" w:rsidRPr="00937BC3" w:rsidRDefault="00B33A4E" w:rsidP="00B33A4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kern w:val="0"/>
        </w:rPr>
      </w:pPr>
      <w:r w:rsidRPr="00937BC3">
        <w:rPr>
          <w:rFonts w:ascii="Garamond" w:hAnsi="Garamond"/>
          <w:color w:val="000000"/>
          <w:kern w:val="0"/>
        </w:rPr>
        <w:t>“3. Nxënësve që transferohen nga gjimnazi në arsimin profesional, gjatë ndjekjes së klasës 10 ose në përfundim të klasës së 10-të, shkolla iu krijon mundësi për të plotësuar</w:t>
      </w:r>
      <w:r w:rsidR="00937BC3" w:rsidRPr="00937BC3">
        <w:rPr>
          <w:rFonts w:ascii="Garamond" w:hAnsi="Garamond"/>
          <w:color w:val="000000"/>
          <w:kern w:val="0"/>
        </w:rPr>
        <w:t xml:space="preserve"> </w:t>
      </w:r>
      <w:r w:rsidRPr="00937BC3">
        <w:rPr>
          <w:rFonts w:ascii="Garamond" w:hAnsi="Garamond"/>
          <w:color w:val="000000"/>
          <w:kern w:val="0"/>
        </w:rPr>
        <w:t>mangësitë teorike dhe praktike në kulturën profesionale. Periudha e plotësimit të mangësive është dy muaj, për nxënësit që transferohen në përfundim të klasës së 10</w:t>
      </w:r>
      <w:r w:rsidR="00FA6E10">
        <w:rPr>
          <w:rFonts w:ascii="Garamond" w:hAnsi="Garamond"/>
          <w:color w:val="000000"/>
          <w:kern w:val="0"/>
        </w:rPr>
        <w:t>-të</w:t>
      </w:r>
      <w:r w:rsidRPr="00937BC3">
        <w:rPr>
          <w:rFonts w:ascii="Garamond" w:hAnsi="Garamond"/>
          <w:color w:val="000000"/>
          <w:kern w:val="0"/>
        </w:rPr>
        <w:t xml:space="preserve"> dhe jo më shumë se dy muaj, për nxënësit që transferohen gjatë klasës së 10</w:t>
      </w:r>
      <w:r w:rsidR="00C91BB3">
        <w:rPr>
          <w:rFonts w:ascii="Garamond" w:hAnsi="Garamond"/>
          <w:color w:val="000000"/>
          <w:kern w:val="0"/>
        </w:rPr>
        <w:t>-të</w:t>
      </w:r>
      <w:r w:rsidRPr="00937BC3">
        <w:rPr>
          <w:rFonts w:ascii="Garamond" w:hAnsi="Garamond"/>
          <w:color w:val="000000"/>
          <w:kern w:val="0"/>
        </w:rPr>
        <w:t xml:space="preserve"> (në varësi të periudhës kohore të munguar në arsimin profesional).</w:t>
      </w:r>
    </w:p>
    <w:p w14:paraId="53F9839C" w14:textId="526353F8" w:rsidR="00B33A4E" w:rsidRPr="00937BC3" w:rsidRDefault="00B33A4E" w:rsidP="00B33A4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kern w:val="0"/>
        </w:rPr>
      </w:pPr>
      <w:r w:rsidRPr="00937BC3">
        <w:rPr>
          <w:rFonts w:ascii="Garamond" w:hAnsi="Garamond"/>
          <w:color w:val="000000"/>
          <w:kern w:val="0"/>
        </w:rPr>
        <w:t>Gjatë periudhës së plotësimit të mangësive, mësuesi kujdestar, në bashkëpunim me mësuesit e teorisë dhe praktikës profesionale përkatëse, përgati</w:t>
      </w:r>
      <w:r w:rsidR="000301C4">
        <w:rPr>
          <w:rFonts w:ascii="Garamond" w:hAnsi="Garamond"/>
          <w:color w:val="000000"/>
          <w:kern w:val="0"/>
        </w:rPr>
        <w:t>t</w:t>
      </w:r>
      <w:r w:rsidRPr="00937BC3">
        <w:rPr>
          <w:rFonts w:ascii="Garamond" w:hAnsi="Garamond"/>
          <w:color w:val="000000"/>
          <w:kern w:val="0"/>
        </w:rPr>
        <w:t>in një “plan për mbështetjen teorike/praktike” të nxënësit të transferuar.”</w:t>
      </w:r>
    </w:p>
    <w:p w14:paraId="263ACF1D" w14:textId="77777777" w:rsidR="00B33A4E" w:rsidRPr="00937BC3" w:rsidRDefault="00B33A4E" w:rsidP="00B33A4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kern w:val="0"/>
        </w:rPr>
      </w:pPr>
      <w:r w:rsidRPr="00937BC3">
        <w:rPr>
          <w:rFonts w:ascii="Garamond" w:hAnsi="Garamond"/>
          <w:kern w:val="0"/>
        </w:rPr>
        <w:t>e) Pas pikës 3, të nenit 6 shtohen pikat 3/1 dhe 3/2 me përmbajtje si më poshtë:</w:t>
      </w:r>
    </w:p>
    <w:p w14:paraId="39286467" w14:textId="5A67D630" w:rsidR="00B33A4E" w:rsidRPr="00937BC3" w:rsidRDefault="00B33A4E" w:rsidP="00B33A4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kern w:val="0"/>
        </w:rPr>
      </w:pPr>
      <w:r w:rsidRPr="00937BC3">
        <w:rPr>
          <w:rFonts w:ascii="Garamond" w:hAnsi="Garamond"/>
          <w:kern w:val="0"/>
        </w:rPr>
        <w:t>“3/1. Përcaktimet e këtij udhëzim i fillojnë efektet për vitin shkollor 2024</w:t>
      </w:r>
      <w:r w:rsidR="00E5109E">
        <w:rPr>
          <w:rFonts w:ascii="Garamond" w:hAnsi="Garamond"/>
          <w:kern w:val="0"/>
        </w:rPr>
        <w:t>–</w:t>
      </w:r>
      <w:r w:rsidRPr="00937BC3">
        <w:rPr>
          <w:rFonts w:ascii="Garamond" w:hAnsi="Garamond"/>
          <w:kern w:val="0"/>
        </w:rPr>
        <w:t>2025 për transferimet</w:t>
      </w:r>
      <w:r w:rsidR="00937BC3" w:rsidRPr="00937BC3">
        <w:rPr>
          <w:rFonts w:ascii="Garamond" w:hAnsi="Garamond"/>
          <w:kern w:val="0"/>
        </w:rPr>
        <w:t xml:space="preserve"> </w:t>
      </w:r>
      <w:r w:rsidRPr="00937BC3">
        <w:rPr>
          <w:rFonts w:ascii="Garamond" w:hAnsi="Garamond"/>
          <w:kern w:val="0"/>
        </w:rPr>
        <w:t>nga gjimnazi në arsimin profesional dhe anasjelltas, vetëm për nxënësit që bëjnë transferime gjatë ndjekjes së klasës së dhjetë.”</w:t>
      </w:r>
      <w:r w:rsidR="00DE3538">
        <w:rPr>
          <w:rFonts w:ascii="Garamond" w:hAnsi="Garamond"/>
          <w:kern w:val="0"/>
        </w:rPr>
        <w:t>;</w:t>
      </w:r>
    </w:p>
    <w:p w14:paraId="5DA0873A" w14:textId="2E57748F" w:rsidR="00B33A4E" w:rsidRPr="00937BC3" w:rsidRDefault="00B33A4E" w:rsidP="00B33A4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kern w:val="0"/>
        </w:rPr>
      </w:pPr>
      <w:r w:rsidRPr="00937BC3">
        <w:rPr>
          <w:rFonts w:ascii="Garamond" w:hAnsi="Garamond"/>
          <w:kern w:val="0"/>
        </w:rPr>
        <w:t>“3/2. Për nxënësit që kanë përfunduar klasën e 10</w:t>
      </w:r>
      <w:r w:rsidR="001C657C">
        <w:rPr>
          <w:rFonts w:ascii="Garamond" w:hAnsi="Garamond"/>
          <w:kern w:val="0"/>
        </w:rPr>
        <w:t>-</w:t>
      </w:r>
      <w:r w:rsidR="00DE3538">
        <w:rPr>
          <w:rFonts w:ascii="Garamond" w:hAnsi="Garamond"/>
          <w:kern w:val="0"/>
        </w:rPr>
        <w:t>të</w:t>
      </w:r>
      <w:r w:rsidRPr="00937BC3">
        <w:rPr>
          <w:rFonts w:ascii="Garamond" w:hAnsi="Garamond"/>
          <w:kern w:val="0"/>
        </w:rPr>
        <w:t xml:space="preserve"> (dhjetë)</w:t>
      </w:r>
      <w:r w:rsidR="00937BC3" w:rsidRPr="00937BC3">
        <w:rPr>
          <w:rFonts w:ascii="Garamond" w:hAnsi="Garamond"/>
          <w:kern w:val="0"/>
        </w:rPr>
        <w:t xml:space="preserve"> </w:t>
      </w:r>
      <w:r w:rsidRPr="00937BC3">
        <w:rPr>
          <w:rFonts w:ascii="Garamond" w:hAnsi="Garamond"/>
          <w:kern w:val="0"/>
        </w:rPr>
        <w:t>në gjimnaz dhe kërkojnë të vazhdojnë klasën e 11</w:t>
      </w:r>
      <w:r w:rsidR="00870406">
        <w:rPr>
          <w:rFonts w:ascii="Garamond" w:hAnsi="Garamond"/>
          <w:kern w:val="0"/>
        </w:rPr>
        <w:t>-të</w:t>
      </w:r>
      <w:r w:rsidRPr="00937BC3">
        <w:rPr>
          <w:rFonts w:ascii="Garamond" w:hAnsi="Garamond"/>
          <w:kern w:val="0"/>
        </w:rPr>
        <w:t xml:space="preserve"> (njëmbëdhjetë) në arsimin profesional dhe anasjellas, i fillon efektet në vitin shkollor 2025</w:t>
      </w:r>
      <w:r w:rsidR="00870406">
        <w:rPr>
          <w:rFonts w:ascii="Garamond" w:hAnsi="Garamond"/>
          <w:kern w:val="0"/>
        </w:rPr>
        <w:t>–</w:t>
      </w:r>
      <w:r w:rsidRPr="00937BC3">
        <w:rPr>
          <w:rFonts w:ascii="Garamond" w:hAnsi="Garamond"/>
          <w:kern w:val="0"/>
        </w:rPr>
        <w:t>2026.”</w:t>
      </w:r>
    </w:p>
    <w:p w14:paraId="7270A4AB" w14:textId="57BEE84F" w:rsidR="00B33A4E" w:rsidRPr="00937BC3" w:rsidRDefault="00B33A4E" w:rsidP="00B33A4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kern w:val="0"/>
        </w:rPr>
      </w:pPr>
      <w:r w:rsidRPr="00937BC3">
        <w:rPr>
          <w:rFonts w:ascii="Garamond" w:hAnsi="Garamond"/>
          <w:kern w:val="0"/>
        </w:rPr>
        <w:t xml:space="preserve">2. Ngarkohet për zbatimin e këtij udhëzimi Ministria e Arsimit dhe Sportit, Ministria e Ekonomisë, Kulturës dhe Inovacionit, Agjencia Kombëtare e Punësimit dhe Aftësive, Agjencia Kombëtare e Arsimit, Formimit Profesional dhe Kualifikimeve, </w:t>
      </w:r>
      <w:r w:rsidR="00937BC3" w:rsidRPr="00937BC3">
        <w:rPr>
          <w:rFonts w:ascii="Garamond" w:hAnsi="Garamond"/>
          <w:kern w:val="0"/>
        </w:rPr>
        <w:t>Agjencia</w:t>
      </w:r>
      <w:r w:rsidRPr="00937BC3">
        <w:rPr>
          <w:rFonts w:ascii="Garamond" w:hAnsi="Garamond"/>
          <w:kern w:val="0"/>
        </w:rPr>
        <w:t xml:space="preserve"> Kombëtare e Arsimit Parauniversitar, </w:t>
      </w:r>
      <w:r w:rsidR="00555129" w:rsidRPr="00937BC3">
        <w:rPr>
          <w:rFonts w:ascii="Garamond" w:hAnsi="Garamond"/>
          <w:kern w:val="0"/>
        </w:rPr>
        <w:t>drejtoritë rajonale të arsimit parauniversitar, zyrat vendore të arsimit parauniversitar</w:t>
      </w:r>
      <w:r w:rsidRPr="00937BC3">
        <w:rPr>
          <w:rFonts w:ascii="Garamond" w:hAnsi="Garamond"/>
          <w:kern w:val="0"/>
        </w:rPr>
        <w:t xml:space="preserve">, ofruesit e arsimit dhe formimit profesional dhe institucionet arsimore </w:t>
      </w:r>
      <w:proofErr w:type="spellStart"/>
      <w:r w:rsidRPr="00937BC3">
        <w:rPr>
          <w:rFonts w:ascii="Garamond" w:hAnsi="Garamond"/>
          <w:kern w:val="0"/>
        </w:rPr>
        <w:t>parauniversitare</w:t>
      </w:r>
      <w:proofErr w:type="spellEnd"/>
      <w:r w:rsidRPr="00937BC3">
        <w:rPr>
          <w:rFonts w:ascii="Garamond" w:hAnsi="Garamond"/>
          <w:kern w:val="0"/>
        </w:rPr>
        <w:t>.</w:t>
      </w:r>
    </w:p>
    <w:p w14:paraId="666A23D6" w14:textId="77777777" w:rsidR="00B33A4E" w:rsidRPr="00937BC3" w:rsidRDefault="00B33A4E" w:rsidP="00B33A4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kern w:val="0"/>
        </w:rPr>
      </w:pPr>
      <w:r w:rsidRPr="00937BC3">
        <w:rPr>
          <w:rFonts w:ascii="Garamond" w:hAnsi="Garamond"/>
          <w:kern w:val="0"/>
        </w:rPr>
        <w:lastRenderedPageBreak/>
        <w:t>Ky udhëzim hyn në fuqi pas botimit në Fletoren Zyrtare.</w:t>
      </w:r>
    </w:p>
    <w:p w14:paraId="10EDC25B" w14:textId="77777777" w:rsidR="00B33A4E" w:rsidRPr="00937BC3" w:rsidRDefault="00B33A4E" w:rsidP="00B33A4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kern w:val="0"/>
        </w:rPr>
      </w:pPr>
    </w:p>
    <w:p w14:paraId="0C45C8F8" w14:textId="5B6C8628" w:rsidR="00B33A4E" w:rsidRPr="00937BC3" w:rsidRDefault="00B33A4E" w:rsidP="00B33A4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  <w:kern w:val="0"/>
        </w:rPr>
      </w:pPr>
      <w:r w:rsidRPr="00937BC3">
        <w:rPr>
          <w:rFonts w:ascii="Garamond" w:hAnsi="Garamond"/>
          <w:bCs/>
          <w:kern w:val="0"/>
        </w:rPr>
        <w:t>MINISTËR I EKONOMISË, KULTURËS DHE INOVACIONIT</w:t>
      </w:r>
    </w:p>
    <w:p w14:paraId="6C3B9680" w14:textId="135188C4" w:rsidR="00B33A4E" w:rsidRDefault="00B33A4E" w:rsidP="00B33A4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kern w:val="0"/>
        </w:rPr>
      </w:pPr>
      <w:r w:rsidRPr="00937BC3">
        <w:rPr>
          <w:rFonts w:ascii="Garamond" w:hAnsi="Garamond"/>
          <w:b/>
          <w:bCs/>
          <w:kern w:val="0"/>
        </w:rPr>
        <w:t>Blendi Gonxhja</w:t>
      </w:r>
    </w:p>
    <w:p w14:paraId="39F88D56" w14:textId="77777777" w:rsidR="007052CF" w:rsidRPr="00937BC3" w:rsidRDefault="007052CF" w:rsidP="00B33A4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kern w:val="0"/>
        </w:rPr>
      </w:pPr>
    </w:p>
    <w:p w14:paraId="4509A67C" w14:textId="1F8CE3B6" w:rsidR="00B33A4E" w:rsidRPr="00937BC3" w:rsidRDefault="00B33A4E" w:rsidP="00B33A4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  <w:kern w:val="0"/>
        </w:rPr>
      </w:pPr>
      <w:r w:rsidRPr="00937BC3">
        <w:rPr>
          <w:rFonts w:ascii="Garamond" w:hAnsi="Garamond"/>
          <w:bCs/>
          <w:kern w:val="0"/>
        </w:rPr>
        <w:t xml:space="preserve">MINISTËR I </w:t>
      </w:r>
      <w:r w:rsidR="00937BC3" w:rsidRPr="00937BC3">
        <w:rPr>
          <w:rFonts w:ascii="Garamond" w:hAnsi="Garamond"/>
          <w:bCs/>
          <w:kern w:val="0"/>
        </w:rPr>
        <w:t>ARSIMIT</w:t>
      </w:r>
      <w:r w:rsidRPr="00937BC3">
        <w:rPr>
          <w:rFonts w:ascii="Garamond" w:hAnsi="Garamond"/>
          <w:bCs/>
          <w:kern w:val="0"/>
        </w:rPr>
        <w:t xml:space="preserve"> DHE SPORTIT</w:t>
      </w:r>
    </w:p>
    <w:p w14:paraId="1E44B1CD" w14:textId="6D63A577" w:rsidR="00B33A4E" w:rsidRPr="00937BC3" w:rsidRDefault="00B33A4E" w:rsidP="00B33A4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kern w:val="0"/>
        </w:rPr>
      </w:pPr>
      <w:proofErr w:type="spellStart"/>
      <w:r w:rsidRPr="00937BC3">
        <w:rPr>
          <w:rFonts w:ascii="Garamond" w:hAnsi="Garamond"/>
          <w:b/>
          <w:bCs/>
          <w:kern w:val="0"/>
        </w:rPr>
        <w:t>Ogerta</w:t>
      </w:r>
      <w:proofErr w:type="spellEnd"/>
      <w:r w:rsidRPr="00937BC3">
        <w:rPr>
          <w:rFonts w:ascii="Garamond" w:hAnsi="Garamond"/>
          <w:b/>
          <w:bCs/>
          <w:kern w:val="0"/>
        </w:rPr>
        <w:t xml:space="preserve"> </w:t>
      </w:r>
      <w:proofErr w:type="spellStart"/>
      <w:r w:rsidRPr="00937BC3">
        <w:rPr>
          <w:rFonts w:ascii="Garamond" w:hAnsi="Garamond"/>
          <w:b/>
          <w:bCs/>
          <w:kern w:val="0"/>
        </w:rPr>
        <w:t>Manastirliu</w:t>
      </w:r>
      <w:proofErr w:type="spellEnd"/>
    </w:p>
    <w:p w14:paraId="4C65B547" w14:textId="77777777" w:rsidR="00B33A4E" w:rsidRPr="00937BC3" w:rsidRDefault="00B33A4E" w:rsidP="00B33A4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kern w:val="0"/>
        </w:rPr>
      </w:pPr>
    </w:p>
    <w:p w14:paraId="74E83A49" w14:textId="77777777" w:rsidR="00B33A4E" w:rsidRPr="00937BC3" w:rsidRDefault="00B33A4E" w:rsidP="00B33A4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kern w:val="0"/>
        </w:rPr>
      </w:pPr>
    </w:p>
    <w:p w14:paraId="0C10E607" w14:textId="77777777" w:rsidR="00B33A4E" w:rsidRPr="00937BC3" w:rsidRDefault="00B33A4E" w:rsidP="00B33A4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kern w:val="0"/>
        </w:rPr>
      </w:pPr>
    </w:p>
    <w:p w14:paraId="7F555668" w14:textId="77777777" w:rsidR="00B33A4E" w:rsidRPr="00937BC3" w:rsidRDefault="00B33A4E" w:rsidP="00B33A4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kern w:val="0"/>
        </w:rPr>
      </w:pPr>
    </w:p>
    <w:p w14:paraId="07E0D902" w14:textId="77777777" w:rsidR="00B33A4E" w:rsidRPr="00937BC3" w:rsidRDefault="00B33A4E" w:rsidP="00B33A4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kern w:val="0"/>
        </w:rPr>
      </w:pPr>
    </w:p>
    <w:p w14:paraId="57F1D3B4" w14:textId="77777777" w:rsidR="00B33A4E" w:rsidRPr="00937BC3" w:rsidRDefault="00B33A4E" w:rsidP="00B33A4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kern w:val="0"/>
        </w:rPr>
      </w:pPr>
    </w:p>
    <w:p w14:paraId="73538025" w14:textId="77777777" w:rsidR="00B33A4E" w:rsidRPr="00937BC3" w:rsidRDefault="00B33A4E" w:rsidP="00B33A4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kern w:val="0"/>
        </w:rPr>
      </w:pPr>
    </w:p>
    <w:p w14:paraId="656810E3" w14:textId="77777777" w:rsidR="00B33A4E" w:rsidRPr="00937BC3" w:rsidRDefault="00B33A4E" w:rsidP="00B33A4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kern w:val="0"/>
        </w:rPr>
      </w:pPr>
      <w:r w:rsidRPr="00937BC3">
        <w:rPr>
          <w:rFonts w:ascii="Garamond" w:hAnsi="Garamond"/>
          <w:i/>
          <w:iCs/>
          <w:color w:val="000000"/>
          <w:kern w:val="0"/>
        </w:rPr>
        <w:t xml:space="preserve"> </w:t>
      </w:r>
    </w:p>
    <w:p w14:paraId="645CC1A2" w14:textId="77777777" w:rsidR="00B33A4E" w:rsidRPr="00937BC3" w:rsidRDefault="00B33A4E" w:rsidP="00B33A4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kern w:val="0"/>
        </w:rPr>
      </w:pPr>
    </w:p>
    <w:p w14:paraId="557D56A4" w14:textId="77777777" w:rsidR="00B33A4E" w:rsidRPr="00937BC3" w:rsidRDefault="00B33A4E" w:rsidP="00B33A4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kern w:val="0"/>
        </w:rPr>
      </w:pPr>
    </w:p>
    <w:p w14:paraId="4471B5E8" w14:textId="77777777" w:rsidR="00B33A4E" w:rsidRPr="00937BC3" w:rsidRDefault="00B33A4E" w:rsidP="00B33A4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kern w:val="0"/>
        </w:rPr>
      </w:pPr>
    </w:p>
    <w:p w14:paraId="595C6770" w14:textId="77777777" w:rsidR="00B33A4E" w:rsidRPr="00937BC3" w:rsidRDefault="00B33A4E" w:rsidP="00B33A4E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kern w:val="0"/>
        </w:rPr>
      </w:pPr>
    </w:p>
    <w:p w14:paraId="48F90B94" w14:textId="77777777" w:rsidR="00B33A4E" w:rsidRPr="00937BC3" w:rsidRDefault="00B33A4E" w:rsidP="00B33A4E">
      <w:pPr>
        <w:spacing w:after="0" w:line="240" w:lineRule="auto"/>
        <w:ind w:firstLine="284"/>
        <w:rPr>
          <w:rFonts w:ascii="Garamond" w:hAnsi="Garamond"/>
        </w:rPr>
      </w:pPr>
    </w:p>
    <w:p w14:paraId="153E0915" w14:textId="77777777" w:rsidR="000F74B6" w:rsidRPr="00937BC3" w:rsidRDefault="000F74B6" w:rsidP="00B33A4E">
      <w:pPr>
        <w:spacing w:after="0" w:line="240" w:lineRule="auto"/>
        <w:ind w:firstLine="284"/>
      </w:pPr>
    </w:p>
    <w:sectPr w:rsidR="000F74B6" w:rsidRPr="00937BC3" w:rsidSect="00B33A4E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503BEA" w14:textId="77777777" w:rsidR="004229BD" w:rsidRDefault="004229BD" w:rsidP="00605BEA">
      <w:pPr>
        <w:spacing w:after="0" w:line="240" w:lineRule="auto"/>
      </w:pPr>
      <w:r>
        <w:separator/>
      </w:r>
    </w:p>
  </w:endnote>
  <w:endnote w:type="continuationSeparator" w:id="0">
    <w:p w14:paraId="41D662E9" w14:textId="77777777" w:rsidR="004229BD" w:rsidRDefault="004229BD" w:rsidP="00605BEA">
      <w:pPr>
        <w:spacing w:after="0" w:line="240" w:lineRule="auto"/>
      </w:pPr>
      <w:r>
        <w:continuationSeparator/>
      </w:r>
    </w:p>
  </w:endnote>
  <w:endnote w:type="continuationNotice" w:id="1">
    <w:p w14:paraId="2AB9D024" w14:textId="77777777" w:rsidR="004229BD" w:rsidRDefault="004229B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F23F56" w14:textId="77777777" w:rsidR="004229BD" w:rsidRDefault="004229BD" w:rsidP="00605BEA">
      <w:pPr>
        <w:spacing w:after="0" w:line="240" w:lineRule="auto"/>
      </w:pPr>
      <w:r>
        <w:separator/>
      </w:r>
    </w:p>
  </w:footnote>
  <w:footnote w:type="continuationSeparator" w:id="0">
    <w:p w14:paraId="51EDD529" w14:textId="77777777" w:rsidR="004229BD" w:rsidRDefault="004229BD" w:rsidP="00605BEA">
      <w:pPr>
        <w:spacing w:after="0" w:line="240" w:lineRule="auto"/>
      </w:pPr>
      <w:r>
        <w:continuationSeparator/>
      </w:r>
    </w:p>
  </w:footnote>
  <w:footnote w:type="continuationNotice" w:id="1">
    <w:p w14:paraId="18BA95B8" w14:textId="77777777" w:rsidR="004229BD" w:rsidRDefault="004229B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4E8"/>
    <w:rsid w:val="000118EB"/>
    <w:rsid w:val="000301C4"/>
    <w:rsid w:val="000F74B6"/>
    <w:rsid w:val="00104A24"/>
    <w:rsid w:val="001C657C"/>
    <w:rsid w:val="001C7024"/>
    <w:rsid w:val="002C2341"/>
    <w:rsid w:val="003F0438"/>
    <w:rsid w:val="00420FCC"/>
    <w:rsid w:val="004229BD"/>
    <w:rsid w:val="004309FD"/>
    <w:rsid w:val="00495544"/>
    <w:rsid w:val="00555129"/>
    <w:rsid w:val="005B5F43"/>
    <w:rsid w:val="00605BEA"/>
    <w:rsid w:val="0061636A"/>
    <w:rsid w:val="007052CF"/>
    <w:rsid w:val="007A461B"/>
    <w:rsid w:val="007F63A1"/>
    <w:rsid w:val="008305B4"/>
    <w:rsid w:val="00870406"/>
    <w:rsid w:val="008C7EE7"/>
    <w:rsid w:val="008D4283"/>
    <w:rsid w:val="008F5778"/>
    <w:rsid w:val="00937BC3"/>
    <w:rsid w:val="00983A69"/>
    <w:rsid w:val="009B635B"/>
    <w:rsid w:val="00AB3D70"/>
    <w:rsid w:val="00AD6F91"/>
    <w:rsid w:val="00AF4F65"/>
    <w:rsid w:val="00B33A4E"/>
    <w:rsid w:val="00B357A5"/>
    <w:rsid w:val="00BC2547"/>
    <w:rsid w:val="00C43F00"/>
    <w:rsid w:val="00C91BB3"/>
    <w:rsid w:val="00DE3538"/>
    <w:rsid w:val="00DF5484"/>
    <w:rsid w:val="00E5109E"/>
    <w:rsid w:val="00EA1E84"/>
    <w:rsid w:val="00F23FBB"/>
    <w:rsid w:val="00F604E8"/>
    <w:rsid w:val="00FA6E10"/>
    <w:rsid w:val="00FB5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8F1073"/>
  <w15:chartTrackingRefBased/>
  <w15:docId w15:val="{58B649F2-B131-4F7E-B181-7A25B3D3B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33A4E"/>
    <w:pPr>
      <w:spacing w:line="278" w:lineRule="auto"/>
    </w:pPr>
    <w:rPr>
      <w:rFonts w:ascii="Aptos" w:eastAsia="Aptos" w:hAnsi="Aptos" w:cs="Times New Roman"/>
      <w:kern w:val="2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605B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05BEA"/>
    <w:rPr>
      <w:rFonts w:ascii="Aptos" w:eastAsia="Aptos" w:hAnsi="Aptos" w:cs="Times New Roman"/>
      <w:kern w:val="2"/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05B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05BEA"/>
    <w:rPr>
      <w:rFonts w:ascii="Aptos" w:eastAsia="Aptos" w:hAnsi="Aptos" w:cs="Times New Roman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D3EE861F30A492095DABACB8CEA2A1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712</Nr_x002e__x0020_akti>
    <Data_x0020_e_x0020_Krijimit xmlns="0e656187-b300-4fb0-8bf4-3a50f872073c">2024-10-07T14:23:55Z</Data_x0020_e_x0020_Krijimit>
    <URL xmlns="0e656187-b300-4fb0-8bf4-3a50f872073c" xsi:nil="true"/>
    <Institucion_x0020_Pergjegjes xmlns="0e656187-b300-4fb0-8bf4-3a50f872073c">http://qbz.gov.al/resource/authority/legal-institution/50|ministria-e-ekonomise-kultures-dhe-inovacionit</Institucion_x0020_Pergjegjes>
    <Lloji_x0020_i_x0020_aktit xmlns="0e656187-b300-4fb0-8bf4-3a50f872073c">Akt ndryshues</Lloji_x0020_i_x0020_aktit>
    <Tipi_x0020_i_x0020_aktit xmlns="0e656187-b300-4fb0-8bf4-3a50f872073c">http://qbz.gov.al/resource/authority/document-type/udhezim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2024-10-07T00:00:00Z</Date_x0020_protokolli>
    <Titulli xmlns="0e656187-b300-4fb0-8bf4-3a50f872073c">Për disa shtesa dhe ndryshime në udhëzimin nr. 28, datë 16.10.2023 "Për kushtet dhe procedurat për transferimin nga arsimi i përgjithshëm (gjimnaz) në arsimin profesional dhe anasjelltas"</Titulli>
    <Modifikuesi xmlns="0e656187-b300-4fb0-8bf4-3a50f872073c">entela.suli</Modifikuesi>
    <Nr_x002e__x0020_prot_x0020_QBZ xmlns="0e656187-b300-4fb0-8bf4-3a50f872073c">1731/2</Nr_x002e__x0020_prot_x0020_QBZ>
    <Data_x0020_e_x0020_Modifikimit xmlns="0e656187-b300-4fb0-8bf4-3a50f872073c">2024-10-09T10:50:27Z</Data_x0020_e_x0020_Modifikimit>
    <Dekretuar xmlns="0e656187-b300-4fb0-8bf4-3a50f872073c">false</Dekretuar>
    <Data xmlns="0e656187-b300-4fb0-8bf4-3a50f872073c">2024-09-19T00:00:00Z</Data>
    <Nr_x002e__x0020_protokolli_x0020_i_x0020_aktit xmlns="0e656187-b300-4fb0-8bf4-3a50f872073c">11528/1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D3EE861F30A492095DABACB8CEA2A1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916E913-539E-440E-9936-5F278B0C76A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ACD1BB5-C7F6-47FD-B8A9-662245FE4E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2240C08F-1041-4BF6-AD3C-EFCA94D1453D}">
  <ds:schemaRefs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purl.org/dc/terms/"/>
    <ds:schemaRef ds:uri="http://schemas.microsoft.com/office/2006/metadata/properties"/>
    <ds:schemaRef ds:uri="http://purl.org/dc/elements/1.1/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14BE323E-331E-4E98-8EC8-9F2FE89D113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448E47A-E026-471A-8BCB-BBF32942B8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516</Words>
  <Characters>2945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dhe ndryshime në udhëzimin nr. 28, datë 16.10.2023 "Për kushtet dhe procedurat për transferimin nga arsimi i përgjithshëm (gjimnaz) në arsimin profesional dhe anasjelltas"</vt:lpstr>
    </vt:vector>
  </TitlesOfParts>
  <Company/>
  <LinksUpToDate>false</LinksUpToDate>
  <CharactersWithSpaces>3455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udhëzimin nr. 28, datë 16.10.2023 "Për kushtet dhe procedurat për transferimin nga arsimi i përgjithshëm (gjimnaz) në arsimin profesional dhe anasjelltas"</dc:title>
  <dc:creator>Entela Suli</dc:creator>
  <cp:lastModifiedBy>Fjora Cahani</cp:lastModifiedBy>
  <cp:revision>26</cp:revision>
  <dcterms:created xsi:type="dcterms:W3CDTF">2024-10-07T13:24:00Z</dcterms:created>
  <dcterms:modified xsi:type="dcterms:W3CDTF">2024-10-09T10:43:00Z</dcterms:modified>
</cp:coreProperties>
</file>