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5334" w:rsidRPr="00AF7F1E" w:rsidRDefault="007B5334" w:rsidP="007B5334">
      <w:pPr>
        <w:pStyle w:val="Akti"/>
      </w:pPr>
      <w:bookmarkStart w:id="0" w:name="_GoBack"/>
      <w:bookmarkEnd w:id="0"/>
      <w:r w:rsidRPr="00AF7F1E">
        <w:t>U D H Ë Z I M</w:t>
      </w:r>
    </w:p>
    <w:p w:rsidR="007B5334" w:rsidRPr="00AF7F1E" w:rsidRDefault="007B5334" w:rsidP="007B5334">
      <w:pPr>
        <w:pStyle w:val="NumriData"/>
      </w:pPr>
      <w:r w:rsidRPr="00AF7F1E">
        <w:t>Nr.3, datë 30.5.2003</w:t>
      </w:r>
    </w:p>
    <w:p w:rsidR="007B5334" w:rsidRPr="00AF7F1E" w:rsidRDefault="007B5334" w:rsidP="00F81050">
      <w:pPr>
        <w:pStyle w:val="Paragrafi"/>
      </w:pPr>
    </w:p>
    <w:p w:rsidR="007B5334" w:rsidRPr="00AF7F1E" w:rsidRDefault="007B5334" w:rsidP="007B5334">
      <w:pPr>
        <w:pStyle w:val="Titulli"/>
      </w:pPr>
      <w:r w:rsidRPr="00AF7F1E">
        <w:t>PËR Zbatimin e vendimit tË kËshillit tË ministrave Nr.169,</w:t>
      </w:r>
      <w:r w:rsidR="00477B19">
        <w:t xml:space="preserve"> </w:t>
      </w:r>
      <w:r w:rsidRPr="00AF7F1E">
        <w:t>datË 13.3.2003 “PËr kriteret dhe procedurat e vlerËsimit dhe tË shitjes sË trojeve tË ndËrmarrjeve shtetËrore,</w:t>
      </w:r>
      <w:r w:rsidR="00477B19">
        <w:t xml:space="preserve"> </w:t>
      </w:r>
      <w:r w:rsidRPr="00AF7F1E">
        <w:t>qË i nËnshtrohen privatizimit ose transformimit tË tyre nË shoqËri tregtare”</w:t>
      </w:r>
    </w:p>
    <w:p w:rsidR="007B5334" w:rsidRPr="00AF7F1E" w:rsidRDefault="007B5334" w:rsidP="007B5334">
      <w:pPr>
        <w:pStyle w:val="Paragrafi"/>
      </w:pPr>
    </w:p>
    <w:p w:rsidR="007B5334" w:rsidRPr="00AF7F1E" w:rsidRDefault="007B5334" w:rsidP="007B5334">
      <w:pPr>
        <w:pStyle w:val="BazLigjPropozues"/>
      </w:pPr>
      <w:r w:rsidRPr="00AF7F1E">
        <w:t xml:space="preserve">Në zbatim të pikës 1, kapitulli V të vendimit të Këshillit të Ministrave nr.169, datë 13.3.2003 “Për kriteret dhe procedurat e vlerësimit dhe të shitjes së trojeve të ndërmarrjeve shtetërore, që i nënshtrohen privatizimit ose transformimit të tyre në shoqëri tregëtare”, Ministria e Ekonomisë, Ministria e Pushtetit Lokal dhe Decentralizimit dhe Agjencia Kombëtare e Privatizimit </w:t>
      </w:r>
    </w:p>
    <w:p w:rsidR="007B5334" w:rsidRPr="00AF7F1E" w:rsidRDefault="007B5334" w:rsidP="007B5334">
      <w:pPr>
        <w:pStyle w:val="Paragrafi"/>
      </w:pPr>
    </w:p>
    <w:p w:rsidR="007B5334" w:rsidRPr="00AF7F1E" w:rsidRDefault="007B5334" w:rsidP="007B5334">
      <w:pPr>
        <w:pStyle w:val="VENDOSI"/>
      </w:pPr>
      <w:r w:rsidRPr="00AF7F1E">
        <w:t>U D H Ë Z O J N Ë:</w:t>
      </w:r>
    </w:p>
    <w:p w:rsidR="007B5334" w:rsidRPr="00AF7F1E" w:rsidRDefault="007B5334" w:rsidP="007B5334">
      <w:pPr>
        <w:pStyle w:val="Paragrafi"/>
      </w:pPr>
    </w:p>
    <w:p w:rsidR="007B5334" w:rsidRPr="00AF7F1E" w:rsidRDefault="007B5334" w:rsidP="007B5334">
      <w:pPr>
        <w:pStyle w:val="Paragrafi"/>
      </w:pPr>
      <w:r w:rsidRPr="00AF7F1E">
        <w:t>1. Truall konsiderohet sipërfaqja nën objekt dhe sipërfaqja funksionale e tij përcaktuar në genplanin e objektit që është pjesë e dokumentacionit të privatizimit që përgatit komisioni i vlerësimit të ndërmarrjes sipas pikës 1 të vendimit të Këshillit të Ministrave nr.169, datë 13.3.2003.</w:t>
      </w:r>
    </w:p>
    <w:p w:rsidR="007B5334" w:rsidRPr="00AF7F1E" w:rsidRDefault="007B5334" w:rsidP="007B5334">
      <w:pPr>
        <w:pStyle w:val="Paragrafi"/>
      </w:pPr>
      <w:r w:rsidRPr="00AF7F1E">
        <w:t>2. Kur ish-pronari i truallit është bërë pronar i objektit duke përdorur të drejtën e parablerjes sipas pikës 2, kapitulli III-të i vendimit të Këshillit të Ministrave nr.159, datë 13.3.2003, trualli kalon në favor të tij pa shpërblim. Ndërsa kur ish-pronarët e truallit nuk kanë përfituar objekt në trojet ish-pronë e tyre, u lind e drejta e kompensimit fizik për të shlyer trojet e shitura, siç përcaktohet në nenin 4 të ligjit nr.7980, datë 27.7.1995 “Për shitblerjen e trojeve”.</w:t>
      </w:r>
    </w:p>
    <w:p w:rsidR="007B5334" w:rsidRPr="00AF7F1E" w:rsidRDefault="007B5334" w:rsidP="007B5334">
      <w:pPr>
        <w:pStyle w:val="Paragrafi"/>
      </w:pPr>
      <w:r w:rsidRPr="00AF7F1E">
        <w:t>3. Në rast se në një objekt figurojnë disa pronarë trualli, atëherë në bazë të kërkesës së tyre, trualli shitet në bashkëpronësi të pandarë në pjesë. Bashkëpronarët u nënshtrohen dispozitave të Kodit Civil. Kur objekti është me 2 ose më shumë kate dhe në të ka disa pronarë, përsëri shitja e truallit bëhet me bashkëpronësi të pandashme mes pronarëve të objektit.</w:t>
      </w:r>
    </w:p>
    <w:p w:rsidR="007B5334" w:rsidRPr="00AF7F1E" w:rsidRDefault="007B5334" w:rsidP="007B5334">
      <w:pPr>
        <w:pStyle w:val="Paragrafi"/>
      </w:pPr>
      <w:r w:rsidRPr="00AF7F1E">
        <w:t>Shembull:</w:t>
      </w:r>
    </w:p>
    <w:p w:rsidR="007B5334" w:rsidRPr="00AF7F1E" w:rsidRDefault="007B5334" w:rsidP="007B5334">
      <w:pPr>
        <w:pStyle w:val="Paragrafi"/>
      </w:pPr>
      <w:r w:rsidRPr="00AF7F1E">
        <w:t xml:space="preserve">- Objekti me 3 kate është ndërtura  mbi një sipërfaqe 500 m2 (sipërf.ndërtimi </w:t>
      </w:r>
    </w:p>
    <w:p w:rsidR="007B5334" w:rsidRPr="00AF7F1E" w:rsidRDefault="007B5334" w:rsidP="007B5334">
      <w:pPr>
        <w:pStyle w:val="Paragrafi"/>
      </w:pPr>
      <w:r w:rsidRPr="00AF7F1E">
        <w:t>+ mjedisin e përbashkët + sipërf. e bordurës + sipërfaqen e truallit në oborr, nëse ka).</w:t>
      </w:r>
    </w:p>
    <w:p w:rsidR="007B5334" w:rsidRPr="00AF7F1E" w:rsidRDefault="007B5334" w:rsidP="007B5334">
      <w:pPr>
        <w:pStyle w:val="Paragrafi"/>
      </w:pPr>
      <w:r w:rsidRPr="00AF7F1E">
        <w:t>- Sipërfaqja e ndërtimit, pa ambientet e përbashkëta është 1250 m2 dhe për çdo kat është: kati I-rë 450 m2; kati II-të 450 m2 dhe kati III-të 350 m2.</w:t>
      </w:r>
    </w:p>
    <w:p w:rsidR="007B5334" w:rsidRPr="00AF7F1E" w:rsidRDefault="007B5334" w:rsidP="007B5334">
      <w:pPr>
        <w:pStyle w:val="Paragrafi"/>
      </w:pPr>
      <w:r w:rsidRPr="00AF7F1E">
        <w:t>Llogaritet koeficienti (k)</w:t>
      </w:r>
    </w:p>
    <w:p w:rsidR="007B5334" w:rsidRPr="00AF7F1E" w:rsidRDefault="007B5334" w:rsidP="007B5334">
      <w:pPr>
        <w:pStyle w:val="Paragrafi"/>
      </w:pPr>
      <w:r w:rsidRPr="00AF7F1E">
        <w:t xml:space="preserve">                     Sipërfaqe trualli          500 m2</w:t>
      </w:r>
    </w:p>
    <w:p w:rsidR="007B5334" w:rsidRPr="00AF7F1E" w:rsidRDefault="007B5334" w:rsidP="007B5334">
      <w:pPr>
        <w:pStyle w:val="Paragrafi"/>
      </w:pPr>
      <w:r w:rsidRPr="00AF7F1E">
        <w:t>K =  ----------------------------K= ----------------   = 0.4</w:t>
      </w:r>
    </w:p>
    <w:p w:rsidR="007B5334" w:rsidRPr="00AF7F1E" w:rsidRDefault="007B5334" w:rsidP="007B5334">
      <w:pPr>
        <w:pStyle w:val="Paragrafi"/>
      </w:pPr>
      <w:r w:rsidRPr="00AF7F1E">
        <w:t xml:space="preserve">                     Sipërfaqe ndërtimi1250 m2</w:t>
      </w:r>
    </w:p>
    <w:p w:rsidR="007B5334" w:rsidRPr="00AF7F1E" w:rsidRDefault="007B5334" w:rsidP="007B5334">
      <w:pPr>
        <w:pStyle w:val="Paragrafi"/>
      </w:pPr>
    </w:p>
    <w:p w:rsidR="007B5334" w:rsidRPr="00AF7F1E" w:rsidRDefault="007B5334" w:rsidP="007B5334">
      <w:pPr>
        <w:pStyle w:val="Paragrafi"/>
      </w:pPr>
      <w:r w:rsidRPr="00AF7F1E">
        <w:t>Koeficienti është konstant, duke u shumëzuar me sipërfaqet përkatëse të ndërtimit që zë secili pronar, jep sipërfaqen përkatëse që i takon të privatizojë secili pronar. Në një kat mund të jenë një ose më shumë pronarë. Në rastin tonë në shembull kemi vetëm nga një pronar në çdo kat. Konkretisht:</w:t>
      </w:r>
    </w:p>
    <w:p w:rsidR="007B5334" w:rsidRPr="00AF7F1E" w:rsidRDefault="007B5334" w:rsidP="007B5334">
      <w:pPr>
        <w:pStyle w:val="Paragrafi"/>
      </w:pPr>
    </w:p>
    <w:p w:rsidR="007B5334" w:rsidRPr="00AF7F1E" w:rsidRDefault="007B5334" w:rsidP="007B5334">
      <w:pPr>
        <w:pStyle w:val="Paragrafi"/>
      </w:pPr>
      <w:r w:rsidRPr="00AF7F1E">
        <w:t>Për katin e I-rë 450 m2 x 0,4 = 180 m2</w:t>
      </w:r>
    </w:p>
    <w:p w:rsidR="007B5334" w:rsidRPr="00AF7F1E" w:rsidRDefault="007B5334" w:rsidP="007B5334">
      <w:pPr>
        <w:pStyle w:val="Paragrafi"/>
      </w:pPr>
      <w:r w:rsidRPr="00AF7F1E">
        <w:t>Për katin e II-të 450 m2 x 0,4 =180 m2</w:t>
      </w:r>
    </w:p>
    <w:p w:rsidR="007B5334" w:rsidRPr="00AF7F1E" w:rsidRDefault="007B5334" w:rsidP="007B5334">
      <w:pPr>
        <w:pStyle w:val="Paragrafi"/>
      </w:pPr>
      <w:r w:rsidRPr="00AF7F1E">
        <w:t>Për katin e III-të 350 m2 x 0,4 =140 m2</w:t>
      </w:r>
    </w:p>
    <w:p w:rsidR="007B5334" w:rsidRPr="00AF7F1E" w:rsidRDefault="007B5334" w:rsidP="007B5334">
      <w:pPr>
        <w:pStyle w:val="Paragrafi"/>
      </w:pPr>
      <w:r w:rsidRPr="00AF7F1E">
        <w:t xml:space="preserve">Këto sipërfaqe duke u shumëzuar me çmimin për m2 të llogaritur nga seksioni i financës, japin vleftën që duhet të paguajë në lekë secili pronar. </w:t>
      </w:r>
    </w:p>
    <w:p w:rsidR="007B5334" w:rsidRPr="00AF7F1E" w:rsidRDefault="007B5334" w:rsidP="007B5334">
      <w:pPr>
        <w:pStyle w:val="Paragrafi"/>
      </w:pPr>
      <w:r w:rsidRPr="00AF7F1E">
        <w:t xml:space="preserve">4. Në publikim, krahas VAM-it, do të përfshihet dhe vlefta e truallit me sipërfaqen përkatëse. Vlefta e shitjes së truallit nuk do të përfshihet në VAM. Në rast se në dosjen  e privatizimit nuk gjendet dokumentacioni i plotë, i përcaktuar në pikën 1, 2 dhe 6 të vendimit të Këshillit të Ministrave nr.159, datë 13.3.2003, atëherë u kërkohet degëve të shoqërive publike, sipas përkatësisë së ndërmarrjes, brenda 2 muajve nga dalja e këtij udhëzimi, të saktësojnë dhe plotësojnë dokumentacionin. </w:t>
      </w:r>
    </w:p>
    <w:p w:rsidR="007B5334" w:rsidRPr="00AF7F1E" w:rsidRDefault="007B5334" w:rsidP="007B5334">
      <w:pPr>
        <w:pStyle w:val="Paragrafi"/>
      </w:pPr>
      <w:r w:rsidRPr="00AF7F1E">
        <w:t xml:space="preserve">5. Në rastet kur një ndërmarrje është privatizuar ose do të privatizohet të mbahet parasysh ndarja e sipërfaqes së truallit që shërben për rrugë kalimi të përbashkëta. Në ketë rast sipërfaqja e truallit do të shitet në bashkëpronësi në mes tyre në raport me sipërfaqen që ato kanë në pronësi. Për </w:t>
      </w:r>
      <w:r w:rsidRPr="00AF7F1E">
        <w:lastRenderedPageBreak/>
        <w:t>këtë duhet të sjellim nga seksioni i urbanistikës së pushtetit vendor konfirmimin për përcaktimin e kësaj sipërfaqeje në bashkëpronësi.</w:t>
      </w:r>
    </w:p>
    <w:p w:rsidR="007B5334" w:rsidRPr="00AF7F1E" w:rsidRDefault="007B5334" w:rsidP="007B5334">
      <w:pPr>
        <w:pStyle w:val="Paragrafi"/>
      </w:pPr>
      <w:r w:rsidRPr="00AF7F1E">
        <w:t>6. Në zbatim të kapitullit III pika 4, kur pronari i ri i ndërmarrjes ose objektit të privatizuar, dëshiron të blejë truallin e ndërmarrjes ose objektit përkatës, atëherë në kërkesën e tij për blerjen e ndërmarrjes ose objektit duhet të shprehet edhe për blerjen e truallit të tij.</w:t>
      </w:r>
    </w:p>
    <w:p w:rsidR="007B5334" w:rsidRPr="00AF7F1E" w:rsidRDefault="007B5334" w:rsidP="007B5334">
      <w:pPr>
        <w:pStyle w:val="Paragrafi"/>
      </w:pPr>
      <w:r w:rsidRPr="00AF7F1E">
        <w:t>Kur pronari i ri i ndërmarrjes nuk dëshiron të blejë truallin e ndërmarrjes ose objektit përkatës, atëherë ai depoziton kërkesën me shkrim në momentin e përfundimit të ankandit ku shprehet se nuk dëshiron të blejë truallin e ndërmarrjes ose objektit, ndërkohë është i detyruar të nënshkruajë një kontratë vjetore të qirasë së truallit me seksionin e financës të organit të qeverisjes vendore, kontratë e cila do të jetë pjesë përbërëse e kontratës noteriale të shitjes së ndërmarrjes ose objektit.</w:t>
      </w:r>
    </w:p>
    <w:p w:rsidR="007B5334" w:rsidRPr="00AF7F1E" w:rsidRDefault="007B5334" w:rsidP="007B5334">
      <w:pPr>
        <w:pStyle w:val="Paragrafi"/>
      </w:pPr>
      <w:r w:rsidRPr="00AF7F1E">
        <w:t>7. Në zbatim të kapitullit IV-t pika 2/d, data e deklaratës noteriale origjinale, që blerësi nuk ka proces gjyqësor për objektin dhe truallin përkatës që kërkon të blejë, duhet të jetë jo më parë se një ditë,  nga dita e paraqitjes së kërkesës për blerjen e truallit.</w:t>
      </w:r>
    </w:p>
    <w:p w:rsidR="007B5334" w:rsidRPr="00AF7F1E" w:rsidRDefault="007B5334" w:rsidP="007B5334">
      <w:pPr>
        <w:pStyle w:val="Paragrafi"/>
      </w:pPr>
      <w:r w:rsidRPr="00AF7F1E">
        <w:t>8. Në zbatim të kapitullit IV-t pika 9, blerësi që kërkon të blejë truallin e ndërmarrjes ose objektit të privatizuar sipas autorizimit përkatës të kalimit të pronësisë, para lidhjes së kontratës së shitjes, duhet të paraqesë pranë AKP-së:</w:t>
      </w:r>
    </w:p>
    <w:p w:rsidR="007B5334" w:rsidRPr="00AF7F1E" w:rsidRDefault="007B5334" w:rsidP="007B5334">
      <w:pPr>
        <w:pStyle w:val="Paragrafi"/>
      </w:pPr>
      <w:r w:rsidRPr="00AF7F1E">
        <w:t xml:space="preserve">a) dokumentin bankar origjinal, që vërteton pagesën e vlerës së plotë të truallit; </w:t>
      </w:r>
    </w:p>
    <w:p w:rsidR="007B5334" w:rsidRPr="00AF7F1E" w:rsidRDefault="007B5334" w:rsidP="007B5334">
      <w:pPr>
        <w:pStyle w:val="Paragrafi"/>
      </w:pPr>
      <w:r w:rsidRPr="00AF7F1E">
        <w:t>b) vërtetimin e pagesës së plotë të qirasë së truallit deri në momentin e pagesës së vlerës së plotë të truallit, të konfirmuar nga seksioni i financës së organit të qeverisjes vendore.</w:t>
      </w:r>
    </w:p>
    <w:p w:rsidR="007B5334" w:rsidRPr="00AF7F1E" w:rsidRDefault="007B5334" w:rsidP="007B5334">
      <w:pPr>
        <w:pStyle w:val="Paragrafi"/>
      </w:pPr>
    </w:p>
    <w:p w:rsidR="007B5334" w:rsidRPr="00AF7F1E" w:rsidRDefault="007B5334" w:rsidP="007B5334">
      <w:pPr>
        <w:pStyle w:val="Paragrafi"/>
      </w:pPr>
      <w:r w:rsidRPr="00AF7F1E">
        <w:t>TË  PËRGJITHSHME</w:t>
      </w:r>
    </w:p>
    <w:p w:rsidR="007B5334" w:rsidRPr="00AF7F1E" w:rsidRDefault="007B5334" w:rsidP="007B5334">
      <w:pPr>
        <w:pStyle w:val="Paragrafi"/>
      </w:pPr>
    </w:p>
    <w:p w:rsidR="007B5334" w:rsidRPr="00AF7F1E" w:rsidRDefault="007B5334" w:rsidP="007B5334">
      <w:pPr>
        <w:pStyle w:val="Paragrafi"/>
      </w:pPr>
      <w:r w:rsidRPr="00AF7F1E">
        <w:t>1. Në zbatim të kapitullit të V-të pika 3, nuk do të zbatohen procedurat e vlerësimit të trojeve të objekteve si më poshtë:</w:t>
      </w:r>
    </w:p>
    <w:p w:rsidR="007B5334" w:rsidRPr="00AF7F1E" w:rsidRDefault="007B5334" w:rsidP="007B5334">
      <w:pPr>
        <w:pStyle w:val="Paragrafi"/>
      </w:pPr>
      <w:r w:rsidRPr="00AF7F1E">
        <w:t>a) trojet e atyre objekteve të cilat kanë përfunduar privatizimin, dhe formularin e llogaritjes së truallit e kanë në dosjen e privatizimit;</w:t>
      </w:r>
    </w:p>
    <w:p w:rsidR="007B5334" w:rsidRPr="00AF7F1E" w:rsidRDefault="007B5334" w:rsidP="007B5334">
      <w:pPr>
        <w:pStyle w:val="Paragrafi"/>
      </w:pPr>
      <w:r w:rsidRPr="00AF7F1E">
        <w:t>b) trojet e atyre objekteve që janë  të dërguara në Ministrinë e Ekonomisë një ditë para hyrjes në  fuqi të këtij vendimi dhe që kanë formularin e vlerësimit të truallit në dosje;</w:t>
      </w:r>
    </w:p>
    <w:p w:rsidR="007B5334" w:rsidRPr="00AF7F1E" w:rsidRDefault="007B5334" w:rsidP="007B5334">
      <w:pPr>
        <w:pStyle w:val="Paragrafi"/>
      </w:pPr>
      <w:r w:rsidRPr="00AF7F1E">
        <w:t>c) trojet e atyre objekteve për të cilat kërkesa për blerje është depozituar në AKP  ose degët  e saj në prefektura një ditë  para hyrjes në fuqi  të këtij vendimi.</w:t>
      </w:r>
    </w:p>
    <w:p w:rsidR="007B5334" w:rsidRPr="00AF7F1E" w:rsidRDefault="007B5334" w:rsidP="007B5334">
      <w:pPr>
        <w:pStyle w:val="Paragrafi"/>
      </w:pPr>
      <w:r w:rsidRPr="00AF7F1E">
        <w:t>2. Në rastet ku mungon dosja e privatizimit të objektit për arsye objektive pranë AKP-së ose degëve të saj, kopja e dosjes së vlerësimit (privatizimit) të objektit ose ndërmarrjes kërkohet nga degët e shoqërive publike, ZRPP-ve në juridiksionin e së cilës ndodhet objekti ose zyrave noteriale. Kur edhe aty nuk gjendet dosja e vlerësimit (privatizimit), atëherë AKP-ja kryen procedurat e privatizimit të truallit mbi bazën e dokumentacionit të paraqitur nga pronari i objektit, (kontrata e shitjes së ndërmarrjes ose objektit, akti i dorëzimit, autorizimi për kalim pronësie, genplani, mandatpagesat etj.), të njohura këto me vendim gjykate të shkallës së parë të formës së prerë.</w:t>
      </w:r>
    </w:p>
    <w:p w:rsidR="007B5334" w:rsidRPr="00AF7F1E" w:rsidRDefault="007B5334" w:rsidP="007B5334">
      <w:pPr>
        <w:pStyle w:val="Paragrafi"/>
      </w:pPr>
      <w:r w:rsidRPr="00AF7F1E">
        <w:t>3. Ky udhëzim hynë në fuqi pas botimit në Fletoren Zyrtare.</w:t>
      </w:r>
    </w:p>
    <w:p w:rsidR="007B5334" w:rsidRPr="00AF7F1E" w:rsidRDefault="007B5334" w:rsidP="007B5334">
      <w:pPr>
        <w:pStyle w:val="Paragrafi"/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4606"/>
        <w:gridCol w:w="3694"/>
      </w:tblGrid>
      <w:tr w:rsidR="007B5334" w:rsidRPr="00AF7F1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606" w:type="dxa"/>
          </w:tcPr>
          <w:p w:rsidR="007B5334" w:rsidRPr="00AF7F1E" w:rsidRDefault="007B5334" w:rsidP="00333290">
            <w:pPr>
              <w:pStyle w:val="Autoriteti"/>
              <w:jc w:val="center"/>
            </w:pPr>
            <w:r w:rsidRPr="00AF7F1E">
              <w:t>AGJENCIA KOMBËTARE</w:t>
            </w:r>
            <w:r w:rsidR="00764006">
              <w:t xml:space="preserve"> </w:t>
            </w:r>
            <w:r w:rsidRPr="00AF7F1E">
              <w:t>E PRIVATIZIMIT</w:t>
            </w:r>
            <w:r w:rsidR="00764006" w:rsidRPr="00AF7F1E">
              <w:t xml:space="preserve"> DREJTORI I PËRGJITHSHEM</w:t>
            </w:r>
          </w:p>
        </w:tc>
        <w:tc>
          <w:tcPr>
            <w:tcW w:w="3694" w:type="dxa"/>
          </w:tcPr>
          <w:p w:rsidR="007B5334" w:rsidRPr="00AF7F1E" w:rsidRDefault="007B5334" w:rsidP="00333290">
            <w:pPr>
              <w:pStyle w:val="Autoriteti"/>
              <w:jc w:val="center"/>
            </w:pPr>
            <w:r w:rsidRPr="00AF7F1E">
              <w:t>MINISTRI I PUSHTETIT VENDOR</w:t>
            </w:r>
          </w:p>
          <w:p w:rsidR="007B5334" w:rsidRPr="00AF7F1E" w:rsidRDefault="007B5334" w:rsidP="00333290">
            <w:pPr>
              <w:pStyle w:val="Autoriteti"/>
              <w:jc w:val="center"/>
            </w:pPr>
            <w:r w:rsidRPr="00AF7F1E">
              <w:t>DHE DECENTRALIZIMIT</w:t>
            </w:r>
          </w:p>
        </w:tc>
      </w:tr>
      <w:tr w:rsidR="000613FF" w:rsidRPr="00AF7F1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606" w:type="dxa"/>
          </w:tcPr>
          <w:p w:rsidR="000613FF" w:rsidRPr="00AF7F1E" w:rsidRDefault="00764006" w:rsidP="00764006">
            <w:pPr>
              <w:pStyle w:val="AutoritetiEmer"/>
              <w:jc w:val="center"/>
            </w:pPr>
            <w:r w:rsidRPr="00AF7F1E">
              <w:t>Zihni  Beqiraj</w:t>
            </w:r>
          </w:p>
        </w:tc>
        <w:tc>
          <w:tcPr>
            <w:tcW w:w="3694" w:type="dxa"/>
          </w:tcPr>
          <w:p w:rsidR="000613FF" w:rsidRPr="00AF7F1E" w:rsidRDefault="000613FF" w:rsidP="00333290">
            <w:pPr>
              <w:pStyle w:val="AutoritetiEmer"/>
              <w:jc w:val="center"/>
            </w:pPr>
            <w:r w:rsidRPr="00AF7F1E">
              <w:t>Ben  Blushi</w:t>
            </w:r>
          </w:p>
        </w:tc>
      </w:tr>
      <w:tr w:rsidR="00764006" w:rsidRPr="00AF7F1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606" w:type="dxa"/>
          </w:tcPr>
          <w:p w:rsidR="00764006" w:rsidRPr="00AF7F1E" w:rsidRDefault="00764006" w:rsidP="00333290">
            <w:pPr>
              <w:pStyle w:val="AutoritetiEmer"/>
              <w:jc w:val="center"/>
            </w:pPr>
          </w:p>
        </w:tc>
        <w:tc>
          <w:tcPr>
            <w:tcW w:w="3694" w:type="dxa"/>
          </w:tcPr>
          <w:p w:rsidR="00764006" w:rsidRPr="00AF7F1E" w:rsidRDefault="00764006" w:rsidP="005C7635">
            <w:pPr>
              <w:pStyle w:val="Tabele"/>
              <w:jc w:val="center"/>
            </w:pPr>
          </w:p>
        </w:tc>
      </w:tr>
      <w:tr w:rsidR="00764006" w:rsidRPr="00AF7F1E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8300" w:type="dxa"/>
            <w:gridSpan w:val="2"/>
          </w:tcPr>
          <w:p w:rsidR="00764006" w:rsidRPr="00333290" w:rsidRDefault="00764006" w:rsidP="00764006">
            <w:pPr>
              <w:pStyle w:val="Autoriteti"/>
              <w:jc w:val="center"/>
            </w:pPr>
            <w:r w:rsidRPr="00333290">
              <w:t>MINISTRI I EKONOMISË</w:t>
            </w:r>
          </w:p>
          <w:p w:rsidR="00764006" w:rsidRPr="00AF7F1E" w:rsidRDefault="00764006" w:rsidP="00764006">
            <w:pPr>
              <w:pStyle w:val="AutoritetiEmer"/>
              <w:jc w:val="center"/>
            </w:pPr>
            <w:r w:rsidRPr="00AF7F1E">
              <w:t>Arben  Malaj</w:t>
            </w:r>
          </w:p>
        </w:tc>
      </w:tr>
    </w:tbl>
    <w:p w:rsidR="007B5334" w:rsidRPr="00AF7F1E" w:rsidRDefault="007B5334" w:rsidP="007B5334">
      <w:pPr>
        <w:pStyle w:val="Paragrafi"/>
      </w:pPr>
    </w:p>
    <w:p w:rsidR="00A0784B" w:rsidRPr="007B5334" w:rsidRDefault="00A0784B" w:rsidP="00F81050">
      <w:pPr>
        <w:pStyle w:val="Paragrafi"/>
      </w:pPr>
    </w:p>
    <w:sectPr w:rsidR="00A0784B" w:rsidRPr="007B533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13FF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33290"/>
    <w:rsid w:val="00383FD5"/>
    <w:rsid w:val="003E06F6"/>
    <w:rsid w:val="003F043A"/>
    <w:rsid w:val="00470F9C"/>
    <w:rsid w:val="00477B19"/>
    <w:rsid w:val="0050367C"/>
    <w:rsid w:val="00504A56"/>
    <w:rsid w:val="00507AF2"/>
    <w:rsid w:val="00543147"/>
    <w:rsid w:val="00545117"/>
    <w:rsid w:val="0058563C"/>
    <w:rsid w:val="005A53C5"/>
    <w:rsid w:val="005C7635"/>
    <w:rsid w:val="005D4BA8"/>
    <w:rsid w:val="006A37D8"/>
    <w:rsid w:val="00705463"/>
    <w:rsid w:val="0074183C"/>
    <w:rsid w:val="00764006"/>
    <w:rsid w:val="00767527"/>
    <w:rsid w:val="007B0B5A"/>
    <w:rsid w:val="007B5334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4D4B"/>
    <w:rsid w:val="00B87DB3"/>
    <w:rsid w:val="00BB5AB5"/>
    <w:rsid w:val="00BC6B73"/>
    <w:rsid w:val="00C05181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F55282"/>
    <w:rsid w:val="00F81050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F31C7CF-91A5-44DE-8271-05C3F9E0C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5334"/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07416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07416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76752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74162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07416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7416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07416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6A37D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43147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07416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074162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07416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07416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7416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07416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7416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D4BA8"/>
    <w:pPr>
      <w:spacing w:before="0" w:after="0"/>
      <w:jc w:val="center"/>
    </w:pPr>
    <w:rPr>
      <w:rFonts w:ascii="CG Times" w:hAnsi="CG Times" w:cs="Times New Roman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7416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07416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07416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07416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07416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07416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7B5334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1035</Words>
  <Characters>5900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2019-03-14T16:20:00Z</dcterms:created>
  <dcterms:modified xsi:type="dcterms:W3CDTF">2019-03-14T16:20:00Z</dcterms:modified>
</cp:coreProperties>
</file>