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3157E" w:rsidRPr="00BF4CF1" w:rsidRDefault="00F3157E" w:rsidP="00F3157E">
      <w:pPr>
        <w:pStyle w:val="Akti"/>
      </w:pPr>
      <w:bookmarkStart w:id="0" w:name="_GoBack"/>
      <w:bookmarkEnd w:id="0"/>
      <w:r>
        <w:t>UDHËZI</w:t>
      </w:r>
      <w:r w:rsidRPr="00BF4CF1">
        <w:t>M</w:t>
      </w:r>
    </w:p>
    <w:p w:rsidR="00F3157E" w:rsidRPr="00BF4CF1" w:rsidRDefault="00F3157E" w:rsidP="00F3157E">
      <w:pPr>
        <w:pStyle w:val="NumriData"/>
      </w:pPr>
      <w:r>
        <w:t>Nr.18, datë 19.11.</w:t>
      </w:r>
      <w:r w:rsidRPr="00BF4CF1">
        <w:t>2003</w:t>
      </w:r>
    </w:p>
    <w:p w:rsidR="00F3157E" w:rsidRPr="00BF4CF1" w:rsidRDefault="00F3157E" w:rsidP="00F3157E">
      <w:pPr>
        <w:pStyle w:val="Paragrafi"/>
      </w:pPr>
    </w:p>
    <w:p w:rsidR="00F3157E" w:rsidRPr="00BF4CF1" w:rsidRDefault="00F3157E" w:rsidP="00F3157E">
      <w:pPr>
        <w:pStyle w:val="Titulli"/>
      </w:pPr>
      <w:r>
        <w:t>PËR MBLE</w:t>
      </w:r>
      <w:r w:rsidRPr="00BF4CF1">
        <w:t xml:space="preserve">DHJEN E KONTRIBUTEVE TË </w:t>
      </w:r>
    </w:p>
    <w:p w:rsidR="00F3157E" w:rsidRPr="00BF4CF1" w:rsidRDefault="00F3157E" w:rsidP="00F3157E">
      <w:pPr>
        <w:pStyle w:val="Titulli"/>
      </w:pPr>
      <w:r w:rsidRPr="00BF4CF1">
        <w:t>D</w:t>
      </w:r>
      <w:r>
        <w:t>ETYRUESHME  TË  SIGURIMEVE SHOQË</w:t>
      </w:r>
      <w:r w:rsidRPr="00BF4CF1">
        <w:t xml:space="preserve">RORE DHE SHËNDETËSORE </w:t>
      </w:r>
    </w:p>
    <w:p w:rsidR="00F3157E" w:rsidRPr="00BF4CF1" w:rsidRDefault="00F3157E" w:rsidP="00F3157E">
      <w:pPr>
        <w:pStyle w:val="Paragrafi"/>
      </w:pPr>
    </w:p>
    <w:p w:rsidR="00F3157E" w:rsidRPr="00BF4CF1" w:rsidRDefault="00F3157E" w:rsidP="00F3157E">
      <w:pPr>
        <w:pStyle w:val="BazLigjPropozues"/>
      </w:pPr>
      <w:r>
        <w:t>Në mbështetje të</w:t>
      </w:r>
      <w:r w:rsidRPr="00BF4CF1">
        <w:t xml:space="preserve"> nenit </w:t>
      </w:r>
      <w:r>
        <w:t>102</w:t>
      </w:r>
      <w:r w:rsidRPr="00BF4CF1">
        <w:t xml:space="preserve"> pika 4 të Kushtetutës së Republikës </w:t>
      </w:r>
      <w:r>
        <w:t>të Shqipërisë dhe në zbatim të l</w:t>
      </w:r>
      <w:r w:rsidRPr="00BF4CF1">
        <w:t>igjit</w:t>
      </w:r>
      <w:r>
        <w:t xml:space="preserve"> nr.9136, datë 11.9.2003 “Për mbledhjen e sigurimeve shoqërore dhe s</w:t>
      </w:r>
      <w:r w:rsidRPr="00BF4CF1">
        <w:t>hëndetësore në Republikën e Shqipë</w:t>
      </w:r>
      <w:r>
        <w:t>risë”, me propozim të Drejtorisë</w:t>
      </w:r>
      <w:r w:rsidRPr="00BF4CF1">
        <w:t xml:space="preserve"> së Përgjithshme të Tatimeve, Ministri  i  F</w:t>
      </w:r>
      <w:r>
        <w:t>inancave</w:t>
      </w:r>
      <w:r w:rsidRPr="00BF4CF1">
        <w:t xml:space="preserve"> </w:t>
      </w:r>
    </w:p>
    <w:p w:rsidR="00F3157E" w:rsidRPr="00BF4CF1" w:rsidRDefault="00F3157E" w:rsidP="00F3157E">
      <w:pPr>
        <w:pStyle w:val="Paragrafi"/>
      </w:pPr>
    </w:p>
    <w:p w:rsidR="00F3157E" w:rsidRPr="00BF4CF1" w:rsidRDefault="00F3157E" w:rsidP="00F3157E">
      <w:pPr>
        <w:pStyle w:val="VENDOSI"/>
      </w:pPr>
      <w:r>
        <w:t>UDHëZON</w:t>
      </w:r>
      <w:r w:rsidRPr="00BF4CF1">
        <w:t>:</w:t>
      </w:r>
    </w:p>
    <w:p w:rsidR="00F3157E" w:rsidRPr="00BF4CF1" w:rsidRDefault="00F3157E" w:rsidP="00F3157E">
      <w:pPr>
        <w:pStyle w:val="Paragrafi"/>
      </w:pPr>
    </w:p>
    <w:p w:rsidR="00F3157E" w:rsidRPr="00BF4CF1" w:rsidRDefault="00F3157E" w:rsidP="00F3157E">
      <w:pPr>
        <w:pStyle w:val="Paragrafi"/>
      </w:pPr>
      <w:r>
        <w:t>1. Regjistrimi në organin t</w:t>
      </w:r>
      <w:r w:rsidRPr="00BF4CF1">
        <w:t>atimor</w:t>
      </w:r>
    </w:p>
    <w:p w:rsidR="00F3157E" w:rsidRPr="00BF4CF1" w:rsidRDefault="00F3157E" w:rsidP="00F3157E">
      <w:pPr>
        <w:pStyle w:val="Paragrafi"/>
      </w:pPr>
      <w:r>
        <w:t>Procedurat për regjistrimin dhe çr</w:t>
      </w:r>
      <w:r w:rsidRPr="00BF4CF1">
        <w:t xml:space="preserve">egjistrimin do </w:t>
      </w:r>
      <w:r>
        <w:t>të jenë ato të përcaktuara në u</w:t>
      </w:r>
      <w:r w:rsidRPr="00BF4CF1">
        <w:t>dhëz</w:t>
      </w:r>
      <w:r>
        <w:t>imin e Ministrit të Financave  nr.5, datë 11.2.2002 “Për procedurat t</w:t>
      </w:r>
      <w:r w:rsidRPr="00BF4CF1">
        <w:t xml:space="preserve">atimore”. </w:t>
      </w:r>
    </w:p>
    <w:p w:rsidR="00F3157E" w:rsidRPr="00BF4CF1" w:rsidRDefault="00F3157E" w:rsidP="00F3157E">
      <w:pPr>
        <w:pStyle w:val="Paragrafi"/>
      </w:pPr>
      <w:r>
        <w:t xml:space="preserve">Personat </w:t>
      </w:r>
      <w:r w:rsidRPr="00BF4CF1">
        <w:t xml:space="preserve">përgjegjës </w:t>
      </w:r>
      <w:r>
        <w:t>për pagimin e kontributeve duhet të regjistrohen në organin t</w:t>
      </w:r>
      <w:r w:rsidRPr="00BF4CF1">
        <w:t>atimor brenda 15 ditëve nga çasti kur lind detyrimi për të paguar kontributin. Për këtë:</w:t>
      </w:r>
    </w:p>
    <w:p w:rsidR="00F3157E" w:rsidRPr="00BF4CF1" w:rsidRDefault="00F3157E" w:rsidP="00F3157E">
      <w:pPr>
        <w:pStyle w:val="Paragrafi"/>
      </w:pPr>
      <w:r>
        <w:t xml:space="preserve">- </w:t>
      </w:r>
      <w:r w:rsidRPr="00BF4CF1">
        <w:t>punëdhënësit dhe personat e vetë</w:t>
      </w:r>
      <w:r>
        <w:t>punësuar duhet të pajisen nga organi tatimor me numrin e identifikimit të personit të t</w:t>
      </w:r>
      <w:r w:rsidRPr="00BF4CF1">
        <w:t>atueshëm (NIPT-i );</w:t>
      </w:r>
    </w:p>
    <w:p w:rsidR="00F3157E" w:rsidRPr="00BF4CF1" w:rsidRDefault="00F3157E" w:rsidP="00F3157E">
      <w:pPr>
        <w:pStyle w:val="Paragrafi"/>
      </w:pPr>
      <w:r>
        <w:t xml:space="preserve">- </w:t>
      </w:r>
      <w:r w:rsidRPr="00BF4CF1">
        <w:t>punëdhënësit dhe personat e vetëpunësuar duhet të pa</w:t>
      </w:r>
      <w:r>
        <w:t>j</w:t>
      </w:r>
      <w:r w:rsidRPr="00BF4CF1">
        <w:t>isen në Institutin e Siguri</w:t>
      </w:r>
      <w:r>
        <w:t>meve Shoqërore me një listë me numrat e sigurimit shoqëror (NSSH</w:t>
      </w:r>
      <w:r w:rsidRPr="00BF4CF1">
        <w:t>) pë</w:t>
      </w:r>
      <w:r>
        <w:t>r të gjithë personat për të cilët paguajnë kontribute (d.m.th. për veten  e  tyre, pë</w:t>
      </w:r>
      <w:r w:rsidRPr="00BF4CF1">
        <w:t>r punëmarrësit dhe pu</w:t>
      </w:r>
      <w:r>
        <w:t>nëtorët e papaguar të familjes);</w:t>
      </w:r>
      <w:r w:rsidRPr="00BF4CF1">
        <w:t xml:space="preserve"> Kjo </w:t>
      </w:r>
      <w:r>
        <w:t>listë duhet të dorëzohet pranë organit t</w:t>
      </w:r>
      <w:r w:rsidRPr="00BF4CF1">
        <w:t xml:space="preserve">atimor </w:t>
      </w:r>
      <w:r>
        <w:t>çdo tremujor, sipas formularit "Pasqyra e sigurimeve shoqërore, sigurimeve shëndetësore dhe t</w:t>
      </w:r>
      <w:r w:rsidRPr="00BF4CF1">
        <w:t xml:space="preserve">atimit mbi </w:t>
      </w:r>
      <w:r>
        <w:t>të ardhurat të mbajtura në burim", që paraqitet në shtojcën 4 të këtij udhëzimi.</w:t>
      </w:r>
    </w:p>
    <w:p w:rsidR="00F3157E" w:rsidRPr="00BF4CF1" w:rsidRDefault="00F3157E" w:rsidP="00F3157E">
      <w:pPr>
        <w:pStyle w:val="Paragrafi"/>
      </w:pPr>
      <w:r>
        <w:t>- p</w:t>
      </w:r>
      <w:r w:rsidRPr="00BF4CF1">
        <w:t>unëdhënësit dhe personat e vetëpunësuar me punonjës të papaguar të</w:t>
      </w:r>
      <w:r>
        <w:t xml:space="preserve"> familjes duhet të azhurnojnë listën e personave për </w:t>
      </w:r>
      <w:r w:rsidRPr="00BF4CF1">
        <w:t>të cilët detyrohen</w:t>
      </w:r>
      <w:r>
        <w:t xml:space="preserve"> të paguajnë kontributet, sa herë që lista e paraqitur në shtojcën 4 dorëzohet në</w:t>
      </w:r>
      <w:r w:rsidRPr="00BF4CF1">
        <w:t xml:space="preserve"> organin tatimor</w:t>
      </w:r>
      <w:r>
        <w:t>,</w:t>
      </w:r>
      <w:r w:rsidRPr="00BF4CF1">
        <w:t xml:space="preserve"> pavarësisht nga koha e bërjes së deklaratës</w:t>
      </w:r>
      <w:r>
        <w:t>,</w:t>
      </w:r>
      <w:r w:rsidRPr="00BF4CF1">
        <w:t xml:space="preserve"> duke paraqitur të dhënat e personave të rinj që fillojnë punë apo lënë vendin e punës</w:t>
      </w:r>
      <w:r>
        <w:t>,</w:t>
      </w:r>
      <w:r w:rsidRPr="00BF4CF1">
        <w:t xml:space="preserve"> </w:t>
      </w:r>
      <w:r>
        <w:t>sipas formularit “Pasqyra e të punësuarve rishtazi dhe të larguarve”, që paraqitet në shtojcën 6 të këtij u</w:t>
      </w:r>
      <w:r w:rsidRPr="00BF4CF1">
        <w:t>dhëzimi.</w:t>
      </w:r>
    </w:p>
    <w:p w:rsidR="00F3157E" w:rsidRPr="00BF4CF1" w:rsidRDefault="00F3157E" w:rsidP="00F3157E">
      <w:pPr>
        <w:pStyle w:val="Paragrafi"/>
      </w:pPr>
      <w:r>
        <w:t>Personat përgjegjës për pagimin e kontributeve</w:t>
      </w:r>
      <w:r w:rsidRPr="00BF4CF1">
        <w:t xml:space="preserve"> duhet të kenë një kontratë me Institutin e Sigurimeve Shoqërore përpara marrjes së NIPT-it. </w:t>
      </w:r>
    </w:p>
    <w:p w:rsidR="00F3157E" w:rsidRPr="00BF4CF1" w:rsidRDefault="00F3157E" w:rsidP="00F3157E">
      <w:pPr>
        <w:pStyle w:val="Paragrafi"/>
      </w:pPr>
      <w:r w:rsidRPr="00BF4CF1">
        <w:t xml:space="preserve">Personat përgjegjës për pagimin e kontributeve duhet të deklarojnë statusin sipas të cilit është i detyruar në momentin e regjistrimit ose kur </w:t>
      </w:r>
      <w:r>
        <w:t xml:space="preserve">i kërkohet një gjë e tillë nga organi tatimor, ku statusi i mundshëm </w:t>
      </w:r>
      <w:r w:rsidRPr="00BF4CF1">
        <w:t>ë</w:t>
      </w:r>
      <w:r>
        <w:t>shtë</w:t>
      </w:r>
      <w:r w:rsidRPr="00BF4CF1">
        <w:t>:</w:t>
      </w:r>
    </w:p>
    <w:p w:rsidR="00F3157E" w:rsidRPr="00BF4CF1" w:rsidRDefault="00F3157E" w:rsidP="00F3157E">
      <w:pPr>
        <w:pStyle w:val="Paragrafi"/>
      </w:pPr>
      <w:r>
        <w:t>- p</w:t>
      </w:r>
      <w:r w:rsidRPr="00BF4CF1">
        <w:t>unëdhënës</w:t>
      </w:r>
      <w:r>
        <w:t>;</w:t>
      </w:r>
    </w:p>
    <w:p w:rsidR="00F3157E" w:rsidRPr="00BF4CF1" w:rsidRDefault="00F3157E" w:rsidP="00F3157E">
      <w:pPr>
        <w:pStyle w:val="Paragrafi"/>
      </w:pPr>
      <w:r>
        <w:t>- i</w:t>
      </w:r>
      <w:r w:rsidRPr="00BF4CF1">
        <w:t xml:space="preserve"> vetëpunësuar (i vetëm)</w:t>
      </w:r>
      <w:r>
        <w:t>;</w:t>
      </w:r>
    </w:p>
    <w:p w:rsidR="00F3157E" w:rsidRPr="00BF4CF1" w:rsidRDefault="00F3157E" w:rsidP="00F3157E">
      <w:pPr>
        <w:pStyle w:val="Paragrafi"/>
      </w:pPr>
      <w:r>
        <w:t>- i</w:t>
      </w:r>
      <w:r w:rsidRPr="00BF4CF1">
        <w:t xml:space="preserve"> vetëpunësuar me punëmarrës</w:t>
      </w:r>
      <w:r>
        <w:t>;</w:t>
      </w:r>
    </w:p>
    <w:p w:rsidR="00F3157E" w:rsidRPr="00BF4CF1" w:rsidRDefault="00F3157E" w:rsidP="00F3157E">
      <w:pPr>
        <w:pStyle w:val="Paragrafi"/>
      </w:pPr>
      <w:r>
        <w:t xml:space="preserve">- i </w:t>
      </w:r>
      <w:r w:rsidRPr="00BF4CF1">
        <w:t>vetëpunësuar pa punëmarrës me punëtorë të papaguar të familjes</w:t>
      </w:r>
      <w:r>
        <w:t>;</w:t>
      </w:r>
    </w:p>
    <w:p w:rsidR="00F3157E" w:rsidRPr="00BF4CF1" w:rsidRDefault="00F3157E" w:rsidP="00F3157E">
      <w:pPr>
        <w:pStyle w:val="Paragrafi"/>
      </w:pPr>
      <w:r>
        <w:t>- i</w:t>
      </w:r>
      <w:r w:rsidRPr="00BF4CF1">
        <w:t xml:space="preserve"> vetëpunësuar me punëmarrës dhe punëtorë të papaguar të familjes</w:t>
      </w:r>
      <w:r>
        <w:t>.</w:t>
      </w:r>
    </w:p>
    <w:p w:rsidR="00F3157E" w:rsidRPr="00BF4CF1" w:rsidRDefault="00F3157E" w:rsidP="00F3157E">
      <w:pPr>
        <w:pStyle w:val="Paragrafi"/>
      </w:pPr>
      <w:r w:rsidRPr="00BF4CF1">
        <w:t>Kur një person</w:t>
      </w:r>
      <w:r>
        <w:t>,</w:t>
      </w:r>
      <w:r w:rsidRPr="00BF4CF1">
        <w:t xml:space="preserve"> që është subjekt i pagesës së </w:t>
      </w:r>
      <w:r>
        <w:t>k</w:t>
      </w:r>
      <w:r w:rsidRPr="00BF4CF1">
        <w:t>ontributeve</w:t>
      </w:r>
      <w:r>
        <w:t>,</w:t>
      </w:r>
      <w:r w:rsidRPr="00BF4CF1">
        <w:t xml:space="preserve"> ndryshon statusin (p.sh. nga i vetëpunësuar pa personel në punëdhënës ose anasjelltas), ai është i </w:t>
      </w:r>
      <w:r>
        <w:t>detyruar të njoftojë me shkrim organin t</w:t>
      </w:r>
      <w:r w:rsidRPr="00BF4CF1">
        <w:t xml:space="preserve">atimor brenda 15 ditëve nga  momenti  i ndryshimit. </w:t>
      </w:r>
    </w:p>
    <w:p w:rsidR="00F3157E" w:rsidRPr="00BF4CF1" w:rsidRDefault="00F3157E" w:rsidP="00F3157E">
      <w:pPr>
        <w:pStyle w:val="Paragrafi"/>
      </w:pPr>
      <w:r w:rsidRPr="00BF4CF1">
        <w:t>Kur veprimtaria ekonomike e një personi të vetëpunësuar ndërpritet, personi i vetëpunësuar duhet të njoftojë menjëherë me shkrim degën e tatimeve që ka lëshuar NIPT-in për ndërprerjen e aktivitetit. Gjithashtu</w:t>
      </w:r>
      <w:r>
        <w:t>,</w:t>
      </w:r>
      <w:r w:rsidRPr="00BF4CF1">
        <w:t xml:space="preserve"> personi i vetëpunësuar duhet të njoftojë menjëherë degën e tatimeve</w:t>
      </w:r>
      <w:r>
        <w:t>,</w:t>
      </w:r>
      <w:r w:rsidRPr="00BF4CF1">
        <w:t xml:space="preserve"> me shkrim</w:t>
      </w:r>
      <w:r>
        <w:t>,</w:t>
      </w:r>
      <w:r w:rsidRPr="00BF4CF1">
        <w:t xml:space="preserve"> në rast të rifillimit të aktivitetit. Nëse nuk e bën një gjë të tillë, atij do t’i refuzohet çdo zbritje në masën e kontributeve për t’u paguar</w:t>
      </w:r>
      <w:r>
        <w:t>,</w:t>
      </w:r>
      <w:r w:rsidRPr="00BF4CF1">
        <w:t xml:space="preserve"> të cilat të kërkohen në bazë të paragrafit 2 më poshtë. </w:t>
      </w:r>
    </w:p>
    <w:p w:rsidR="00F3157E" w:rsidRDefault="00F3157E" w:rsidP="00F3157E">
      <w:pPr>
        <w:pStyle w:val="Paragrafi"/>
      </w:pPr>
    </w:p>
    <w:p w:rsidR="00F3157E" w:rsidRDefault="00F3157E" w:rsidP="00F3157E">
      <w:pPr>
        <w:pStyle w:val="Paragrafi"/>
      </w:pPr>
    </w:p>
    <w:p w:rsidR="00F3157E" w:rsidRPr="00BF4CF1" w:rsidRDefault="00F3157E" w:rsidP="00F3157E">
      <w:pPr>
        <w:pStyle w:val="Paragrafi"/>
      </w:pPr>
      <w:r w:rsidRPr="00BF4CF1">
        <w:t>2. Lloga</w:t>
      </w:r>
      <w:r>
        <w:t>ritja e kontributeve për punëdhënë</w:t>
      </w:r>
      <w:r w:rsidRPr="00BF4CF1">
        <w:t>sit dhe personat e vetëpunësuar</w:t>
      </w:r>
    </w:p>
    <w:p w:rsidR="00F3157E" w:rsidRPr="00BF4CF1" w:rsidRDefault="00F3157E" w:rsidP="00F3157E">
      <w:pPr>
        <w:pStyle w:val="Paragrafi"/>
      </w:pPr>
      <w:r>
        <w:t>a) Llogaritja nga punëdhënësit për punëmarrësit me kohë të plotë</w:t>
      </w:r>
    </w:p>
    <w:p w:rsidR="00F3157E" w:rsidRPr="00BF4CF1" w:rsidRDefault="00F3157E" w:rsidP="00F3157E">
      <w:pPr>
        <w:pStyle w:val="Paragrafi"/>
      </w:pPr>
      <w:r w:rsidRPr="00BF4CF1">
        <w:t>Paga bruto minimale dhe maksimale</w:t>
      </w:r>
      <w:r>
        <w:t>,</w:t>
      </w:r>
      <w:r w:rsidRPr="00BF4CF1">
        <w:t xml:space="preserve"> për qëllimet e llogaritjes së kontributeve për t’u paguar</w:t>
      </w:r>
      <w:r>
        <w:t>,</w:t>
      </w:r>
      <w:r w:rsidRPr="00BF4CF1">
        <w:t xml:space="preserve"> përca</w:t>
      </w:r>
      <w:r>
        <w:t>ktohet në vendimin e Këshillit të Ministrave nr.402, datë 11.6.2001</w:t>
      </w:r>
      <w:r w:rsidRPr="00BF4CF1">
        <w:t xml:space="preserve"> “Për disa çështje në zbatim të ligjit nr.7703, datë 11.5.1993 “Për sigurimet shoqërore në Republ</w:t>
      </w:r>
      <w:r>
        <w:t>ikën e Shqipërisë" (i ndryshuar)</w:t>
      </w:r>
      <w:r w:rsidRPr="00BF4CF1">
        <w:t>.</w:t>
      </w:r>
    </w:p>
    <w:p w:rsidR="00F3157E" w:rsidRPr="00BF4CF1" w:rsidRDefault="00F3157E" w:rsidP="00F3157E">
      <w:pPr>
        <w:pStyle w:val="Paragrafi"/>
      </w:pPr>
      <w:r w:rsidRPr="00BF4CF1">
        <w:lastRenderedPageBreak/>
        <w:t>Kontributet (qoftë të punëmarrësit apo punëdhënësit) llogariten për çdo punëmarrës individual. Llogaritja mbështetet në shumën e pagës bruto mbi pagën minimale mujore deri në kufirin mujor maksimal si më poshtë:</w:t>
      </w:r>
    </w:p>
    <w:p w:rsidR="00F3157E" w:rsidRPr="00CE28DE" w:rsidRDefault="00F3157E" w:rsidP="00F3157E">
      <w:pPr>
        <w:rPr>
          <w:sz w:val="1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3888"/>
        <w:gridCol w:w="5040"/>
      </w:tblGrid>
      <w:tr w:rsidR="00F3157E" w:rsidRPr="00BF4CF1">
        <w:tblPrEx>
          <w:tblCellMar>
            <w:top w:w="0" w:type="dxa"/>
            <w:bottom w:w="0" w:type="dxa"/>
          </w:tblCellMar>
        </w:tblPrEx>
        <w:tc>
          <w:tcPr>
            <w:tcW w:w="3888" w:type="dxa"/>
          </w:tcPr>
          <w:p w:rsidR="00F3157E" w:rsidRPr="00BF4CF1" w:rsidRDefault="00F3157E" w:rsidP="00F3157E">
            <w:pPr>
              <w:pStyle w:val="Tabele"/>
            </w:pPr>
            <w:r>
              <w:t>Të ardhurat mujore b</w:t>
            </w:r>
            <w:r w:rsidRPr="00BF4CF1">
              <w:t>ruto të punonjësit:</w:t>
            </w:r>
          </w:p>
        </w:tc>
        <w:tc>
          <w:tcPr>
            <w:tcW w:w="5040" w:type="dxa"/>
          </w:tcPr>
          <w:p w:rsidR="00F3157E" w:rsidRPr="00BF4CF1" w:rsidRDefault="00F3157E" w:rsidP="00F3157E">
            <w:pPr>
              <w:pStyle w:val="Tabele"/>
            </w:pPr>
            <w:r w:rsidRPr="00BF4CF1">
              <w:t>Kontributi i llogaritur:</w:t>
            </w:r>
          </w:p>
        </w:tc>
      </w:tr>
      <w:tr w:rsidR="00F3157E" w:rsidRPr="00BF4CF1">
        <w:tblPrEx>
          <w:tblCellMar>
            <w:top w:w="0" w:type="dxa"/>
            <w:bottom w:w="0" w:type="dxa"/>
          </w:tblCellMar>
        </w:tblPrEx>
        <w:tc>
          <w:tcPr>
            <w:tcW w:w="3888" w:type="dxa"/>
          </w:tcPr>
          <w:p w:rsidR="00F3157E" w:rsidRPr="00BF4CF1" w:rsidRDefault="00F3157E" w:rsidP="00F3157E">
            <w:pPr>
              <w:pStyle w:val="Tabele"/>
            </w:pPr>
            <w:r>
              <w:t>Deri në minimumin e pagë</w:t>
            </w:r>
            <w:r w:rsidRPr="00BF4CF1">
              <w:t>s mujore</w:t>
            </w:r>
          </w:p>
        </w:tc>
        <w:tc>
          <w:tcPr>
            <w:tcW w:w="5040" w:type="dxa"/>
          </w:tcPr>
          <w:p w:rsidR="00F3157E" w:rsidRPr="00BF4CF1" w:rsidRDefault="00F3157E" w:rsidP="00F3157E">
            <w:pPr>
              <w:pStyle w:val="Tabele"/>
            </w:pPr>
            <w:r w:rsidRPr="00BF4CF1">
              <w:t xml:space="preserve">Paga mujore minimale(sipas </w:t>
            </w:r>
            <w:r>
              <w:t xml:space="preserve">vendimit të </w:t>
            </w:r>
            <w:r w:rsidRPr="00BF4CF1">
              <w:t>K</w:t>
            </w:r>
            <w:r>
              <w:t xml:space="preserve">ëshillit të </w:t>
            </w:r>
            <w:r w:rsidRPr="00BF4CF1">
              <w:t>M</w:t>
            </w:r>
            <w:r>
              <w:t>inistrave</w:t>
            </w:r>
            <w:r w:rsidRPr="00BF4CF1">
              <w:t xml:space="preserve"> përkatës)</w:t>
            </w:r>
            <w:r>
              <w:t xml:space="preserve"> </w:t>
            </w:r>
            <w:r w:rsidRPr="00BF4CF1">
              <w:t>x tarifa e aplikueshme</w:t>
            </w:r>
          </w:p>
        </w:tc>
      </w:tr>
      <w:tr w:rsidR="00F3157E" w:rsidRPr="00BF4CF1">
        <w:tblPrEx>
          <w:tblCellMar>
            <w:top w:w="0" w:type="dxa"/>
            <w:bottom w:w="0" w:type="dxa"/>
          </w:tblCellMar>
        </w:tblPrEx>
        <w:tc>
          <w:tcPr>
            <w:tcW w:w="3888" w:type="dxa"/>
          </w:tcPr>
          <w:p w:rsidR="00F3157E" w:rsidRPr="00BF4CF1" w:rsidRDefault="00F3157E" w:rsidP="00F3157E">
            <w:pPr>
              <w:pStyle w:val="Tabele"/>
            </w:pPr>
            <w:r>
              <w:t xml:space="preserve">Më shumë </w:t>
            </w:r>
            <w:r w:rsidRPr="00BF4CF1">
              <w:t>se paga minimale mujore</w:t>
            </w:r>
            <w:r>
              <w:t>,</w:t>
            </w:r>
            <w:r w:rsidRPr="00BF4CF1">
              <w:t xml:space="preserve"> por më pak se paga maksimale </w:t>
            </w:r>
          </w:p>
        </w:tc>
        <w:tc>
          <w:tcPr>
            <w:tcW w:w="5040" w:type="dxa"/>
          </w:tcPr>
          <w:p w:rsidR="00F3157E" w:rsidRPr="00BF4CF1" w:rsidRDefault="00F3157E" w:rsidP="00F3157E">
            <w:pPr>
              <w:pStyle w:val="Tabele"/>
            </w:pPr>
            <w:r w:rsidRPr="00BF4CF1">
              <w:t>Të ardhurat mujore bruto x tarifa e aplikueshme</w:t>
            </w:r>
          </w:p>
        </w:tc>
      </w:tr>
      <w:tr w:rsidR="00F3157E" w:rsidRPr="00BF4CF1">
        <w:tblPrEx>
          <w:tblCellMar>
            <w:top w:w="0" w:type="dxa"/>
            <w:bottom w:w="0" w:type="dxa"/>
          </w:tblCellMar>
        </w:tblPrEx>
        <w:tc>
          <w:tcPr>
            <w:tcW w:w="3888" w:type="dxa"/>
          </w:tcPr>
          <w:p w:rsidR="00F3157E" w:rsidRPr="00BF4CF1" w:rsidRDefault="00F3157E" w:rsidP="00F3157E">
            <w:pPr>
              <w:pStyle w:val="Tabele"/>
            </w:pPr>
            <w:r w:rsidRPr="00BF4CF1">
              <w:t>Më shumë se paga mujore maksimale</w:t>
            </w:r>
            <w:r>
              <w:t>,</w:t>
            </w:r>
            <w:r w:rsidRPr="00BF4CF1">
              <w:t xml:space="preserve"> sipas </w:t>
            </w:r>
            <w:r>
              <w:t xml:space="preserve">vendimit të </w:t>
            </w:r>
            <w:r w:rsidRPr="00BF4CF1">
              <w:t>K</w:t>
            </w:r>
            <w:r>
              <w:t xml:space="preserve">ëshillit të </w:t>
            </w:r>
            <w:r w:rsidRPr="00BF4CF1">
              <w:t>M</w:t>
            </w:r>
            <w:r>
              <w:t>inistrave</w:t>
            </w:r>
            <w:r w:rsidRPr="00BF4CF1">
              <w:t xml:space="preserve"> përkatës</w:t>
            </w:r>
          </w:p>
        </w:tc>
        <w:tc>
          <w:tcPr>
            <w:tcW w:w="5040" w:type="dxa"/>
          </w:tcPr>
          <w:p w:rsidR="00F3157E" w:rsidRPr="00BF4CF1" w:rsidRDefault="00F3157E" w:rsidP="00F3157E">
            <w:pPr>
              <w:pStyle w:val="Tabele"/>
            </w:pPr>
            <w:r>
              <w:t xml:space="preserve">Paga mujore maksimale (sipas vendimit të </w:t>
            </w:r>
            <w:r w:rsidRPr="00BF4CF1">
              <w:t>K</w:t>
            </w:r>
            <w:r>
              <w:t xml:space="preserve">ëshillit të </w:t>
            </w:r>
            <w:r w:rsidRPr="00BF4CF1">
              <w:t>M</w:t>
            </w:r>
            <w:r>
              <w:t>inistrave</w:t>
            </w:r>
            <w:r w:rsidRPr="00BF4CF1">
              <w:t xml:space="preserve"> përkatës) x tarifa e aplikueshme </w:t>
            </w:r>
          </w:p>
          <w:p w:rsidR="00F3157E" w:rsidRPr="00BF4CF1" w:rsidRDefault="00F3157E" w:rsidP="00F3157E">
            <w:pPr>
              <w:pStyle w:val="Tabele"/>
            </w:pPr>
          </w:p>
        </w:tc>
      </w:tr>
    </w:tbl>
    <w:p w:rsidR="00F3157E" w:rsidRPr="00CE28DE" w:rsidRDefault="00F3157E" w:rsidP="00F3157E">
      <w:pPr>
        <w:rPr>
          <w:sz w:val="16"/>
        </w:rPr>
      </w:pPr>
    </w:p>
    <w:p w:rsidR="00F3157E" w:rsidRPr="00BF4CF1" w:rsidRDefault="00F3157E" w:rsidP="00F3157E">
      <w:pPr>
        <w:pStyle w:val="Paragrafi"/>
      </w:pPr>
      <w:r w:rsidRPr="00BF4CF1">
        <w:t>Nëse një punëmarrës ka më shumë se një punësim, çdo punëdhënës duhet të bëjë llogaritjen e kontributeve si më sipër. Nëse kjo rezulton me pagesë më tep</w:t>
      </w:r>
      <w:r>
        <w:t>ër (se kufiri mujor maksimal), organi tatimor do të njoftojë institutet e sigurimeve shoqërore dhe s</w:t>
      </w:r>
      <w:r w:rsidRPr="00BF4CF1">
        <w:t xml:space="preserve">hëndetësore në bazë vjetore. Pastaj kontributet e paguara tepër do t’i rimbursohen punëmarrësit përkatës apo punëdhënësve përkatës nga Instituti i Sigurimeve Shoqërore dhe Instituti i Sigurimeve të Kujdesit Shëndetësor.  </w:t>
      </w:r>
    </w:p>
    <w:p w:rsidR="00F3157E" w:rsidRPr="00BF4CF1" w:rsidRDefault="00F3157E" w:rsidP="00F3157E">
      <w:pPr>
        <w:pStyle w:val="Paragrafi"/>
      </w:pPr>
      <w:r>
        <w:t xml:space="preserve">b) </w:t>
      </w:r>
      <w:r w:rsidRPr="00BF4CF1">
        <w:t>Llogaritja për personat e vetëpunësuar dhe punonjësit e papaguar të familjes</w:t>
      </w:r>
    </w:p>
    <w:p w:rsidR="00F3157E" w:rsidRPr="00BF4CF1" w:rsidRDefault="00F3157E" w:rsidP="00F3157E">
      <w:pPr>
        <w:pStyle w:val="Paragrafi"/>
      </w:pPr>
      <w:r w:rsidRPr="00BF4CF1">
        <w:t xml:space="preserve">Kontributet e sigurimeve shoqërore dhe shëndetësore për personat e vetëpunësuar (përfshirë personat e vetëpunësuar që punësojnë persona të tjerë) dhe punëtorët e papaguar të familjes llogariten si një përqindje e pagës mujore minimale. Përqindjet përkatëse jepen </w:t>
      </w:r>
      <w:r>
        <w:t>në v</w:t>
      </w:r>
      <w:r w:rsidRPr="00BF4CF1">
        <w:t>endi</w:t>
      </w:r>
      <w:r>
        <w:t>min e Këshillit të Ministrave  nr.</w:t>
      </w:r>
      <w:r w:rsidRPr="00BF4CF1">
        <w:t>402</w:t>
      </w:r>
      <w:r>
        <w:t>, datë 11.6.2001</w:t>
      </w:r>
      <w:r w:rsidRPr="00BF4CF1">
        <w:t xml:space="preserve"> “Për disa çështje në zbatim të ligjit nr.7703, datë 11.5.1993 “Për sigurimet shoqërore në Republikën e Shqipërisë</w:t>
      </w:r>
      <w:r>
        <w:t>, (i ndryshuar)</w:t>
      </w:r>
      <w:r w:rsidRPr="00BF4CF1">
        <w:t>.</w:t>
      </w:r>
    </w:p>
    <w:p w:rsidR="00F3157E" w:rsidRPr="00BF4CF1" w:rsidRDefault="00F3157E" w:rsidP="00F3157E">
      <w:pPr>
        <w:pStyle w:val="Paragrafi"/>
      </w:pPr>
      <w:r w:rsidRPr="00BF4CF1">
        <w:t xml:space="preserve">Në rastet kur kontributet për sigurimet shoqërore dhe shëndetësore për personat e vetëpunësuar dhe punonjësit e papaguar të familjes llogariten si përqindje e pagës mujore minimale dhe veprimtaria ekonomike fillon, përfundon </w:t>
      </w:r>
      <w:r>
        <w:t>ose</w:t>
      </w:r>
      <w:r w:rsidRPr="00BF4CF1">
        <w:t xml:space="preserve"> ndërpritet për një periudhë prej së paku një muaj të plotë kalendarik gjatë një periudhe deklarimi, dhe fillimi, mbyllja </w:t>
      </w:r>
      <w:r>
        <w:t>ose</w:t>
      </w:r>
      <w:r w:rsidRPr="00BF4CF1">
        <w:t xml:space="preserve"> ndërprerja e veprimtarisë ekonomike i është njoftuar degës së tatimeve me shkrim, shuma e kontributeve për t’u paguar do të llogaritet sipas formulës së mëposhtme:</w:t>
      </w:r>
    </w:p>
    <w:p w:rsidR="00F3157E" w:rsidRPr="00BF4CF1" w:rsidRDefault="00F3157E" w:rsidP="00F3157E">
      <w:pPr>
        <w:pStyle w:val="Paragrafi"/>
      </w:pPr>
      <w:r w:rsidRPr="00BF4CF1">
        <w:t>shuma për t’u paguar për periudhën e deklarimit x (A / B)</w:t>
      </w:r>
      <w:r>
        <w:t>, ku:</w:t>
      </w:r>
    </w:p>
    <w:p w:rsidR="00F3157E" w:rsidRPr="00BF4CF1" w:rsidRDefault="00F3157E" w:rsidP="00F3157E">
      <w:pPr>
        <w:pStyle w:val="Paragrafi"/>
      </w:pPr>
      <w:r w:rsidRPr="00BF4CF1">
        <w:t xml:space="preserve">A = numri i muajve të plotë </w:t>
      </w:r>
      <w:r>
        <w:t>ose</w:t>
      </w:r>
      <w:r w:rsidRPr="00BF4CF1">
        <w:t xml:space="preserve"> të pjesshëm  brenda periudhës së deklarimit</w:t>
      </w:r>
      <w:r>
        <w:t>,</w:t>
      </w:r>
      <w:r w:rsidRPr="00BF4CF1">
        <w:t xml:space="preserve"> gjatë së cilës është kryer veprimtaria ekonomike;</w:t>
      </w:r>
    </w:p>
    <w:p w:rsidR="00F3157E" w:rsidRPr="00BF4CF1" w:rsidRDefault="00F3157E" w:rsidP="00F3157E">
      <w:pPr>
        <w:pStyle w:val="Paragrafi"/>
      </w:pPr>
      <w:r w:rsidRPr="00BF4CF1">
        <w:t>B = numri i muajve të plotë gjatë periudhës së deklarimit.</w:t>
      </w:r>
    </w:p>
    <w:p w:rsidR="00F3157E" w:rsidRPr="00BF4CF1" w:rsidRDefault="00F3157E" w:rsidP="00F3157E">
      <w:pPr>
        <w:pStyle w:val="Paragrafi"/>
      </w:pPr>
      <w:r>
        <w:t>c) Llogaritja nga punëdhënësit për punëmarrësit me kohë të</w:t>
      </w:r>
      <w:r w:rsidRPr="00BF4CF1">
        <w:t xml:space="preserve"> p</w:t>
      </w:r>
      <w:r>
        <w:t>jes</w:t>
      </w:r>
      <w:r w:rsidRPr="00BF4CF1">
        <w:t>shme</w:t>
      </w:r>
    </w:p>
    <w:p w:rsidR="00F3157E" w:rsidRPr="00BF4CF1" w:rsidRDefault="00F3157E" w:rsidP="00F3157E">
      <w:pPr>
        <w:pStyle w:val="Paragrafi"/>
      </w:pPr>
      <w:r>
        <w:t>Për qëllimet e llogaritjes së kontributeve shoqërore dhe shëndetësore, masa e kontributit për t’u paguar nga punëmarrësit me kohë të pjesshme përcaktohet nga v</w:t>
      </w:r>
      <w:r w:rsidRPr="00BF4CF1">
        <w:t>endimi i K</w:t>
      </w:r>
      <w:r>
        <w:t>ëshillit të Ministrave nr.402, datë 11.</w:t>
      </w:r>
      <w:r w:rsidRPr="00BF4CF1">
        <w:t>6.2001.</w:t>
      </w:r>
    </w:p>
    <w:p w:rsidR="00F3157E" w:rsidRPr="00BF4CF1" w:rsidRDefault="00F3157E" w:rsidP="00F3157E">
      <w:pPr>
        <w:pStyle w:val="Paragrafi"/>
      </w:pPr>
      <w:r>
        <w:t xml:space="preserve">d) </w:t>
      </w:r>
      <w:r w:rsidRPr="00BF4CF1">
        <w:t xml:space="preserve">Të përgjithshme </w:t>
      </w:r>
    </w:p>
    <w:p w:rsidR="00F3157E" w:rsidRPr="00BF4CF1" w:rsidRDefault="00F3157E" w:rsidP="00F3157E">
      <w:pPr>
        <w:pStyle w:val="Paragrafi"/>
      </w:pPr>
      <w:r w:rsidRPr="00BF4CF1">
        <w:t>Në rastet kur kontributi i llogaritur rezu</w:t>
      </w:r>
      <w:r>
        <w:t>lton me presje dhjetore, atëherë</w:t>
      </w:r>
      <w:r w:rsidRPr="00BF4CF1">
        <w:t xml:space="preserve"> shuma e rezultuar rrumbullakoset në zbritje në vlerën më të afërt në lek</w:t>
      </w:r>
      <w:r>
        <w:t>ë</w:t>
      </w:r>
      <w:r w:rsidRPr="00BF4CF1">
        <w:t>.</w:t>
      </w:r>
    </w:p>
    <w:p w:rsidR="00F3157E" w:rsidRPr="00BF4CF1" w:rsidRDefault="00F3157E" w:rsidP="00F3157E">
      <w:pPr>
        <w:pStyle w:val="Paragrafi"/>
      </w:pPr>
      <w:r>
        <w:t>3. Forma e deklarimit dhe proc</w:t>
      </w:r>
      <w:r w:rsidRPr="00BF4CF1">
        <w:t>edurat e dorëzimit</w:t>
      </w:r>
    </w:p>
    <w:p w:rsidR="00F3157E" w:rsidRPr="00BF4CF1" w:rsidRDefault="00F3157E" w:rsidP="00F3157E">
      <w:pPr>
        <w:pStyle w:val="Paragrafi"/>
      </w:pPr>
      <w:r w:rsidRPr="00BF4CF1">
        <w:t>a) Deklarimi i dokumenteve në letër</w:t>
      </w:r>
    </w:p>
    <w:p w:rsidR="00F3157E" w:rsidRPr="00BF4CF1" w:rsidRDefault="00F3157E" w:rsidP="00F3157E">
      <w:pPr>
        <w:pStyle w:val="Paragrafi"/>
      </w:pPr>
      <w:r w:rsidRPr="00BF4CF1">
        <w:t>Deklarimet e kërkuara duhet të bëhen në formularë dhe pasqyra dekla</w:t>
      </w:r>
      <w:r>
        <w:t>rimi standarde, që paraqiten në shtojcën 1 deri 5 dhe në shtojcën 7 të këtij u</w:t>
      </w:r>
      <w:r w:rsidRPr="00BF4CF1">
        <w:t>dhëzimi</w:t>
      </w:r>
      <w:r>
        <w:t>,</w:t>
      </w:r>
      <w:r w:rsidRPr="00BF4CF1">
        <w:t xml:space="preserve"> në përputhj</w:t>
      </w:r>
      <w:r>
        <w:t>e me shënimet që shoqërojnë këta</w:t>
      </w:r>
      <w:r w:rsidRPr="00BF4CF1">
        <w:t xml:space="preserve"> formularë dhe pas</w:t>
      </w:r>
      <w:r>
        <w:t>qy</w:t>
      </w:r>
      <w:r w:rsidRPr="00BF4CF1">
        <w:t xml:space="preserve">ra, të cilat </w:t>
      </w:r>
      <w:r>
        <w:t>do të vihen në dispozicion nga organi tatimor. Këta</w:t>
      </w:r>
      <w:r w:rsidRPr="00BF4CF1">
        <w:t xml:space="preserve"> formularë dhe pasqyra janë:</w:t>
      </w:r>
    </w:p>
    <w:p w:rsidR="00F3157E" w:rsidRPr="00BF4CF1" w:rsidRDefault="00F3157E" w:rsidP="00F3157E">
      <w:pPr>
        <w:pStyle w:val="Paragrafi"/>
      </w:pPr>
      <w:r>
        <w:t xml:space="preserve">- </w:t>
      </w:r>
      <w:r w:rsidRPr="00BF4CF1">
        <w:t>Formulari i deklarimit dhe pagesës së kontributeve shoqërore E-SIG011/a</w:t>
      </w:r>
      <w:r>
        <w:t>.</w:t>
      </w:r>
    </w:p>
    <w:p w:rsidR="00F3157E" w:rsidRPr="00BF4CF1" w:rsidRDefault="00F3157E" w:rsidP="00F3157E">
      <w:pPr>
        <w:pStyle w:val="Paragrafi"/>
      </w:pPr>
      <w:r>
        <w:t xml:space="preserve">- </w:t>
      </w:r>
      <w:r w:rsidRPr="00BF4CF1">
        <w:t>Formulari i deklarimit dhe pagesës së kontributeve shëndetësore E-SIG012/a</w:t>
      </w:r>
      <w:r>
        <w:t>.</w:t>
      </w:r>
    </w:p>
    <w:p w:rsidR="00F3157E" w:rsidRPr="00BF4CF1" w:rsidRDefault="00F3157E" w:rsidP="00F3157E">
      <w:pPr>
        <w:pStyle w:val="Paragrafi"/>
      </w:pPr>
      <w:r>
        <w:t xml:space="preserve">- </w:t>
      </w:r>
      <w:r w:rsidRPr="00BF4CF1">
        <w:t>Pasqyra e kontributeve për t’u paguar E-SIG025/a</w:t>
      </w:r>
      <w:r>
        <w:t>.</w:t>
      </w:r>
    </w:p>
    <w:p w:rsidR="00F3157E" w:rsidRPr="00BF4CF1" w:rsidRDefault="00F3157E" w:rsidP="00F3157E">
      <w:pPr>
        <w:pStyle w:val="Paragrafi"/>
      </w:pPr>
      <w:r>
        <w:t xml:space="preserve">- </w:t>
      </w:r>
      <w:r w:rsidRPr="00BF4CF1">
        <w:t>Pasqyra e përfitimeve të dhëna E-SIG</w:t>
      </w:r>
      <w:r>
        <w:t>026/a (nëse rasti është i tillë–</w:t>
      </w:r>
      <w:r w:rsidRPr="00BF4CF1">
        <w:t>pra janë dhënë përfitime)</w:t>
      </w:r>
      <w:r>
        <w:t>.</w:t>
      </w:r>
    </w:p>
    <w:p w:rsidR="00F3157E" w:rsidRPr="00BF4CF1" w:rsidRDefault="00F3157E" w:rsidP="00F3157E">
      <w:pPr>
        <w:pStyle w:val="Paragrafi"/>
      </w:pPr>
      <w:r>
        <w:t xml:space="preserve">- </w:t>
      </w:r>
      <w:r w:rsidRPr="00BF4CF1">
        <w:t xml:space="preserve">Pasqyra e të punësuarve të rinj dhe </w:t>
      </w:r>
      <w:r>
        <w:t xml:space="preserve">e </w:t>
      </w:r>
      <w:r w:rsidRPr="00BF4CF1">
        <w:t>të larguarve E-SIG027/a (nëse rasti është i tillë – pra ka të punësuar të rinj ose të larguar)</w:t>
      </w:r>
      <w:r>
        <w:t>.</w:t>
      </w:r>
    </w:p>
    <w:p w:rsidR="00F3157E" w:rsidRPr="00BF4CF1" w:rsidRDefault="00F3157E" w:rsidP="00F3157E">
      <w:pPr>
        <w:pStyle w:val="Paragrafi"/>
      </w:pPr>
      <w:r>
        <w:t>Formulari i dorëzimit të të dhë</w:t>
      </w:r>
      <w:r w:rsidRPr="00BF4CF1">
        <w:t>nave E-SIG046/a</w:t>
      </w:r>
      <w:r>
        <w:t>.</w:t>
      </w:r>
    </w:p>
    <w:p w:rsidR="00F3157E" w:rsidRPr="00BF4CF1" w:rsidRDefault="00F3157E" w:rsidP="00F3157E">
      <w:pPr>
        <w:pStyle w:val="Paragrafi"/>
      </w:pPr>
      <w:r w:rsidRPr="00BF4CF1">
        <w:t>Dy deklaratat duhet të dorëzohen në të n</w:t>
      </w:r>
      <w:r>
        <w:t>jëjtën kohë në bankë, bashkë me d</w:t>
      </w:r>
      <w:r w:rsidRPr="00BF4CF1">
        <w:t xml:space="preserve">eklaratën për </w:t>
      </w:r>
      <w:r w:rsidRPr="00BF4CF1">
        <w:lastRenderedPageBreak/>
        <w:t>pagesën e tatimit mbi të ardhurat personale E-TAP010/a.</w:t>
      </w:r>
    </w:p>
    <w:p w:rsidR="00F3157E" w:rsidRPr="00BF4CF1" w:rsidRDefault="00F3157E" w:rsidP="00F3157E">
      <w:pPr>
        <w:pStyle w:val="Paragrafi"/>
      </w:pPr>
      <w:r>
        <w:t>Shtojcat duhet të dorëzohen në të njëjtën kohë në degën e tatimeve, së bashku me formularin dhe dorëzimin e të dhë</w:t>
      </w:r>
      <w:r w:rsidRPr="00BF4CF1">
        <w:t>nave E-SIG046/a</w:t>
      </w:r>
      <w:r>
        <w:t>.</w:t>
      </w:r>
    </w:p>
    <w:p w:rsidR="00F3157E" w:rsidRPr="00BF4CF1" w:rsidRDefault="00F3157E" w:rsidP="00F3157E">
      <w:pPr>
        <w:pStyle w:val="Paragrafi"/>
      </w:pPr>
      <w:r w:rsidRPr="00BF4CF1">
        <w:t>Nëse për periudhën e deklarimit nuk ekzistojnë kontribute për t’u paguar, duhe</w:t>
      </w:r>
      <w:r>
        <w:t>t të depozitohet një deklaratë "zero"</w:t>
      </w:r>
      <w:r w:rsidRPr="00BF4CF1">
        <w:t xml:space="preserve">. </w:t>
      </w:r>
    </w:p>
    <w:p w:rsidR="00F3157E" w:rsidRPr="00BF4CF1" w:rsidRDefault="00F3157E" w:rsidP="00F3157E">
      <w:pPr>
        <w:pStyle w:val="Paragrafi"/>
      </w:pPr>
      <w:r>
        <w:t>Të gjitha</w:t>
      </w:r>
      <w:r w:rsidRPr="00BF4CF1">
        <w:t xml:space="preserve"> deklarimet dhe pasqyrat duhet të plotësohen në përputhje me shënimet për </w:t>
      </w:r>
      <w:r>
        <w:t>deklaratat dhe pasqyrat dhe këto shënime dhe pasqyra</w:t>
      </w:r>
      <w:r w:rsidRPr="00BF4CF1">
        <w:t xml:space="preserve"> konsiderohen si pje</w:t>
      </w:r>
      <w:r>
        <w:t>së e këtij u</w:t>
      </w:r>
      <w:r w:rsidRPr="00BF4CF1">
        <w:t>dhëzimi dhe kanë fuqi ligjore.</w:t>
      </w:r>
    </w:p>
    <w:p w:rsidR="00F3157E" w:rsidRPr="00BF4CF1" w:rsidRDefault="00F3157E" w:rsidP="00F3157E">
      <w:pPr>
        <w:pStyle w:val="Paragrafi"/>
      </w:pPr>
      <w:r w:rsidRPr="00BF4CF1">
        <w:t>b) Deklaratat elektronike</w:t>
      </w:r>
    </w:p>
    <w:p w:rsidR="00F3157E" w:rsidRPr="00BF4CF1" w:rsidRDefault="00F3157E" w:rsidP="00F3157E">
      <w:pPr>
        <w:pStyle w:val="Paragrafi"/>
      </w:pPr>
      <w:r w:rsidRPr="00BF4CF1">
        <w:t>Një person</w:t>
      </w:r>
      <w:r>
        <w:t>,</w:t>
      </w:r>
      <w:r w:rsidRPr="00BF4CF1">
        <w:t xml:space="preserve"> që është i detyruar të paguajë kontributet</w:t>
      </w:r>
      <w:r>
        <w:t>,</w:t>
      </w:r>
      <w:r w:rsidRPr="00BF4CF1">
        <w:t xml:space="preserve"> mund të zgjedhë për të dorëzuar në format elektronik të dhënat e deklarimit që lidhen me k</w:t>
      </w:r>
      <w:r>
        <w:t>ontributet për t’u paguar drejt</w:t>
      </w:r>
      <w:r w:rsidRPr="00BF4CF1">
        <w:t>p</w:t>
      </w:r>
      <w:r>
        <w:t>ërdrejt</w:t>
      </w:r>
      <w:r w:rsidRPr="00BF4CF1">
        <w:t xml:space="preserve"> në degën e tatimeve të përcaktuar</w:t>
      </w:r>
      <w:r>
        <w:t>a</w:t>
      </w:r>
      <w:r w:rsidRPr="00BF4CF1">
        <w:t xml:space="preserve"> nga DPT</w:t>
      </w:r>
      <w:r>
        <w:t>-së,</w:t>
      </w:r>
      <w:r w:rsidRPr="00BF4CF1">
        <w:t xml:space="preserve"> pasqyrën e kontributeve për t’u paguar E-SIG025/a; pasqyrën e përfitimeve të shënuara në formularin E-SIG026/a dhe pasqyrën e të punësuarve rishtazi dhe të larguarve E-SIG027/a. </w:t>
      </w:r>
    </w:p>
    <w:p w:rsidR="00F3157E" w:rsidRPr="00BF4CF1" w:rsidRDefault="00F3157E" w:rsidP="00F3157E">
      <w:pPr>
        <w:pStyle w:val="Paragrafi"/>
      </w:pPr>
      <w:r w:rsidRPr="00BF4CF1">
        <w:t xml:space="preserve">Personat që lejohen të deklarojnë në këtë mënyrë duhet të marrin paraprakisht </w:t>
      </w:r>
      <w:smartTag w:uri="urn:schemas-microsoft-com:office:smarttags" w:element="PersonName">
        <w:r w:rsidRPr="00BF4CF1">
          <w:t>mira</w:t>
        </w:r>
      </w:smartTag>
      <w:r w:rsidRPr="00BF4CF1">
        <w:t>timin nga DPT</w:t>
      </w:r>
      <w:r>
        <w:t>-ja</w:t>
      </w:r>
      <w:r w:rsidRPr="00BF4CF1">
        <w:t xml:space="preserve"> dhe ata duhet të përmbushin çdo kërkesë të DPT</w:t>
      </w:r>
      <w:r>
        <w:t>-së,</w:t>
      </w:r>
      <w:r w:rsidRPr="00BF4CF1">
        <w:t xml:space="preserve"> që lidhet me transferimin e të dhënave dhe dorëzimin e deklaratës. </w:t>
      </w:r>
    </w:p>
    <w:p w:rsidR="00F3157E" w:rsidRPr="00BF4CF1" w:rsidRDefault="00F3157E" w:rsidP="00F3157E">
      <w:pPr>
        <w:pStyle w:val="Paragrafi"/>
      </w:pPr>
      <w:r w:rsidRPr="00BF4CF1">
        <w:t>Kërkesa për të dorëzuar të dhëna</w:t>
      </w:r>
      <w:r>
        <w:t>t</w:t>
      </w:r>
      <w:r w:rsidRPr="00BF4CF1">
        <w:t xml:space="preserve"> elektronike</w:t>
      </w:r>
      <w:r>
        <w:t>,</w:t>
      </w:r>
      <w:r w:rsidRPr="00BF4CF1">
        <w:t xml:space="preserve"> formulari E-SIG086/a dhe kushtet për dorëzimin e të dhënave elek</w:t>
      </w:r>
      <w:r>
        <w:t>tronike janë të përcaktuara në shtojcën 6 të këtij u</w:t>
      </w:r>
      <w:r w:rsidRPr="00BF4CF1">
        <w:t>dhëzimi.</w:t>
      </w:r>
    </w:p>
    <w:p w:rsidR="00F3157E" w:rsidRPr="00BF4CF1" w:rsidRDefault="00F3157E" w:rsidP="00F3157E">
      <w:pPr>
        <w:pStyle w:val="Paragrafi"/>
      </w:pPr>
      <w:r w:rsidRPr="00BF4CF1">
        <w:t xml:space="preserve">Formulari për dorëzimin e </w:t>
      </w:r>
      <w:r>
        <w:t>të dhënave E-SIG046/a jepet në shtojcën 7 të këtij u</w:t>
      </w:r>
      <w:r w:rsidRPr="00BF4CF1">
        <w:t>dhëzimi dhe duhet të shoqërojë dorëzimin e çdo të dhëne elektronike.</w:t>
      </w:r>
    </w:p>
    <w:p w:rsidR="00F3157E" w:rsidRPr="00BF4CF1" w:rsidRDefault="00F3157E" w:rsidP="00F3157E">
      <w:pPr>
        <w:pStyle w:val="Paragrafi"/>
      </w:pPr>
      <w:r w:rsidRPr="00BF4CF1">
        <w:t xml:space="preserve">Edhe në rastet kur dorëzimi i të dhënave elektronike </w:t>
      </w:r>
      <w:smartTag w:uri="urn:schemas-microsoft-com:office:smarttags" w:element="PersonName">
        <w:r w:rsidRPr="00BF4CF1">
          <w:t>mira</w:t>
        </w:r>
      </w:smartTag>
      <w:r w:rsidRPr="00BF4CF1">
        <w:t xml:space="preserve">tohet, formulari i deklarimit dhe </w:t>
      </w:r>
      <w:r>
        <w:t xml:space="preserve">i </w:t>
      </w:r>
      <w:r w:rsidRPr="00BF4CF1">
        <w:t xml:space="preserve">pagesës së sigurimeve shoqërore E-SIG011/a dhe formulari i deklarimit dhe </w:t>
      </w:r>
      <w:r>
        <w:t xml:space="preserve">i </w:t>
      </w:r>
      <w:r w:rsidRPr="00BF4CF1">
        <w:t>pagesës së kontributeve të sigurimeve shëndetësore E-SIG012/a duhet të dorëzohet në të njëjtën kohë në bankë</w:t>
      </w:r>
      <w:r>
        <w:t>,</w:t>
      </w:r>
      <w:r w:rsidRPr="00BF4CF1">
        <w:t xml:space="preserve"> së bashku me formularin e deklarimit dhe </w:t>
      </w:r>
      <w:r>
        <w:t xml:space="preserve">të </w:t>
      </w:r>
      <w:r w:rsidRPr="00BF4CF1">
        <w:t>pagesës së tatimit mbi të ardhurat personale E-TAP010/a.</w:t>
      </w:r>
    </w:p>
    <w:p w:rsidR="00F3157E" w:rsidRPr="00BF4CF1" w:rsidRDefault="00F3157E" w:rsidP="00F3157E">
      <w:pPr>
        <w:pStyle w:val="Paragrafi"/>
      </w:pPr>
      <w:r w:rsidRPr="00BF4CF1">
        <w:t>Të dhënat e dorëzuara në format elektronik</w:t>
      </w:r>
      <w:r>
        <w:t>,</w:t>
      </w:r>
      <w:r w:rsidRPr="00BF4CF1">
        <w:t xml:space="preserve"> që lidhen me punëmarrësit</w:t>
      </w:r>
      <w:r>
        <w:t>,</w:t>
      </w:r>
      <w:r w:rsidRPr="00BF4CF1">
        <w:t xml:space="preserve"> duhet të përfshijnë gjithashtu informacionin për pagesat e tatimit mbi të ardhurat të mbajtur</w:t>
      </w:r>
      <w:r>
        <w:t>a</w:t>
      </w:r>
      <w:r w:rsidRPr="00BF4CF1">
        <w:t xml:space="preserve"> në burim që kërkohet sipas pasqyrave në letër. </w:t>
      </w:r>
    </w:p>
    <w:p w:rsidR="00F3157E" w:rsidRPr="00BF4CF1" w:rsidRDefault="00F3157E" w:rsidP="00F3157E">
      <w:pPr>
        <w:pStyle w:val="Paragrafi"/>
      </w:pPr>
      <w:r w:rsidRPr="00BF4CF1">
        <w:t xml:space="preserve">Nëse për periudhën e deklarimit nuk ekzistojnë kontribute për t’u paguar, duhet të depozitohet një deklaratë ‘zero’. </w:t>
      </w:r>
    </w:p>
    <w:p w:rsidR="00F3157E" w:rsidRPr="00BF4CF1" w:rsidRDefault="00F3157E" w:rsidP="00F3157E">
      <w:pPr>
        <w:pStyle w:val="Paragrafi"/>
      </w:pPr>
      <w:r w:rsidRPr="00BF4CF1">
        <w:t xml:space="preserve">4. </w:t>
      </w:r>
      <w:r>
        <w:t xml:space="preserve"> Afatet e deklarimit  dhe pagesës së kontributeve</w:t>
      </w:r>
    </w:p>
    <w:p w:rsidR="00F3157E" w:rsidRPr="00BF4CF1" w:rsidRDefault="00F3157E" w:rsidP="00F3157E">
      <w:pPr>
        <w:pStyle w:val="Paragrafi"/>
      </w:pPr>
      <w:r w:rsidRPr="00BF4CF1">
        <w:t>Afatet e deklarimit dhe pagesës janë në varësi të statusit të personit që detyrohet</w:t>
      </w:r>
      <w:r>
        <w:t xml:space="preserve"> të paguajë dhe përcaktohet në nenin 10 dhe 11 të l</w:t>
      </w:r>
      <w:r w:rsidRPr="00BF4CF1">
        <w:t>igjit. Deklaratat paraqiten dhe kontribu</w:t>
      </w:r>
      <w:r>
        <w:t>tet paguhen në afatet e mëposhtme</w:t>
      </w:r>
      <w:r w:rsidRPr="00BF4CF1">
        <w:t>:</w:t>
      </w:r>
    </w:p>
    <w:p w:rsidR="00F3157E" w:rsidRPr="00921A9B" w:rsidRDefault="00F3157E" w:rsidP="00F3157E">
      <w:pPr>
        <w:rPr>
          <w:sz w:val="12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1908"/>
        <w:gridCol w:w="3060"/>
        <w:gridCol w:w="1620"/>
        <w:gridCol w:w="2558"/>
      </w:tblGrid>
      <w:tr w:rsidR="00F3157E" w:rsidRPr="006F1105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908" w:type="dxa"/>
          </w:tcPr>
          <w:p w:rsidR="00F3157E" w:rsidRPr="006F1105" w:rsidRDefault="00F3157E" w:rsidP="00F3157E">
            <w:pPr>
              <w:pStyle w:val="Tabele"/>
              <w:rPr>
                <w:sz w:val="20"/>
              </w:rPr>
            </w:pPr>
            <w:r w:rsidRPr="006F1105">
              <w:rPr>
                <w:sz w:val="20"/>
              </w:rPr>
              <w:t>Personi që detyrohet të paguajë</w:t>
            </w:r>
          </w:p>
        </w:tc>
        <w:tc>
          <w:tcPr>
            <w:tcW w:w="3060" w:type="dxa"/>
          </w:tcPr>
          <w:p w:rsidR="00F3157E" w:rsidRPr="006F1105" w:rsidRDefault="00F3157E" w:rsidP="00F3157E">
            <w:pPr>
              <w:pStyle w:val="Tabele"/>
              <w:rPr>
                <w:sz w:val="20"/>
              </w:rPr>
            </w:pPr>
            <w:r w:rsidRPr="006F1105">
              <w:rPr>
                <w:sz w:val="20"/>
              </w:rPr>
              <w:t>Kontributet</w:t>
            </w:r>
          </w:p>
        </w:tc>
        <w:tc>
          <w:tcPr>
            <w:tcW w:w="1620" w:type="dxa"/>
          </w:tcPr>
          <w:p w:rsidR="00F3157E" w:rsidRPr="006F1105" w:rsidRDefault="00F3157E" w:rsidP="00F3157E">
            <w:pPr>
              <w:pStyle w:val="Tabele"/>
              <w:rPr>
                <w:sz w:val="20"/>
              </w:rPr>
            </w:pPr>
            <w:r w:rsidRPr="006F1105">
              <w:rPr>
                <w:sz w:val="20"/>
              </w:rPr>
              <w:t>Shpeshtësia e deklarimit dhe pagesës</w:t>
            </w:r>
          </w:p>
        </w:tc>
        <w:tc>
          <w:tcPr>
            <w:tcW w:w="2558" w:type="dxa"/>
          </w:tcPr>
          <w:p w:rsidR="00F3157E" w:rsidRPr="006F1105" w:rsidRDefault="00F3157E" w:rsidP="00F3157E">
            <w:pPr>
              <w:pStyle w:val="Tabele"/>
              <w:rPr>
                <w:sz w:val="20"/>
              </w:rPr>
            </w:pPr>
            <w:r w:rsidRPr="006F1105">
              <w:rPr>
                <w:sz w:val="20"/>
              </w:rPr>
              <w:t>Afati për deklarimin dhe pagesën</w:t>
            </w:r>
          </w:p>
        </w:tc>
      </w:tr>
      <w:tr w:rsidR="00F3157E" w:rsidRPr="006F1105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908" w:type="dxa"/>
          </w:tcPr>
          <w:p w:rsidR="00F3157E" w:rsidRPr="006F1105" w:rsidRDefault="00F3157E" w:rsidP="00F3157E">
            <w:pPr>
              <w:pStyle w:val="Tabele"/>
              <w:rPr>
                <w:sz w:val="20"/>
              </w:rPr>
            </w:pPr>
            <w:r w:rsidRPr="006F1105">
              <w:rPr>
                <w:sz w:val="20"/>
              </w:rPr>
              <w:t>Punëdhënësi</w:t>
            </w:r>
          </w:p>
        </w:tc>
        <w:tc>
          <w:tcPr>
            <w:tcW w:w="3060" w:type="dxa"/>
          </w:tcPr>
          <w:p w:rsidR="00F3157E" w:rsidRPr="006F1105" w:rsidRDefault="00F3157E" w:rsidP="00F3157E">
            <w:pPr>
              <w:pStyle w:val="Tabele"/>
              <w:rPr>
                <w:sz w:val="20"/>
              </w:rPr>
            </w:pPr>
            <w:r w:rsidRPr="006F1105">
              <w:rPr>
                <w:sz w:val="20"/>
              </w:rPr>
              <w:t>Kontributet e punëmarrësve që mbahen nga pagat</w:t>
            </w:r>
          </w:p>
          <w:p w:rsidR="00F3157E" w:rsidRPr="006F1105" w:rsidRDefault="00F3157E" w:rsidP="00F3157E">
            <w:pPr>
              <w:pStyle w:val="Tabele"/>
              <w:rPr>
                <w:sz w:val="20"/>
              </w:rPr>
            </w:pPr>
            <w:r w:rsidRPr="006F1105">
              <w:rPr>
                <w:sz w:val="20"/>
              </w:rPr>
              <w:t>Kontributet e punëdhënësve</w:t>
            </w:r>
          </w:p>
        </w:tc>
        <w:tc>
          <w:tcPr>
            <w:tcW w:w="1620" w:type="dxa"/>
          </w:tcPr>
          <w:p w:rsidR="00F3157E" w:rsidRPr="006F1105" w:rsidRDefault="00F3157E" w:rsidP="00F3157E">
            <w:pPr>
              <w:pStyle w:val="Tabele"/>
              <w:rPr>
                <w:sz w:val="20"/>
              </w:rPr>
            </w:pPr>
            <w:r w:rsidRPr="006F1105">
              <w:rPr>
                <w:sz w:val="20"/>
              </w:rPr>
              <w:t>Mujore</w:t>
            </w:r>
          </w:p>
        </w:tc>
        <w:tc>
          <w:tcPr>
            <w:tcW w:w="2558" w:type="dxa"/>
          </w:tcPr>
          <w:p w:rsidR="00F3157E" w:rsidRPr="006F1105" w:rsidRDefault="00F3157E" w:rsidP="00F3157E">
            <w:pPr>
              <w:pStyle w:val="Tabele"/>
              <w:rPr>
                <w:sz w:val="20"/>
              </w:rPr>
            </w:pPr>
            <w:r w:rsidRPr="006F1105">
              <w:rPr>
                <w:sz w:val="20"/>
              </w:rPr>
              <w:t>Jo më vonë se data 15 e muajit vijues</w:t>
            </w:r>
          </w:p>
        </w:tc>
      </w:tr>
      <w:tr w:rsidR="00F3157E" w:rsidRPr="006F1105">
        <w:tblPrEx>
          <w:tblCellMar>
            <w:top w:w="0" w:type="dxa"/>
            <w:bottom w:w="0" w:type="dxa"/>
          </w:tblCellMar>
        </w:tblPrEx>
        <w:tc>
          <w:tcPr>
            <w:tcW w:w="1908" w:type="dxa"/>
          </w:tcPr>
          <w:p w:rsidR="00F3157E" w:rsidRPr="006F1105" w:rsidRDefault="00F3157E" w:rsidP="00F3157E">
            <w:pPr>
              <w:pStyle w:val="Tabele"/>
              <w:rPr>
                <w:sz w:val="20"/>
              </w:rPr>
            </w:pPr>
            <w:r w:rsidRPr="006F1105">
              <w:rPr>
                <w:sz w:val="20"/>
              </w:rPr>
              <w:t xml:space="preserve">I vetëpunësuar </w:t>
            </w:r>
          </w:p>
        </w:tc>
        <w:tc>
          <w:tcPr>
            <w:tcW w:w="3060" w:type="dxa"/>
          </w:tcPr>
          <w:p w:rsidR="00F3157E" w:rsidRPr="006F1105" w:rsidRDefault="00F3157E" w:rsidP="00F3157E">
            <w:pPr>
              <w:pStyle w:val="Tabele"/>
              <w:rPr>
                <w:sz w:val="20"/>
              </w:rPr>
            </w:pPr>
            <w:r w:rsidRPr="006F1105">
              <w:rPr>
                <w:sz w:val="20"/>
              </w:rPr>
              <w:t>Kontributet personale</w:t>
            </w:r>
          </w:p>
          <w:p w:rsidR="00F3157E" w:rsidRPr="006F1105" w:rsidRDefault="00F3157E" w:rsidP="00F3157E">
            <w:pPr>
              <w:pStyle w:val="Tabele"/>
              <w:rPr>
                <w:sz w:val="20"/>
              </w:rPr>
            </w:pPr>
            <w:r w:rsidRPr="006F1105">
              <w:rPr>
                <w:sz w:val="20"/>
              </w:rPr>
              <w:t>Kontributet për punëtorët e papaguar të familjes</w:t>
            </w:r>
          </w:p>
        </w:tc>
        <w:tc>
          <w:tcPr>
            <w:tcW w:w="1620" w:type="dxa"/>
          </w:tcPr>
          <w:p w:rsidR="00F3157E" w:rsidRPr="006F1105" w:rsidRDefault="00F3157E" w:rsidP="00F3157E">
            <w:pPr>
              <w:pStyle w:val="Tabele"/>
              <w:rPr>
                <w:sz w:val="20"/>
              </w:rPr>
            </w:pPr>
            <w:r w:rsidRPr="006F1105">
              <w:rPr>
                <w:sz w:val="20"/>
              </w:rPr>
              <w:t>Tremujore</w:t>
            </w:r>
          </w:p>
        </w:tc>
        <w:tc>
          <w:tcPr>
            <w:tcW w:w="2558" w:type="dxa"/>
          </w:tcPr>
          <w:p w:rsidR="00F3157E" w:rsidRPr="006F1105" w:rsidRDefault="00F3157E" w:rsidP="00F3157E">
            <w:pPr>
              <w:pStyle w:val="Tabele"/>
              <w:rPr>
                <w:sz w:val="20"/>
              </w:rPr>
            </w:pPr>
            <w:r w:rsidRPr="006F1105">
              <w:rPr>
                <w:sz w:val="20"/>
              </w:rPr>
              <w:t>Jo më vonë se  datat 31 mars, 30 qershor, 30 shtator dhe 31 dhjetor</w:t>
            </w:r>
          </w:p>
        </w:tc>
      </w:tr>
    </w:tbl>
    <w:p w:rsidR="00F3157E" w:rsidRPr="00BF4CF1" w:rsidRDefault="00F3157E" w:rsidP="00F3157E">
      <w:pPr>
        <w:pStyle w:val="Paragrafi"/>
      </w:pPr>
      <w:r>
        <w:t>Deklarimet janë të kombinuara me formularët e pagesës dhe duhet të dorëzohen në bankë në momentin e pagesë</w:t>
      </w:r>
      <w:r w:rsidRPr="00BF4CF1">
        <w:t>s.</w:t>
      </w:r>
    </w:p>
    <w:p w:rsidR="00F3157E" w:rsidRPr="00BF4CF1" w:rsidRDefault="00F3157E" w:rsidP="00F3157E">
      <w:pPr>
        <w:pStyle w:val="Paragrafi"/>
      </w:pPr>
      <w:r w:rsidRPr="00BF4CF1">
        <w:t>Data e dorëzimit është data kur dokumentet mbërrijnë në bankë.</w:t>
      </w:r>
    </w:p>
    <w:p w:rsidR="00F3157E" w:rsidRPr="00BF4CF1" w:rsidRDefault="00F3157E" w:rsidP="00F3157E">
      <w:pPr>
        <w:pStyle w:val="Paragrafi"/>
      </w:pPr>
      <w:r>
        <w:t>Kur dita e 15-të e muajit</w:t>
      </w:r>
      <w:r w:rsidRPr="00BF4CF1">
        <w:t xml:space="preserve"> ose dita e fundit e tremujorit qëllon në një</w:t>
      </w:r>
      <w:r>
        <w:t xml:space="preserve"> ditë kur bankat janë të mbyllu</w:t>
      </w:r>
      <w:r w:rsidRPr="00BF4CF1">
        <w:t>ra, data e pagesës do të jetë dita e fundit e punës përpara datës së depozitimit të përcaktuar më lart.</w:t>
      </w:r>
    </w:p>
    <w:p w:rsidR="00F3157E" w:rsidRPr="00BF4CF1" w:rsidRDefault="00F3157E" w:rsidP="00F3157E">
      <w:pPr>
        <w:pStyle w:val="Paragrafi"/>
      </w:pPr>
      <w:r w:rsidRPr="00BF4CF1">
        <w:t xml:space="preserve">Afatet e dorëzimit të të dhënave në formë elektronike janë të njëjta si dhe ato për deklarimet në letër. </w:t>
      </w:r>
    </w:p>
    <w:p w:rsidR="00F3157E" w:rsidRPr="00BF4CF1" w:rsidRDefault="00F3157E" w:rsidP="00F3157E">
      <w:pPr>
        <w:pStyle w:val="Paragrafi"/>
      </w:pPr>
      <w:r>
        <w:t>5. Vendi i pagesës</w:t>
      </w:r>
    </w:p>
    <w:p w:rsidR="00F3157E" w:rsidRPr="00BF4CF1" w:rsidRDefault="00F3157E" w:rsidP="00F3157E">
      <w:pPr>
        <w:pStyle w:val="Paragrafi"/>
      </w:pPr>
      <w:r w:rsidRPr="00BF4CF1">
        <w:t>Kontributet duhet t</w:t>
      </w:r>
      <w:r>
        <w:t>ë paguhen në filialet e bankave</w:t>
      </w:r>
      <w:r w:rsidRPr="00BF4CF1">
        <w:t xml:space="preserve"> të ci</w:t>
      </w:r>
      <w:r>
        <w:t>lat kanë kontrata agjentësh me organin tatimor, I</w:t>
      </w:r>
      <w:r w:rsidRPr="00BF4CF1">
        <w:t>nstitutin e Sigurimeve Shoqërore dhe Institutin e Sigurimeve Shëndetësore. Këto kontrata përcaktojnë mekanizmin e pranimit dhe transferimit të pagesës, kushtet</w:t>
      </w:r>
      <w:r>
        <w:t xml:space="preserve"> që duhet të përmbushen dhe </w:t>
      </w:r>
      <w:r>
        <w:lastRenderedPageBreak/>
        <w:t>proc</w:t>
      </w:r>
      <w:r w:rsidRPr="00BF4CF1">
        <w:t xml:space="preserve">edurat për raportimin, si dhe të dhënat për pagesën e bërë. </w:t>
      </w:r>
    </w:p>
    <w:p w:rsidR="00F3157E" w:rsidRPr="00BF4CF1" w:rsidRDefault="00F3157E" w:rsidP="00F3157E">
      <w:pPr>
        <w:pStyle w:val="Paragrafi"/>
      </w:pPr>
      <w:r w:rsidRPr="00BF4CF1">
        <w:t xml:space="preserve">Pagesa në </w:t>
      </w:r>
      <w:r>
        <w:t>valutë do të konvertohet në lekë, sipas ku</w:t>
      </w:r>
      <w:r w:rsidRPr="00BF4CF1">
        <w:t xml:space="preserve">rsit të këmbimit të botuar nga </w:t>
      </w:r>
      <w:smartTag w:uri="urn:schemas-microsoft-com:office:smarttags" w:element="place">
        <w:r w:rsidRPr="00BF4CF1">
          <w:t>Banka</w:t>
        </w:r>
      </w:smartTag>
      <w:r w:rsidRPr="00BF4CF1">
        <w:t xml:space="preserve"> e Shqipërisë për atë ditë që është bërë pagesa. </w:t>
      </w:r>
    </w:p>
    <w:p w:rsidR="00F3157E" w:rsidRPr="00BF4CF1" w:rsidRDefault="00F3157E" w:rsidP="00F3157E">
      <w:pPr>
        <w:pStyle w:val="Paragrafi"/>
      </w:pPr>
      <w:r w:rsidRPr="00BF4CF1">
        <w:t>6. Rimbursimi i kontributeve të paguara tepër</w:t>
      </w:r>
    </w:p>
    <w:p w:rsidR="00F3157E" w:rsidRPr="00BF4CF1" w:rsidRDefault="00F3157E" w:rsidP="00F3157E">
      <w:pPr>
        <w:pStyle w:val="Paragrafi"/>
      </w:pPr>
      <w:r>
        <w:t>Në</w:t>
      </w:r>
      <w:r w:rsidRPr="00BF4CF1">
        <w:t xml:space="preserve">se shuma e kontributeve të paguara e tejkalon shumën e duhur, Instituti i Sigurimeve Shoqërore dhe Instituti i Sigurimeve Shëndetësore, sipas rastit,  do të rimbursojë tepricën brenda 30 ditësh nga zbulimi i mbipagesës </w:t>
      </w:r>
      <w:r>
        <w:t>ose</w:t>
      </w:r>
      <w:r w:rsidRPr="00BF4CF1">
        <w:t xml:space="preserve"> njoftimi për këtë të fundit, duke paguar shumën në fjalë drejtpërdrejt </w:t>
      </w:r>
      <w:r>
        <w:t>ose</w:t>
      </w:r>
      <w:r w:rsidRPr="00BF4CF1">
        <w:t xml:space="preserve"> duke e bartur atë për llogari të detyrimeve të ardhshme. </w:t>
      </w:r>
    </w:p>
    <w:p w:rsidR="00F3157E" w:rsidRPr="00BF4CF1" w:rsidRDefault="00F3157E" w:rsidP="00F3157E">
      <w:pPr>
        <w:pStyle w:val="Paragrafi"/>
      </w:pPr>
      <w:r>
        <w:t>Bashkë</w:t>
      </w:r>
      <w:r w:rsidRPr="00BF4CF1">
        <w:t>ngjitur janë:</w:t>
      </w:r>
    </w:p>
    <w:p w:rsidR="00F3157E" w:rsidRPr="00BF4CF1" w:rsidRDefault="00F3157E" w:rsidP="00F3157E">
      <w:pPr>
        <w:pStyle w:val="Paragrafi"/>
      </w:pPr>
      <w:r w:rsidRPr="00BF4CF1">
        <w:t xml:space="preserve">Shtojca 1: Formulari i deklarimit dhe pagesës së kontributeve të sigurimeve shoqërore </w:t>
      </w:r>
    </w:p>
    <w:p w:rsidR="00F3157E" w:rsidRPr="00BF4CF1" w:rsidRDefault="00F3157E" w:rsidP="00F3157E">
      <w:pPr>
        <w:pStyle w:val="Paragrafi"/>
      </w:pPr>
      <w:r w:rsidRPr="00BF4CF1">
        <w:t xml:space="preserve">               E-SIG011/a</w:t>
      </w:r>
    </w:p>
    <w:p w:rsidR="00F3157E" w:rsidRPr="00BF4CF1" w:rsidRDefault="00F3157E" w:rsidP="00F3157E">
      <w:pPr>
        <w:pStyle w:val="Paragrafi"/>
      </w:pPr>
      <w:r w:rsidRPr="00BF4CF1">
        <w:t xml:space="preserve">Shtojca 2: Formulari i deklarimit dhe pagesës së kontributeve të sigurimeve shëndetësore </w:t>
      </w:r>
    </w:p>
    <w:p w:rsidR="00F3157E" w:rsidRPr="00BF4CF1" w:rsidRDefault="00F3157E" w:rsidP="00F3157E">
      <w:pPr>
        <w:pStyle w:val="Paragrafi"/>
      </w:pPr>
      <w:r w:rsidRPr="00BF4CF1">
        <w:t xml:space="preserve">               E-SIG012/a</w:t>
      </w:r>
    </w:p>
    <w:p w:rsidR="00F3157E" w:rsidRPr="00BF4CF1" w:rsidRDefault="00F3157E" w:rsidP="00F3157E">
      <w:pPr>
        <w:pStyle w:val="Paragrafi"/>
      </w:pPr>
      <w:r w:rsidRPr="00BF4CF1">
        <w:t>Shtojca 3: Pasqyra e kontributeve për t’u paguar (Listpagesa) E-SIG025/a</w:t>
      </w:r>
    </w:p>
    <w:p w:rsidR="00F3157E" w:rsidRPr="00BF4CF1" w:rsidRDefault="00F3157E" w:rsidP="00F3157E">
      <w:pPr>
        <w:pStyle w:val="Paragrafi"/>
      </w:pPr>
      <w:r w:rsidRPr="00BF4CF1">
        <w:t>Shtojca 4: Pasqyra e përfitimeve për t’u paguar E-SIG026/a</w:t>
      </w:r>
    </w:p>
    <w:p w:rsidR="00F3157E" w:rsidRPr="00BF4CF1" w:rsidRDefault="00F3157E" w:rsidP="00F3157E">
      <w:pPr>
        <w:pStyle w:val="Paragrafi"/>
      </w:pPr>
      <w:r w:rsidRPr="00BF4CF1">
        <w:t>Shtojca 5: Pasqyra për të punësuarit rishtazi dhe të larguarit E-SIG027/a</w:t>
      </w:r>
    </w:p>
    <w:p w:rsidR="00F3157E" w:rsidRPr="00BF4CF1" w:rsidRDefault="00F3157E" w:rsidP="00F3157E">
      <w:pPr>
        <w:pStyle w:val="Paragrafi"/>
      </w:pPr>
      <w:r w:rsidRPr="00BF4CF1">
        <w:t xml:space="preserve">Shtojca 6: Aplikimi për dorëzimin në format elektronik </w:t>
      </w:r>
      <w:r>
        <w:t>i</w:t>
      </w:r>
      <w:r w:rsidRPr="00BF4CF1">
        <w:t xml:space="preserve"> të dhënave të punonjësve për kontributet e sigurimeve shoqërore, shëndet</w:t>
      </w:r>
      <w:r>
        <w:t>ë</w:t>
      </w:r>
      <w:r w:rsidRPr="00BF4CF1">
        <w:t>sore dhe tatimit mbi të ardhurat</w:t>
      </w:r>
      <w:r>
        <w:t xml:space="preserve"> personale, formulari E-SIG086/a</w:t>
      </w:r>
      <w:r w:rsidRPr="00BF4CF1">
        <w:t xml:space="preserve"> </w:t>
      </w:r>
    </w:p>
    <w:p w:rsidR="00F3157E" w:rsidRPr="00BF4CF1" w:rsidRDefault="00F3157E" w:rsidP="00F3157E">
      <w:pPr>
        <w:pStyle w:val="Paragrafi"/>
      </w:pPr>
      <w:r w:rsidRPr="00BF4CF1">
        <w:t>Shtojca 7: Formati elektronik i të dhënave të punonjësve për kontributet e sigurimeve shoqërore, shëndet</w:t>
      </w:r>
      <w:r>
        <w:t>ë</w:t>
      </w:r>
      <w:r w:rsidRPr="00BF4CF1">
        <w:t>sore dhe tatimit mbi të ardhurat personale</w:t>
      </w:r>
      <w:r>
        <w:t>,</w:t>
      </w:r>
      <w:r w:rsidRPr="00BF4CF1">
        <w:t xml:space="preserve"> formulari E-S</w:t>
      </w:r>
      <w:r>
        <w:t>IG046/a</w:t>
      </w:r>
    </w:p>
    <w:p w:rsidR="00F3157E" w:rsidRPr="00BF4CF1" w:rsidRDefault="00F3157E" w:rsidP="00F3157E">
      <w:pPr>
        <w:pStyle w:val="Paragrafi"/>
      </w:pPr>
    </w:p>
    <w:p w:rsidR="00F3157E" w:rsidRPr="00BF4CF1" w:rsidRDefault="00F3157E" w:rsidP="00F3157E">
      <w:pPr>
        <w:pStyle w:val="Autoriteti"/>
      </w:pPr>
      <w:r>
        <w:t>MINISTRI</w:t>
      </w:r>
      <w:r w:rsidRPr="00BF4CF1">
        <w:t xml:space="preserve"> I FINANCAVE</w:t>
      </w:r>
    </w:p>
    <w:p w:rsidR="00F3157E" w:rsidRPr="00BF4CF1" w:rsidRDefault="00F3157E" w:rsidP="00F3157E">
      <w:pPr>
        <w:pStyle w:val="AutoritetiEmer"/>
      </w:pPr>
      <w:r w:rsidRPr="00BF4CF1">
        <w:t xml:space="preserve">                                                                              </w:t>
      </w:r>
      <w:r w:rsidRPr="000F46A0">
        <w:t xml:space="preserve"> Kastriot Islami</w:t>
      </w:r>
    </w:p>
    <w:p w:rsidR="00F3157E" w:rsidRPr="00BF4CF1" w:rsidRDefault="00F3157E" w:rsidP="00F3157E">
      <w:pPr>
        <w:pStyle w:val="AutoritetiEmer"/>
      </w:pPr>
      <w:r w:rsidRPr="00BF4CF1">
        <w:t xml:space="preserve">                                                                          </w:t>
      </w:r>
    </w:p>
    <w:p w:rsidR="00F3157E" w:rsidRPr="008F7C13" w:rsidRDefault="00F3157E" w:rsidP="00F3157E"/>
    <w:p w:rsidR="00F3157E" w:rsidRDefault="00BD7640" w:rsidP="00F3157E">
      <w:pPr>
        <w:pStyle w:val="Paragrafi"/>
        <w:ind w:firstLine="0"/>
      </w:pPr>
      <w:r>
        <w:rPr>
          <w:noProof/>
          <w:lang w:val="en-GB" w:eastAsia="en-GB"/>
        </w:rPr>
        <w:lastRenderedPageBreak/>
        <w:drawing>
          <wp:inline distT="0" distB="0" distL="0" distR="0">
            <wp:extent cx="5628640" cy="8573770"/>
            <wp:effectExtent l="0" t="0" r="0" b="0"/>
            <wp:docPr id="1" name="Picture 1" descr="Fq-1_Page_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Fq-1_Page_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28640" cy="85737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3157E" w:rsidRDefault="00F3157E" w:rsidP="00F3157E">
      <w:pPr>
        <w:pStyle w:val="Paragrafi"/>
      </w:pPr>
    </w:p>
    <w:p w:rsidR="00F3157E" w:rsidRDefault="00BD7640" w:rsidP="00F3157E">
      <w:pPr>
        <w:pStyle w:val="Paragrafi"/>
        <w:ind w:firstLine="0"/>
      </w:pPr>
      <w:r>
        <w:rPr>
          <w:noProof/>
          <w:lang w:val="en-GB" w:eastAsia="en-GB"/>
        </w:rPr>
        <w:lastRenderedPageBreak/>
        <w:drawing>
          <wp:inline distT="0" distB="0" distL="0" distR="0">
            <wp:extent cx="5498465" cy="8681085"/>
            <wp:effectExtent l="0" t="0" r="6985" b="5715"/>
            <wp:docPr id="2" name="Picture 2" descr="Fq-1_Page_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Fq-1_Page_2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98465" cy="86810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3157E" w:rsidRDefault="00F3157E" w:rsidP="00F3157E">
      <w:pPr>
        <w:pStyle w:val="Paragrafi"/>
      </w:pPr>
    </w:p>
    <w:p w:rsidR="00F3157E" w:rsidRDefault="00BD7640" w:rsidP="00F3157E">
      <w:pPr>
        <w:pStyle w:val="Paragrafi"/>
        <w:ind w:firstLine="0"/>
      </w:pPr>
      <w:r>
        <w:rPr>
          <w:noProof/>
          <w:lang w:val="en-GB" w:eastAsia="en-GB"/>
        </w:rPr>
        <w:lastRenderedPageBreak/>
        <w:drawing>
          <wp:inline distT="0" distB="0" distL="0" distR="0">
            <wp:extent cx="5581650" cy="8573770"/>
            <wp:effectExtent l="0" t="0" r="0" b="0"/>
            <wp:docPr id="3" name="Picture 3" descr="fq-2_Page_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fq-2_Page_1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81650" cy="85737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3157E" w:rsidRDefault="00F3157E" w:rsidP="00F3157E">
      <w:pPr>
        <w:pStyle w:val="Paragrafi"/>
      </w:pPr>
    </w:p>
    <w:p w:rsidR="00F3157E" w:rsidRDefault="00BD7640" w:rsidP="00F3157E">
      <w:pPr>
        <w:pStyle w:val="Paragrafi"/>
        <w:ind w:firstLine="0"/>
      </w:pPr>
      <w:r>
        <w:rPr>
          <w:noProof/>
          <w:lang w:val="en-GB" w:eastAsia="en-GB"/>
        </w:rPr>
        <w:drawing>
          <wp:inline distT="0" distB="0" distL="0" distR="0">
            <wp:extent cx="5569585" cy="8455025"/>
            <wp:effectExtent l="0" t="0" r="0" b="3175"/>
            <wp:docPr id="4" name="Picture 4" descr="fq-2_Page_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fq-2_Page_2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69585" cy="8455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3157E" w:rsidRDefault="00F3157E" w:rsidP="00F3157E">
      <w:pPr>
        <w:pStyle w:val="Paragrafi"/>
      </w:pPr>
    </w:p>
    <w:p w:rsidR="00F3157E" w:rsidRDefault="00F3157E" w:rsidP="00F3157E">
      <w:pPr>
        <w:pStyle w:val="Paragrafi"/>
      </w:pPr>
    </w:p>
    <w:p w:rsidR="00F3157E" w:rsidRDefault="00BD7640" w:rsidP="00F3157E">
      <w:pPr>
        <w:pStyle w:val="Paragrafi"/>
        <w:ind w:firstLine="0"/>
        <w:jc w:val="center"/>
      </w:pPr>
      <w:r>
        <w:rPr>
          <w:noProof/>
          <w:lang w:val="en-GB" w:eastAsia="en-GB"/>
        </w:rPr>
        <w:drawing>
          <wp:inline distT="0" distB="0" distL="0" distR="0">
            <wp:extent cx="5937885" cy="5070475"/>
            <wp:effectExtent l="0" t="0" r="5715" b="0"/>
            <wp:docPr id="5" name="Picture 5" descr="Fq-3_Page_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Fq-3_Page_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7885" cy="50704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3157E" w:rsidRDefault="00F3157E" w:rsidP="00F3157E">
      <w:pPr>
        <w:pStyle w:val="Paragrafi"/>
      </w:pPr>
    </w:p>
    <w:p w:rsidR="00F3157E" w:rsidRDefault="00F3157E" w:rsidP="00F3157E">
      <w:pPr>
        <w:pStyle w:val="Paragrafi"/>
      </w:pPr>
    </w:p>
    <w:p w:rsidR="00F3157E" w:rsidRDefault="00F3157E" w:rsidP="00F3157E">
      <w:pPr>
        <w:pStyle w:val="Paragrafi"/>
      </w:pPr>
    </w:p>
    <w:p w:rsidR="00F3157E" w:rsidRDefault="00F3157E" w:rsidP="00F3157E">
      <w:pPr>
        <w:pStyle w:val="Paragrafi"/>
      </w:pPr>
    </w:p>
    <w:p w:rsidR="00F3157E" w:rsidRDefault="00F3157E" w:rsidP="00F3157E">
      <w:pPr>
        <w:pStyle w:val="Paragrafi"/>
      </w:pPr>
    </w:p>
    <w:p w:rsidR="00F3157E" w:rsidRDefault="00F3157E" w:rsidP="00F3157E">
      <w:pPr>
        <w:pStyle w:val="Paragrafi"/>
      </w:pPr>
    </w:p>
    <w:p w:rsidR="00F3157E" w:rsidRDefault="00F3157E" w:rsidP="00F3157E">
      <w:pPr>
        <w:pStyle w:val="Paragrafi"/>
      </w:pPr>
    </w:p>
    <w:p w:rsidR="00F3157E" w:rsidRDefault="00F3157E" w:rsidP="00F3157E">
      <w:pPr>
        <w:pStyle w:val="Paragrafi"/>
      </w:pPr>
    </w:p>
    <w:p w:rsidR="00F3157E" w:rsidRDefault="00F3157E" w:rsidP="00F3157E">
      <w:pPr>
        <w:pStyle w:val="Paragrafi"/>
      </w:pPr>
    </w:p>
    <w:p w:rsidR="00F3157E" w:rsidRDefault="00F3157E" w:rsidP="00F3157E">
      <w:pPr>
        <w:pStyle w:val="Paragrafi"/>
      </w:pPr>
    </w:p>
    <w:p w:rsidR="00F3157E" w:rsidRDefault="00F3157E" w:rsidP="00F3157E">
      <w:pPr>
        <w:pStyle w:val="Paragrafi"/>
      </w:pPr>
    </w:p>
    <w:p w:rsidR="00F3157E" w:rsidRDefault="00F3157E" w:rsidP="00F3157E">
      <w:pPr>
        <w:pStyle w:val="Paragrafi"/>
      </w:pPr>
    </w:p>
    <w:p w:rsidR="00F3157E" w:rsidRDefault="00F3157E" w:rsidP="00F3157E">
      <w:pPr>
        <w:pStyle w:val="Paragrafi"/>
      </w:pPr>
    </w:p>
    <w:p w:rsidR="00F3157E" w:rsidRDefault="00F3157E" w:rsidP="00F3157E">
      <w:pPr>
        <w:pStyle w:val="Paragrafi"/>
      </w:pPr>
    </w:p>
    <w:p w:rsidR="00F3157E" w:rsidRDefault="00F3157E" w:rsidP="00F3157E">
      <w:pPr>
        <w:pStyle w:val="Paragrafi"/>
      </w:pPr>
    </w:p>
    <w:p w:rsidR="00F3157E" w:rsidRDefault="00F3157E" w:rsidP="00F3157E">
      <w:pPr>
        <w:pStyle w:val="Paragrafi"/>
      </w:pPr>
    </w:p>
    <w:p w:rsidR="00F3157E" w:rsidRDefault="00F3157E" w:rsidP="00F3157E">
      <w:pPr>
        <w:pStyle w:val="Paragrafi"/>
      </w:pPr>
    </w:p>
    <w:p w:rsidR="00F3157E" w:rsidRDefault="00F3157E" w:rsidP="00F3157E">
      <w:pPr>
        <w:pStyle w:val="Paragrafi"/>
      </w:pPr>
    </w:p>
    <w:p w:rsidR="00F3157E" w:rsidRDefault="00F3157E" w:rsidP="00F3157E">
      <w:pPr>
        <w:pStyle w:val="Paragrafi"/>
      </w:pPr>
    </w:p>
    <w:p w:rsidR="00F3157E" w:rsidRDefault="00F3157E" w:rsidP="00F3157E">
      <w:pPr>
        <w:pStyle w:val="Paragrafi"/>
      </w:pPr>
    </w:p>
    <w:p w:rsidR="00F3157E" w:rsidRDefault="00F3157E" w:rsidP="00F3157E">
      <w:pPr>
        <w:pStyle w:val="Paragrafi"/>
      </w:pPr>
    </w:p>
    <w:p w:rsidR="00F3157E" w:rsidRDefault="00F3157E" w:rsidP="00F3157E">
      <w:pPr>
        <w:pStyle w:val="Paragrafi"/>
      </w:pPr>
    </w:p>
    <w:p w:rsidR="00F3157E" w:rsidRDefault="00BD7640" w:rsidP="00F3157E">
      <w:pPr>
        <w:pStyle w:val="Paragrafi"/>
        <w:ind w:firstLine="0"/>
      </w:pPr>
      <w:r>
        <w:rPr>
          <w:noProof/>
          <w:lang w:val="en-GB" w:eastAsia="en-GB"/>
        </w:rPr>
        <w:drawing>
          <wp:inline distT="0" distB="0" distL="0" distR="0">
            <wp:extent cx="6032500" cy="7196455"/>
            <wp:effectExtent l="0" t="0" r="6350" b="4445"/>
            <wp:docPr id="6" name="Picture 6" descr="Fq-3_Page_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Fq-3_Page_2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32500" cy="71964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3157E" w:rsidRDefault="00F3157E" w:rsidP="00F3157E">
      <w:pPr>
        <w:pStyle w:val="Paragrafi"/>
      </w:pPr>
    </w:p>
    <w:p w:rsidR="00F3157E" w:rsidRDefault="00F3157E" w:rsidP="00F3157E">
      <w:pPr>
        <w:pStyle w:val="Paragrafi"/>
      </w:pPr>
    </w:p>
    <w:p w:rsidR="00F3157E" w:rsidRDefault="00F3157E" w:rsidP="00F3157E">
      <w:pPr>
        <w:pStyle w:val="Paragrafi"/>
      </w:pPr>
    </w:p>
    <w:p w:rsidR="00F3157E" w:rsidRDefault="00F3157E" w:rsidP="00F3157E">
      <w:pPr>
        <w:pStyle w:val="Paragrafi"/>
      </w:pPr>
    </w:p>
    <w:p w:rsidR="00F3157E" w:rsidRDefault="00F3157E" w:rsidP="00F3157E">
      <w:pPr>
        <w:pStyle w:val="Paragrafi"/>
      </w:pPr>
    </w:p>
    <w:p w:rsidR="00F3157E" w:rsidRDefault="00F3157E" w:rsidP="00F3157E">
      <w:pPr>
        <w:pStyle w:val="Paragrafi"/>
      </w:pPr>
    </w:p>
    <w:p w:rsidR="00F3157E" w:rsidRDefault="00F3157E" w:rsidP="00F3157E">
      <w:pPr>
        <w:pStyle w:val="Paragrafi"/>
      </w:pPr>
    </w:p>
    <w:p w:rsidR="00F3157E" w:rsidRDefault="00F3157E" w:rsidP="00F3157E">
      <w:pPr>
        <w:pStyle w:val="Paragrafi"/>
      </w:pPr>
    </w:p>
    <w:p w:rsidR="00F3157E" w:rsidRDefault="00F3157E" w:rsidP="00F3157E">
      <w:pPr>
        <w:pStyle w:val="Paragrafi"/>
      </w:pPr>
    </w:p>
    <w:p w:rsidR="00F3157E" w:rsidRDefault="00F3157E" w:rsidP="00F3157E">
      <w:pPr>
        <w:pStyle w:val="Paragrafi"/>
      </w:pPr>
    </w:p>
    <w:p w:rsidR="00F3157E" w:rsidRDefault="00BD7640" w:rsidP="00F3157E">
      <w:pPr>
        <w:pStyle w:val="Paragrafi"/>
        <w:ind w:firstLine="0"/>
      </w:pPr>
      <w:r>
        <w:rPr>
          <w:noProof/>
          <w:lang w:val="en-GB" w:eastAsia="en-GB"/>
        </w:rPr>
        <w:drawing>
          <wp:inline distT="0" distB="0" distL="0" distR="0">
            <wp:extent cx="5937885" cy="4001770"/>
            <wp:effectExtent l="0" t="0" r="5715" b="0"/>
            <wp:docPr id="7" name="Picture 7" descr="Fq-4_Page_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Fq-4_Page_1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179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7885" cy="40017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3157E" w:rsidRDefault="00F3157E" w:rsidP="00F3157E">
      <w:pPr>
        <w:pStyle w:val="Paragrafi"/>
      </w:pPr>
    </w:p>
    <w:p w:rsidR="00F3157E" w:rsidRDefault="00F3157E" w:rsidP="00F3157E">
      <w:pPr>
        <w:pStyle w:val="Paragrafi"/>
      </w:pPr>
    </w:p>
    <w:p w:rsidR="00F3157E" w:rsidRDefault="00F3157E" w:rsidP="00F3157E">
      <w:pPr>
        <w:pStyle w:val="Paragrafi"/>
      </w:pPr>
    </w:p>
    <w:p w:rsidR="00F3157E" w:rsidRDefault="00F3157E" w:rsidP="00F3157E">
      <w:pPr>
        <w:pStyle w:val="Paragrafi"/>
      </w:pPr>
    </w:p>
    <w:p w:rsidR="00F3157E" w:rsidRDefault="00F3157E" w:rsidP="00F3157E">
      <w:pPr>
        <w:pStyle w:val="Paragrafi"/>
      </w:pPr>
    </w:p>
    <w:p w:rsidR="00F3157E" w:rsidRDefault="00F3157E" w:rsidP="00F3157E">
      <w:pPr>
        <w:pStyle w:val="Paragrafi"/>
      </w:pPr>
    </w:p>
    <w:p w:rsidR="00F3157E" w:rsidRDefault="00F3157E" w:rsidP="00F3157E">
      <w:pPr>
        <w:pStyle w:val="Paragrafi"/>
      </w:pPr>
    </w:p>
    <w:p w:rsidR="00F3157E" w:rsidRDefault="00F3157E" w:rsidP="00F3157E">
      <w:pPr>
        <w:pStyle w:val="Paragrafi"/>
      </w:pPr>
    </w:p>
    <w:p w:rsidR="00F3157E" w:rsidRDefault="00F3157E" w:rsidP="00F3157E">
      <w:pPr>
        <w:pStyle w:val="Paragrafi"/>
      </w:pPr>
    </w:p>
    <w:p w:rsidR="00F3157E" w:rsidRDefault="00F3157E" w:rsidP="00F3157E">
      <w:pPr>
        <w:pStyle w:val="Paragrafi"/>
      </w:pPr>
    </w:p>
    <w:p w:rsidR="00F3157E" w:rsidRDefault="00F3157E" w:rsidP="00F3157E">
      <w:pPr>
        <w:pStyle w:val="Paragrafi"/>
      </w:pPr>
    </w:p>
    <w:p w:rsidR="00F3157E" w:rsidRDefault="00F3157E" w:rsidP="00F3157E">
      <w:pPr>
        <w:pStyle w:val="Paragrafi"/>
      </w:pPr>
    </w:p>
    <w:p w:rsidR="00F3157E" w:rsidRDefault="00F3157E" w:rsidP="00F3157E">
      <w:pPr>
        <w:pStyle w:val="Paragrafi"/>
      </w:pPr>
    </w:p>
    <w:p w:rsidR="00F3157E" w:rsidRDefault="00F3157E" w:rsidP="00F3157E">
      <w:pPr>
        <w:pStyle w:val="Paragrafi"/>
      </w:pPr>
    </w:p>
    <w:p w:rsidR="00F3157E" w:rsidRDefault="00F3157E" w:rsidP="00F3157E">
      <w:pPr>
        <w:pStyle w:val="Paragrafi"/>
      </w:pPr>
    </w:p>
    <w:p w:rsidR="00F3157E" w:rsidRDefault="00F3157E" w:rsidP="00F3157E">
      <w:pPr>
        <w:pStyle w:val="Paragrafi"/>
      </w:pPr>
    </w:p>
    <w:p w:rsidR="00F3157E" w:rsidRDefault="00F3157E" w:rsidP="00F3157E">
      <w:pPr>
        <w:pStyle w:val="Paragrafi"/>
      </w:pPr>
    </w:p>
    <w:p w:rsidR="00F3157E" w:rsidRDefault="00F3157E" w:rsidP="00F3157E">
      <w:pPr>
        <w:pStyle w:val="Paragrafi"/>
      </w:pPr>
    </w:p>
    <w:p w:rsidR="00F3157E" w:rsidRDefault="00F3157E" w:rsidP="00F3157E">
      <w:pPr>
        <w:pStyle w:val="Paragrafi"/>
      </w:pPr>
    </w:p>
    <w:p w:rsidR="00F3157E" w:rsidRDefault="00F3157E" w:rsidP="00F3157E">
      <w:pPr>
        <w:pStyle w:val="Paragrafi"/>
      </w:pPr>
    </w:p>
    <w:p w:rsidR="00F3157E" w:rsidRDefault="00F3157E" w:rsidP="00F3157E">
      <w:pPr>
        <w:pStyle w:val="Paragrafi"/>
      </w:pPr>
    </w:p>
    <w:p w:rsidR="00F3157E" w:rsidRDefault="00F3157E" w:rsidP="00F3157E">
      <w:pPr>
        <w:pStyle w:val="Paragrafi"/>
      </w:pPr>
    </w:p>
    <w:p w:rsidR="00F3157E" w:rsidRDefault="00F3157E" w:rsidP="00F3157E">
      <w:pPr>
        <w:pStyle w:val="Paragrafi"/>
      </w:pPr>
    </w:p>
    <w:p w:rsidR="00F3157E" w:rsidRDefault="00F3157E" w:rsidP="00F3157E">
      <w:pPr>
        <w:pStyle w:val="Paragrafi"/>
      </w:pPr>
    </w:p>
    <w:p w:rsidR="00F3157E" w:rsidRDefault="00F3157E" w:rsidP="00F3157E">
      <w:pPr>
        <w:pStyle w:val="Paragrafi"/>
      </w:pPr>
    </w:p>
    <w:p w:rsidR="00F3157E" w:rsidRDefault="00F3157E" w:rsidP="00F3157E">
      <w:pPr>
        <w:pStyle w:val="Paragrafi"/>
      </w:pPr>
    </w:p>
    <w:p w:rsidR="00F3157E" w:rsidRDefault="00F3157E" w:rsidP="00F3157E">
      <w:pPr>
        <w:pStyle w:val="Paragrafi"/>
      </w:pPr>
    </w:p>
    <w:p w:rsidR="00F3157E" w:rsidRDefault="00F3157E" w:rsidP="00F3157E">
      <w:pPr>
        <w:pStyle w:val="Paragrafi"/>
      </w:pPr>
    </w:p>
    <w:p w:rsidR="00F3157E" w:rsidRDefault="00F3157E" w:rsidP="00F3157E">
      <w:pPr>
        <w:pStyle w:val="Paragrafi"/>
      </w:pPr>
    </w:p>
    <w:p w:rsidR="00F3157E" w:rsidRDefault="00BD7640" w:rsidP="00F3157E">
      <w:pPr>
        <w:pStyle w:val="Paragrafi"/>
        <w:ind w:firstLine="0"/>
        <w:jc w:val="center"/>
      </w:pPr>
      <w:r>
        <w:rPr>
          <w:noProof/>
          <w:lang w:val="en-GB" w:eastAsia="en-GB"/>
        </w:rPr>
        <w:drawing>
          <wp:inline distT="0" distB="0" distL="0" distR="0">
            <wp:extent cx="5664835" cy="7778115"/>
            <wp:effectExtent l="0" t="0" r="0" b="0"/>
            <wp:docPr id="8" name="Picture 8" descr="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1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6599" t="4504" r="6645" b="504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64835" cy="77781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3157E" w:rsidRDefault="00F3157E" w:rsidP="00F3157E">
      <w:pPr>
        <w:pStyle w:val="Paragrafi"/>
      </w:pPr>
    </w:p>
    <w:p w:rsidR="00F3157E" w:rsidRDefault="00F3157E" w:rsidP="00F3157E">
      <w:pPr>
        <w:pStyle w:val="Paragrafi"/>
      </w:pPr>
    </w:p>
    <w:p w:rsidR="00F3157E" w:rsidRDefault="00F3157E" w:rsidP="00F3157E">
      <w:pPr>
        <w:pStyle w:val="Paragrafi"/>
      </w:pPr>
    </w:p>
    <w:p w:rsidR="00F3157E" w:rsidRDefault="00F3157E" w:rsidP="00F3157E">
      <w:pPr>
        <w:pStyle w:val="Paragrafi"/>
      </w:pPr>
    </w:p>
    <w:p w:rsidR="00F3157E" w:rsidRDefault="00F3157E" w:rsidP="00F3157E">
      <w:pPr>
        <w:pStyle w:val="Paragrafi"/>
      </w:pPr>
    </w:p>
    <w:p w:rsidR="00F3157E" w:rsidRDefault="00F3157E" w:rsidP="00F3157E">
      <w:pPr>
        <w:pStyle w:val="Paragrafi"/>
      </w:pPr>
    </w:p>
    <w:p w:rsidR="00F3157E" w:rsidRDefault="00F3157E" w:rsidP="00F3157E">
      <w:pPr>
        <w:pStyle w:val="Paragrafi"/>
      </w:pPr>
    </w:p>
    <w:p w:rsidR="00F3157E" w:rsidRDefault="00F3157E" w:rsidP="00F3157E">
      <w:pPr>
        <w:pStyle w:val="Paragrafi"/>
      </w:pPr>
    </w:p>
    <w:p w:rsidR="00F3157E" w:rsidRDefault="00F3157E" w:rsidP="00F3157E">
      <w:pPr>
        <w:pStyle w:val="Paragrafi"/>
      </w:pPr>
    </w:p>
    <w:p w:rsidR="00F3157E" w:rsidRDefault="00F3157E" w:rsidP="00F3157E">
      <w:pPr>
        <w:pStyle w:val="Paragrafi"/>
      </w:pPr>
    </w:p>
    <w:p w:rsidR="00F3157E" w:rsidRDefault="00F3157E" w:rsidP="00F3157E">
      <w:pPr>
        <w:pStyle w:val="Paragrafi"/>
      </w:pPr>
    </w:p>
    <w:p w:rsidR="00F3157E" w:rsidRDefault="00F3157E" w:rsidP="00F3157E">
      <w:pPr>
        <w:pStyle w:val="Paragrafi"/>
      </w:pPr>
    </w:p>
    <w:p w:rsidR="00F3157E" w:rsidRDefault="00BD7640" w:rsidP="00F3157E">
      <w:pPr>
        <w:pStyle w:val="Paragrafi"/>
        <w:ind w:firstLine="0"/>
      </w:pPr>
      <w:r>
        <w:rPr>
          <w:noProof/>
          <w:lang w:val="en-GB" w:eastAsia="en-GB"/>
        </w:rPr>
        <w:drawing>
          <wp:inline distT="0" distB="0" distL="0" distR="0">
            <wp:extent cx="5759450" cy="4512310"/>
            <wp:effectExtent l="0" t="0" r="0" b="2540"/>
            <wp:docPr id="9" name="Picture 9" descr="Fq-5_Page_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Fq-5_Page_1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59450" cy="45123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3157E" w:rsidRDefault="00F3157E" w:rsidP="00F3157E">
      <w:pPr>
        <w:pStyle w:val="Paragrafi"/>
      </w:pPr>
    </w:p>
    <w:p w:rsidR="00F3157E" w:rsidRDefault="00F3157E" w:rsidP="00F3157E">
      <w:pPr>
        <w:pStyle w:val="Paragrafi"/>
      </w:pPr>
    </w:p>
    <w:p w:rsidR="00F3157E" w:rsidRDefault="00F3157E" w:rsidP="00F3157E">
      <w:pPr>
        <w:pStyle w:val="Paragrafi"/>
      </w:pPr>
    </w:p>
    <w:p w:rsidR="00F3157E" w:rsidRDefault="00F3157E" w:rsidP="00F3157E">
      <w:pPr>
        <w:pStyle w:val="Paragrafi"/>
      </w:pPr>
    </w:p>
    <w:p w:rsidR="00F3157E" w:rsidRDefault="00F3157E" w:rsidP="00F3157E">
      <w:pPr>
        <w:pStyle w:val="Paragrafi"/>
      </w:pPr>
    </w:p>
    <w:p w:rsidR="00F3157E" w:rsidRDefault="00F3157E" w:rsidP="00F3157E">
      <w:pPr>
        <w:pStyle w:val="Paragrafi"/>
      </w:pPr>
    </w:p>
    <w:p w:rsidR="00F3157E" w:rsidRDefault="00F3157E" w:rsidP="00F3157E">
      <w:pPr>
        <w:pStyle w:val="Paragrafi"/>
      </w:pPr>
    </w:p>
    <w:p w:rsidR="00F3157E" w:rsidRDefault="00F3157E" w:rsidP="00F3157E">
      <w:pPr>
        <w:pStyle w:val="Paragrafi"/>
      </w:pPr>
    </w:p>
    <w:p w:rsidR="00F3157E" w:rsidRDefault="00F3157E" w:rsidP="00F3157E">
      <w:pPr>
        <w:pStyle w:val="Paragrafi"/>
      </w:pPr>
    </w:p>
    <w:p w:rsidR="00F3157E" w:rsidRDefault="00F3157E" w:rsidP="00F3157E">
      <w:pPr>
        <w:pStyle w:val="Paragrafi"/>
      </w:pPr>
    </w:p>
    <w:p w:rsidR="00F3157E" w:rsidRDefault="00F3157E" w:rsidP="00F3157E">
      <w:pPr>
        <w:pStyle w:val="Paragrafi"/>
      </w:pPr>
    </w:p>
    <w:p w:rsidR="00F3157E" w:rsidRDefault="00F3157E" w:rsidP="00F3157E">
      <w:pPr>
        <w:pStyle w:val="Paragrafi"/>
      </w:pPr>
    </w:p>
    <w:p w:rsidR="00F3157E" w:rsidRDefault="00F3157E" w:rsidP="00F3157E">
      <w:pPr>
        <w:pStyle w:val="Paragrafi"/>
      </w:pPr>
    </w:p>
    <w:p w:rsidR="00F3157E" w:rsidRDefault="00F3157E" w:rsidP="00F3157E">
      <w:pPr>
        <w:pStyle w:val="Paragrafi"/>
      </w:pPr>
    </w:p>
    <w:p w:rsidR="00F3157E" w:rsidRDefault="00F3157E" w:rsidP="00F3157E">
      <w:pPr>
        <w:pStyle w:val="Paragrafi"/>
      </w:pPr>
    </w:p>
    <w:p w:rsidR="00F3157E" w:rsidRDefault="00F3157E" w:rsidP="00F3157E">
      <w:pPr>
        <w:pStyle w:val="Paragrafi"/>
      </w:pPr>
    </w:p>
    <w:p w:rsidR="00F3157E" w:rsidRDefault="00F3157E" w:rsidP="00F3157E">
      <w:pPr>
        <w:pStyle w:val="Paragrafi"/>
      </w:pPr>
    </w:p>
    <w:p w:rsidR="00F3157E" w:rsidRDefault="00F3157E" w:rsidP="00F3157E">
      <w:pPr>
        <w:pStyle w:val="Paragrafi"/>
      </w:pPr>
    </w:p>
    <w:p w:rsidR="00F3157E" w:rsidRDefault="00F3157E" w:rsidP="00F3157E">
      <w:pPr>
        <w:pStyle w:val="Paragrafi"/>
      </w:pPr>
    </w:p>
    <w:p w:rsidR="00F3157E" w:rsidRDefault="00F3157E" w:rsidP="00F3157E">
      <w:pPr>
        <w:pStyle w:val="Paragrafi"/>
      </w:pPr>
    </w:p>
    <w:p w:rsidR="00F3157E" w:rsidRDefault="00F3157E" w:rsidP="00F3157E">
      <w:pPr>
        <w:pStyle w:val="Paragrafi"/>
      </w:pPr>
    </w:p>
    <w:p w:rsidR="00F3157E" w:rsidRDefault="00F3157E" w:rsidP="00F3157E">
      <w:pPr>
        <w:pStyle w:val="Paragrafi"/>
      </w:pPr>
    </w:p>
    <w:p w:rsidR="00F3157E" w:rsidRDefault="00F3157E" w:rsidP="00F3157E">
      <w:pPr>
        <w:pStyle w:val="Paragrafi"/>
      </w:pPr>
    </w:p>
    <w:p w:rsidR="00F3157E" w:rsidRDefault="00F3157E" w:rsidP="00F3157E">
      <w:pPr>
        <w:pStyle w:val="Paragrafi"/>
      </w:pPr>
    </w:p>
    <w:p w:rsidR="00F3157E" w:rsidRDefault="00F3157E" w:rsidP="00F3157E">
      <w:pPr>
        <w:pStyle w:val="Paragrafi"/>
      </w:pPr>
    </w:p>
    <w:p w:rsidR="00F3157E" w:rsidRDefault="00F3157E" w:rsidP="00F3157E">
      <w:pPr>
        <w:pStyle w:val="Paragrafi"/>
      </w:pPr>
    </w:p>
    <w:p w:rsidR="00F3157E" w:rsidRDefault="00BD7640" w:rsidP="00F3157E">
      <w:pPr>
        <w:pStyle w:val="Paragrafi"/>
        <w:ind w:firstLine="0"/>
      </w:pPr>
      <w:r>
        <w:rPr>
          <w:noProof/>
          <w:lang w:val="en-GB" w:eastAsia="en-GB"/>
        </w:rPr>
        <w:drawing>
          <wp:inline distT="0" distB="0" distL="0" distR="0">
            <wp:extent cx="5937885" cy="4524375"/>
            <wp:effectExtent l="0" t="0" r="5715" b="9525"/>
            <wp:docPr id="10" name="Picture 10" descr="Fq-5_Page_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Fq-5_Page_2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7885" cy="45243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3157E" w:rsidRDefault="00F3157E" w:rsidP="00F3157E">
      <w:pPr>
        <w:pStyle w:val="Paragrafi"/>
      </w:pPr>
    </w:p>
    <w:p w:rsidR="00F3157E" w:rsidRDefault="00F3157E" w:rsidP="00F3157E">
      <w:pPr>
        <w:pStyle w:val="Paragrafi"/>
      </w:pPr>
    </w:p>
    <w:p w:rsidR="00F3157E" w:rsidRDefault="00F3157E" w:rsidP="00F3157E">
      <w:pPr>
        <w:pStyle w:val="Paragrafi"/>
      </w:pPr>
    </w:p>
    <w:p w:rsidR="00F3157E" w:rsidRDefault="00F3157E" w:rsidP="00F3157E">
      <w:pPr>
        <w:pStyle w:val="Paragrafi"/>
      </w:pPr>
    </w:p>
    <w:p w:rsidR="00F3157E" w:rsidRDefault="00F3157E" w:rsidP="00F3157E">
      <w:pPr>
        <w:pStyle w:val="Paragrafi"/>
      </w:pPr>
    </w:p>
    <w:p w:rsidR="00F3157E" w:rsidRDefault="00F3157E" w:rsidP="00F3157E">
      <w:pPr>
        <w:pStyle w:val="Paragrafi"/>
      </w:pPr>
    </w:p>
    <w:p w:rsidR="00F3157E" w:rsidRDefault="00F3157E" w:rsidP="00F3157E">
      <w:pPr>
        <w:pStyle w:val="Paragrafi"/>
      </w:pPr>
    </w:p>
    <w:p w:rsidR="00F3157E" w:rsidRDefault="00F3157E" w:rsidP="00F3157E">
      <w:pPr>
        <w:pStyle w:val="Paragrafi"/>
      </w:pPr>
    </w:p>
    <w:p w:rsidR="00F3157E" w:rsidRDefault="00F3157E" w:rsidP="00F3157E">
      <w:pPr>
        <w:pStyle w:val="Paragrafi"/>
      </w:pPr>
    </w:p>
    <w:p w:rsidR="00F3157E" w:rsidRDefault="00F3157E" w:rsidP="00F3157E">
      <w:pPr>
        <w:pStyle w:val="Paragrafi"/>
      </w:pPr>
    </w:p>
    <w:p w:rsidR="00F3157E" w:rsidRDefault="00F3157E" w:rsidP="00F3157E">
      <w:pPr>
        <w:pStyle w:val="Paragrafi"/>
      </w:pPr>
    </w:p>
    <w:p w:rsidR="00F3157E" w:rsidRDefault="00F3157E" w:rsidP="00F3157E">
      <w:pPr>
        <w:pStyle w:val="Paragrafi"/>
      </w:pPr>
    </w:p>
    <w:p w:rsidR="00F3157E" w:rsidRDefault="00F3157E" w:rsidP="00F3157E">
      <w:pPr>
        <w:pStyle w:val="Paragrafi"/>
      </w:pPr>
    </w:p>
    <w:p w:rsidR="00F3157E" w:rsidRDefault="00F3157E" w:rsidP="00F3157E">
      <w:pPr>
        <w:pStyle w:val="Paragrafi"/>
      </w:pPr>
    </w:p>
    <w:p w:rsidR="00F3157E" w:rsidRDefault="00F3157E" w:rsidP="00F3157E">
      <w:pPr>
        <w:pStyle w:val="Paragrafi"/>
      </w:pPr>
    </w:p>
    <w:p w:rsidR="00F3157E" w:rsidRDefault="00F3157E" w:rsidP="00F3157E">
      <w:pPr>
        <w:pStyle w:val="Paragrafi"/>
      </w:pPr>
    </w:p>
    <w:p w:rsidR="00F3157E" w:rsidRDefault="00F3157E" w:rsidP="00F3157E">
      <w:pPr>
        <w:pStyle w:val="Paragrafi"/>
      </w:pPr>
    </w:p>
    <w:p w:rsidR="00F3157E" w:rsidRDefault="00F3157E" w:rsidP="00F3157E">
      <w:pPr>
        <w:pStyle w:val="Paragrafi"/>
      </w:pPr>
    </w:p>
    <w:p w:rsidR="00F3157E" w:rsidRDefault="00F3157E" w:rsidP="00F3157E">
      <w:pPr>
        <w:pStyle w:val="Paragrafi"/>
      </w:pPr>
    </w:p>
    <w:p w:rsidR="00F3157E" w:rsidRDefault="00F3157E" w:rsidP="00F3157E">
      <w:pPr>
        <w:pStyle w:val="Paragrafi"/>
      </w:pPr>
    </w:p>
    <w:p w:rsidR="00F3157E" w:rsidRDefault="00BD7640" w:rsidP="00F3157E">
      <w:pPr>
        <w:pStyle w:val="Paragrafi"/>
        <w:ind w:firstLine="0"/>
        <w:jc w:val="center"/>
      </w:pPr>
      <w:r>
        <w:rPr>
          <w:noProof/>
          <w:lang w:val="en-GB" w:eastAsia="en-GB"/>
        </w:rPr>
        <w:drawing>
          <wp:inline distT="0" distB="0" distL="0" distR="0">
            <wp:extent cx="5747385" cy="8597900"/>
            <wp:effectExtent l="0" t="0" r="5715" b="0"/>
            <wp:docPr id="11" name="Picture 11" descr="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3"/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47385" cy="8597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3157E" w:rsidRDefault="00F3157E" w:rsidP="00F3157E">
      <w:pPr>
        <w:pStyle w:val="Paragrafi"/>
      </w:pPr>
    </w:p>
    <w:p w:rsidR="00F3157E" w:rsidRDefault="00BD7640" w:rsidP="00F3157E">
      <w:pPr>
        <w:pStyle w:val="Paragrafi"/>
      </w:pPr>
      <w:r>
        <w:rPr>
          <w:noProof/>
          <w:lang w:val="en-GB" w:eastAsia="en-GB"/>
        </w:rPr>
        <w:drawing>
          <wp:inline distT="0" distB="0" distL="0" distR="0">
            <wp:extent cx="5783580" cy="8229600"/>
            <wp:effectExtent l="0" t="0" r="7620" b="0"/>
            <wp:docPr id="12" name="Picture 12" descr="Fq-7_Page_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 descr="Fq-7_Page_1"/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83580" cy="8229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3157E" w:rsidRDefault="00F3157E" w:rsidP="00F3157E">
      <w:pPr>
        <w:pStyle w:val="Paragrafi"/>
      </w:pPr>
    </w:p>
    <w:p w:rsidR="00F3157E" w:rsidRDefault="00F3157E" w:rsidP="00F3157E">
      <w:pPr>
        <w:pStyle w:val="Paragrafi"/>
      </w:pPr>
    </w:p>
    <w:p w:rsidR="00F3157E" w:rsidRDefault="00F3157E" w:rsidP="00F3157E">
      <w:pPr>
        <w:pStyle w:val="Paragrafi"/>
        <w:ind w:firstLine="0"/>
      </w:pPr>
    </w:p>
    <w:p w:rsidR="00F3157E" w:rsidRDefault="00F3157E" w:rsidP="00F3157E">
      <w:pPr>
        <w:pStyle w:val="Paragrafi"/>
      </w:pPr>
    </w:p>
    <w:p w:rsidR="00F3157E" w:rsidRDefault="00BD7640" w:rsidP="00F3157E">
      <w:pPr>
        <w:pStyle w:val="Paragrafi"/>
        <w:ind w:firstLine="0"/>
      </w:pPr>
      <w:r>
        <w:rPr>
          <w:noProof/>
          <w:lang w:val="en-GB" w:eastAsia="en-GB"/>
        </w:rPr>
        <w:drawing>
          <wp:inline distT="0" distB="0" distL="0" distR="0">
            <wp:extent cx="5759450" cy="7813675"/>
            <wp:effectExtent l="0" t="0" r="0" b="0"/>
            <wp:docPr id="13" name="Picture 13" descr="Fq-7_Page_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 descr="Fq-7_Page_2"/>
                    <pic:cNvPicPr>
                      <a:picLocks noChangeAspect="1" noChangeArrowheads="1"/>
                    </pic:cNvPicPr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59450" cy="78136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3157E" w:rsidRDefault="00F3157E" w:rsidP="00F3157E">
      <w:pPr>
        <w:pStyle w:val="Paragrafi"/>
      </w:pPr>
    </w:p>
    <w:p w:rsidR="00F3157E" w:rsidRDefault="00F3157E" w:rsidP="00F3157E">
      <w:pPr>
        <w:pStyle w:val="Paragrafi"/>
      </w:pPr>
    </w:p>
    <w:p w:rsidR="00F3157E" w:rsidRDefault="00F3157E" w:rsidP="00F3157E">
      <w:pPr>
        <w:pStyle w:val="Paragrafi"/>
      </w:pPr>
    </w:p>
    <w:p w:rsidR="00F3157E" w:rsidRDefault="00F3157E" w:rsidP="00F3157E">
      <w:pPr>
        <w:pStyle w:val="Paragrafi"/>
      </w:pPr>
    </w:p>
    <w:p w:rsidR="00F3157E" w:rsidRDefault="00F3157E" w:rsidP="00F3157E">
      <w:pPr>
        <w:pStyle w:val="Paragrafi"/>
      </w:pPr>
    </w:p>
    <w:p w:rsidR="00F3157E" w:rsidRDefault="00F3157E" w:rsidP="00F3157E">
      <w:pPr>
        <w:pStyle w:val="Paragrafi"/>
      </w:pPr>
    </w:p>
    <w:p w:rsidR="00F3157E" w:rsidRDefault="00BD7640" w:rsidP="00F3157E">
      <w:pPr>
        <w:pStyle w:val="Paragrafi"/>
      </w:pPr>
      <w:r>
        <w:rPr>
          <w:noProof/>
          <w:lang w:val="en-GB" w:eastAsia="en-GB"/>
        </w:rPr>
        <w:drawing>
          <wp:inline distT="0" distB="0" distL="0" distR="0">
            <wp:extent cx="5225415" cy="8681085"/>
            <wp:effectExtent l="0" t="0" r="0" b="5715"/>
            <wp:docPr id="14" name="Picture 14" descr="Fq-7_Page_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 descr="Fq-7_Page_3"/>
                    <pic:cNvPicPr>
                      <a:picLocks noChangeAspect="1" noChangeArrowheads="1"/>
                    </pic:cNvPicPr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25415" cy="86810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3157E" w:rsidRDefault="00F3157E" w:rsidP="00F3157E">
      <w:pPr>
        <w:pStyle w:val="Paragrafi"/>
      </w:pPr>
    </w:p>
    <w:p w:rsidR="00F3157E" w:rsidRDefault="00BD7640" w:rsidP="00F3157E">
      <w:pPr>
        <w:pStyle w:val="Paragrafi"/>
      </w:pPr>
      <w:r>
        <w:rPr>
          <w:noProof/>
          <w:lang w:val="en-GB" w:eastAsia="en-GB"/>
        </w:rPr>
        <w:drawing>
          <wp:inline distT="0" distB="0" distL="0" distR="0">
            <wp:extent cx="5118100" cy="5723890"/>
            <wp:effectExtent l="0" t="0" r="6350" b="0"/>
            <wp:docPr id="15" name="Picture 15" descr="Fq-7_Page_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 descr="Fq-7_Page_4"/>
                    <pic:cNvPicPr>
                      <a:picLocks noChangeAspect="1" noChangeArrowheads="1"/>
                    </pic:cNvPicPr>
                  </pic:nvPicPr>
                  <pic:blipFill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18100" cy="57238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3157E" w:rsidRDefault="00F3157E" w:rsidP="00F3157E">
      <w:pPr>
        <w:pStyle w:val="Paragrafi"/>
      </w:pPr>
    </w:p>
    <w:p w:rsidR="00F3157E" w:rsidRDefault="00F3157E" w:rsidP="00F3157E">
      <w:pPr>
        <w:pStyle w:val="Paragrafi"/>
      </w:pPr>
    </w:p>
    <w:p w:rsidR="00F3157E" w:rsidRDefault="00F3157E" w:rsidP="00F3157E">
      <w:pPr>
        <w:pStyle w:val="Paragrafi"/>
      </w:pPr>
    </w:p>
    <w:p w:rsidR="00F3157E" w:rsidRDefault="00F3157E" w:rsidP="00F3157E">
      <w:pPr>
        <w:pStyle w:val="Paragrafi"/>
      </w:pPr>
    </w:p>
    <w:p w:rsidR="00F3157E" w:rsidRDefault="00F3157E" w:rsidP="00F3157E">
      <w:pPr>
        <w:pStyle w:val="Paragrafi"/>
      </w:pPr>
    </w:p>
    <w:p w:rsidR="00F3157E" w:rsidRDefault="00F3157E" w:rsidP="00F3157E">
      <w:pPr>
        <w:pStyle w:val="Paragrafi"/>
      </w:pPr>
    </w:p>
    <w:p w:rsidR="00F3157E" w:rsidRDefault="00F3157E" w:rsidP="00F3157E">
      <w:pPr>
        <w:pStyle w:val="Paragrafi"/>
      </w:pPr>
    </w:p>
    <w:p w:rsidR="00F3157E" w:rsidRDefault="00F3157E" w:rsidP="00F3157E">
      <w:pPr>
        <w:pStyle w:val="Paragrafi"/>
      </w:pPr>
    </w:p>
    <w:p w:rsidR="00F3157E" w:rsidRDefault="00F3157E" w:rsidP="00F3157E">
      <w:pPr>
        <w:pStyle w:val="Paragrafi"/>
      </w:pPr>
    </w:p>
    <w:p w:rsidR="00F3157E" w:rsidRDefault="00F3157E" w:rsidP="00F3157E">
      <w:pPr>
        <w:pStyle w:val="Akti"/>
        <w:keepNext w:val="0"/>
      </w:pPr>
    </w:p>
    <w:p w:rsidR="00F3157E" w:rsidRDefault="00F3157E" w:rsidP="00F3157E">
      <w:pPr>
        <w:pStyle w:val="Akti"/>
        <w:keepNext w:val="0"/>
      </w:pPr>
    </w:p>
    <w:p w:rsidR="00F3157E" w:rsidRDefault="00F3157E" w:rsidP="00F3157E">
      <w:pPr>
        <w:pStyle w:val="Akti"/>
        <w:keepNext w:val="0"/>
      </w:pPr>
    </w:p>
    <w:p w:rsidR="00F3157E" w:rsidRDefault="00F3157E" w:rsidP="00F3157E">
      <w:pPr>
        <w:pStyle w:val="Akti"/>
        <w:keepNext w:val="0"/>
      </w:pPr>
    </w:p>
    <w:p w:rsidR="00F3157E" w:rsidRDefault="00F3157E" w:rsidP="00F3157E">
      <w:pPr>
        <w:pStyle w:val="Akti"/>
        <w:keepNext w:val="0"/>
      </w:pPr>
    </w:p>
    <w:p w:rsidR="00F3157E" w:rsidRDefault="00F3157E" w:rsidP="00F3157E">
      <w:pPr>
        <w:pStyle w:val="Paragrafi"/>
      </w:pPr>
    </w:p>
    <w:p w:rsidR="00F3157E" w:rsidRDefault="00F3157E" w:rsidP="00F3157E">
      <w:pPr>
        <w:pStyle w:val="Paragrafi"/>
      </w:pPr>
    </w:p>
    <w:p w:rsidR="00F3157E" w:rsidRDefault="00F3157E" w:rsidP="00F3157E">
      <w:pPr>
        <w:pStyle w:val="Paragrafi"/>
        <w:ind w:firstLine="0"/>
      </w:pPr>
    </w:p>
    <w:p w:rsidR="00F3157E" w:rsidRPr="00C85B57" w:rsidRDefault="00F3157E" w:rsidP="00F3157E"/>
    <w:p w:rsidR="00F3157E" w:rsidRDefault="00BD7640" w:rsidP="00F3157E">
      <w:pPr>
        <w:pStyle w:val="Titulli"/>
      </w:pPr>
      <w:r>
        <w:rPr>
          <w:noProof/>
          <w:lang w:eastAsia="en-GB"/>
        </w:rPr>
        <w:drawing>
          <wp:inline distT="0" distB="0" distL="0" distR="0">
            <wp:extent cx="5426710" cy="8479155"/>
            <wp:effectExtent l="0" t="0" r="2540" b="0"/>
            <wp:docPr id="16" name="Picture 16" descr="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 descr="2"/>
                    <pic:cNvPicPr>
                      <a:picLocks noChangeAspect="1" noChangeArrowheads="1"/>
                    </pic:cNvPicPr>
                  </pic:nvPicPr>
                  <pic:blipFill>
                    <a:blip r:embed="rId1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2555" t="9506" r="1496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26710" cy="84791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3157E" w:rsidRDefault="00F3157E" w:rsidP="00F3157E">
      <w:pPr>
        <w:pStyle w:val="Titulli"/>
      </w:pPr>
    </w:p>
    <w:p w:rsidR="00F3157E" w:rsidRDefault="00F3157E" w:rsidP="00F3157E">
      <w:pPr>
        <w:rPr>
          <w:lang w:val="en-GB"/>
        </w:rPr>
      </w:pPr>
    </w:p>
    <w:p w:rsidR="00F3157E" w:rsidRDefault="00BD7640" w:rsidP="00F3157E">
      <w:pPr>
        <w:pStyle w:val="Titulli"/>
      </w:pPr>
      <w:r>
        <w:rPr>
          <w:noProof/>
          <w:lang w:eastAsia="en-GB"/>
        </w:rPr>
        <w:drawing>
          <wp:inline distT="0" distB="0" distL="0" distR="0">
            <wp:extent cx="5759450" cy="5438775"/>
            <wp:effectExtent l="0" t="0" r="0" b="9525"/>
            <wp:docPr id="17" name="Picture 17" descr="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 descr="4"/>
                    <pic:cNvPicPr>
                      <a:picLocks noChangeAspect="1" noChangeArrowheads="1"/>
                    </pic:cNvPicPr>
                  </pic:nvPicPr>
                  <pic:blipFill>
                    <a:blip r:embed="rId2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395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59450" cy="54387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3157E" w:rsidRDefault="00F3157E" w:rsidP="00F3157E">
      <w:pPr>
        <w:pStyle w:val="Titulli"/>
      </w:pPr>
    </w:p>
    <w:p w:rsidR="00F3157E" w:rsidRDefault="00F3157E" w:rsidP="00F3157E">
      <w:pPr>
        <w:pStyle w:val="Titulli"/>
      </w:pPr>
    </w:p>
    <w:p w:rsidR="00F3157E" w:rsidRDefault="00F3157E" w:rsidP="00F3157E">
      <w:pPr>
        <w:pStyle w:val="Titulli"/>
      </w:pPr>
    </w:p>
    <w:p w:rsidR="00A0784B" w:rsidRPr="007732C8" w:rsidRDefault="00A0784B" w:rsidP="00356E9C">
      <w:pPr>
        <w:pStyle w:val="Paragrafi"/>
      </w:pPr>
    </w:p>
    <w:sectPr w:rsidR="00A0784B" w:rsidRPr="007732C8" w:rsidSect="0080475E">
      <w:pgSz w:w="11906" w:h="16838" w:code="9"/>
      <w:pgMar w:top="1418" w:right="1418" w:bottom="1418" w:left="1418" w:header="0" w:footer="1134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0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76B9"/>
    <w:rsid w:val="000637B6"/>
    <w:rsid w:val="00074162"/>
    <w:rsid w:val="00075BF5"/>
    <w:rsid w:val="000B29AB"/>
    <w:rsid w:val="00134ADF"/>
    <w:rsid w:val="00187855"/>
    <w:rsid w:val="001A58B2"/>
    <w:rsid w:val="001C7978"/>
    <w:rsid w:val="0022170D"/>
    <w:rsid w:val="002C6BAB"/>
    <w:rsid w:val="00304413"/>
    <w:rsid w:val="00356E9C"/>
    <w:rsid w:val="00383FD5"/>
    <w:rsid w:val="003E06F6"/>
    <w:rsid w:val="003F043A"/>
    <w:rsid w:val="00470F9C"/>
    <w:rsid w:val="0050367C"/>
    <w:rsid w:val="00504A56"/>
    <w:rsid w:val="00507AF2"/>
    <w:rsid w:val="00543147"/>
    <w:rsid w:val="00545117"/>
    <w:rsid w:val="0058563C"/>
    <w:rsid w:val="005A53C5"/>
    <w:rsid w:val="005D4BA8"/>
    <w:rsid w:val="006431AE"/>
    <w:rsid w:val="006A37D8"/>
    <w:rsid w:val="00705463"/>
    <w:rsid w:val="0074183C"/>
    <w:rsid w:val="00767527"/>
    <w:rsid w:val="007732C8"/>
    <w:rsid w:val="007B0B5A"/>
    <w:rsid w:val="0080475E"/>
    <w:rsid w:val="008072B9"/>
    <w:rsid w:val="00841EC5"/>
    <w:rsid w:val="008521B4"/>
    <w:rsid w:val="00872000"/>
    <w:rsid w:val="00881600"/>
    <w:rsid w:val="00964189"/>
    <w:rsid w:val="009C29DF"/>
    <w:rsid w:val="009F72BC"/>
    <w:rsid w:val="00A0784B"/>
    <w:rsid w:val="00A246D1"/>
    <w:rsid w:val="00A3291F"/>
    <w:rsid w:val="00A923BE"/>
    <w:rsid w:val="00AA4D4B"/>
    <w:rsid w:val="00B26C38"/>
    <w:rsid w:val="00B353B0"/>
    <w:rsid w:val="00BB5AB5"/>
    <w:rsid w:val="00BC6B73"/>
    <w:rsid w:val="00BD7640"/>
    <w:rsid w:val="00C22BA7"/>
    <w:rsid w:val="00C36B40"/>
    <w:rsid w:val="00C7710C"/>
    <w:rsid w:val="00D06B0D"/>
    <w:rsid w:val="00D1319A"/>
    <w:rsid w:val="00D92AC6"/>
    <w:rsid w:val="00DC64E5"/>
    <w:rsid w:val="00E06AA7"/>
    <w:rsid w:val="00E624E2"/>
    <w:rsid w:val="00E645E3"/>
    <w:rsid w:val="00EA206E"/>
    <w:rsid w:val="00F3157E"/>
    <w:rsid w:val="00F55282"/>
    <w:rsid w:val="00F95181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place"/>
  <w:smartTagType w:namespaceuri="urn:schemas-microsoft-com:office:smarttags" w:name="PersonName"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43F08844-EAD0-42E2-85B3-C3F372B5EC1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3157E"/>
    <w:rPr>
      <w:lang w:val="en-US" w:eastAsia="en-US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  <w:lang w:val="en-US" w:eastAsia="en-US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964189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964189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964189"/>
    <w:pPr>
      <w:keepNext/>
      <w:widowControl w:val="0"/>
      <w:jc w:val="center"/>
    </w:pPr>
    <w:rPr>
      <w:rFonts w:ascii="CG Times" w:hAnsi="CG Times"/>
      <w:b/>
      <w:sz w:val="22"/>
      <w:lang w:eastAsia="en-US"/>
    </w:rPr>
  </w:style>
  <w:style w:type="paragraph" w:customStyle="1" w:styleId="Autoriteti">
    <w:name w:val="Autoriteti"/>
    <w:next w:val="AutoritetiEmer"/>
    <w:rsid w:val="00964189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964189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964189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Bllok">
    <w:name w:val="Bllok"/>
    <w:next w:val="Normal"/>
    <w:rsid w:val="00964189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964189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Figure">
    <w:name w:val="Figure"/>
    <w:next w:val="Normal"/>
    <w:rsid w:val="00964189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Institucioni">
    <w:name w:val="Institucioni"/>
    <w:next w:val="Normal"/>
    <w:rsid w:val="00964189"/>
    <w:pPr>
      <w:keepNext/>
      <w:widowControl w:val="0"/>
      <w:jc w:val="center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KapitulliNr">
    <w:name w:val="Kapitulli_Nr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eniNr">
    <w:name w:val="Neni_Nr"/>
    <w:next w:val="Normal"/>
    <w:rsid w:val="00D06B0D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964189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964189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umriData">
    <w:name w:val="Numri_Data"/>
    <w:next w:val="Normal"/>
    <w:rsid w:val="00964189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grafi">
    <w:name w:val="Paragrafi"/>
    <w:link w:val="ParagrafiChar"/>
    <w:rsid w:val="00964189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964189"/>
    <w:pPr>
      <w:spacing w:before="0" w:after="0"/>
      <w:jc w:val="center"/>
    </w:pPr>
    <w:rPr>
      <w:rFonts w:ascii="CG Times" w:hAnsi="CG Times" w:cs="Times New Roman"/>
      <w:bCs w:val="0"/>
      <w:caps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964189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964189"/>
    <w:rPr>
      <w:rFonts w:ascii="CG Times" w:hAnsi="CG Times"/>
      <w:sz w:val="22"/>
      <w:lang w:eastAsia="en-US"/>
    </w:rPr>
  </w:style>
  <w:style w:type="paragraph" w:customStyle="1" w:styleId="Titulli">
    <w:name w:val="Titulli"/>
    <w:next w:val="Normal"/>
    <w:rsid w:val="00964189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964189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Ndryshimet">
    <w:name w:val="Ndryshimet"/>
    <w:next w:val="Paragrafi"/>
    <w:rsid w:val="00964189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VENDOSI">
    <w:name w:val="VENDOSI"/>
    <w:next w:val="Norma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semiHidden/>
    <w:rsid w:val="00964189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NumerKreu">
    <w:name w:val="Numer_Kreu"/>
    <w:basedOn w:val="Heading1"/>
    <w:rsid w:val="00964189"/>
    <w:pPr>
      <w:keepNext w:val="0"/>
      <w:spacing w:before="0" w:after="0"/>
    </w:pPr>
    <w:rPr>
      <w:rFonts w:ascii="CG Times" w:hAnsi="CG Times" w:cs="Times New Roman"/>
      <w:bCs w:val="0"/>
      <w:kern w:val="0"/>
      <w:sz w:val="22"/>
      <w:szCs w:val="20"/>
      <w:lang w:val="en-GB"/>
    </w:rPr>
  </w:style>
  <w:style w:type="paragraph" w:customStyle="1" w:styleId="NumerNeni">
    <w:name w:val="Numer_Neni"/>
    <w:basedOn w:val="Heading1"/>
    <w:rsid w:val="00964189"/>
    <w:pPr>
      <w:keepNext w:val="0"/>
      <w:spacing w:before="0" w:after="0"/>
    </w:pPr>
    <w:rPr>
      <w:rFonts w:ascii="CG Times" w:hAnsi="CG Times" w:cs="Times New Roman"/>
      <w:bCs w:val="0"/>
      <w:kern w:val="0"/>
      <w:sz w:val="22"/>
      <w:szCs w:val="20"/>
      <w:lang w:val="en-GB"/>
    </w:rPr>
  </w:style>
  <w:style w:type="paragraph" w:customStyle="1" w:styleId="NumerSeksioni">
    <w:name w:val="Numer_Seksioni"/>
    <w:basedOn w:val="Heading1"/>
    <w:rsid w:val="00964189"/>
    <w:pPr>
      <w:keepNext w:val="0"/>
      <w:spacing w:before="0" w:after="0"/>
    </w:pPr>
    <w:rPr>
      <w:rFonts w:ascii="CG Times" w:hAnsi="CG Times" w:cs="Times New Roman"/>
      <w:bCs w:val="0"/>
      <w:kern w:val="0"/>
      <w:sz w:val="22"/>
      <w:szCs w:val="20"/>
      <w:lang w:val="en-GB"/>
    </w:rPr>
  </w:style>
  <w:style w:type="paragraph" w:customStyle="1" w:styleId="NumerTitulli">
    <w:name w:val="Numer_Titulli"/>
    <w:basedOn w:val="Heading1"/>
    <w:rsid w:val="00964189"/>
    <w:pPr>
      <w:keepNext w:val="0"/>
      <w:spacing w:before="0" w:after="0"/>
    </w:pPr>
    <w:rPr>
      <w:rFonts w:ascii="CG Times" w:hAnsi="CG Times" w:cs="Times New Roman"/>
      <w:bCs w:val="0"/>
      <w:kern w:val="0"/>
      <w:sz w:val="22"/>
      <w:szCs w:val="20"/>
      <w:lang w:val="en-GB"/>
    </w:rPr>
  </w:style>
  <w:style w:type="character" w:customStyle="1" w:styleId="ParagrafiChar">
    <w:name w:val="Paragrafi Char"/>
    <w:basedOn w:val="DefaultParagraphFont"/>
    <w:link w:val="Paragrafi"/>
    <w:rsid w:val="00F3157E"/>
    <w:rPr>
      <w:rFonts w:ascii="CG Times" w:hAnsi="CG Times"/>
      <w:sz w:val="22"/>
      <w:lang w:val="en-US" w:eastAsia="en-US" w:bidi="ar-SA"/>
    </w:rPr>
  </w:style>
  <w:style w:type="paragraph" w:customStyle="1" w:styleId="TekstNeni">
    <w:name w:val="Tekst_Neni"/>
    <w:basedOn w:val="Heading1"/>
    <w:rsid w:val="00964189"/>
    <w:pPr>
      <w:keepNext w:val="0"/>
      <w:spacing w:before="0" w:after="0"/>
    </w:pPr>
    <w:rPr>
      <w:rFonts w:ascii="CG Times" w:hAnsi="CG Times" w:cs="Times New Roman"/>
      <w:bCs w:val="0"/>
      <w:kern w:val="0"/>
      <w:sz w:val="22"/>
      <w:szCs w:val="20"/>
      <w:lang w:val="en-GB"/>
    </w:rPr>
  </w:style>
  <w:style w:type="paragraph" w:customStyle="1" w:styleId="Fletorjagjendet">
    <w:name w:val="Fletorja gjendet"/>
    <w:rsid w:val="00B26C38"/>
    <w:pPr>
      <w:pageBreakBefore/>
      <w:widowControl w:val="0"/>
    </w:pPr>
    <w:rPr>
      <w:rFonts w:ascii="CG Times" w:hAnsi="CG Times"/>
      <w:b/>
      <w:noProof/>
      <w:sz w:val="22"/>
      <w:szCs w:val="22"/>
      <w:lang w:val="sq-AL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png"/><Relationship Id="rId13" Type="http://schemas.openxmlformats.org/officeDocument/2006/relationships/image" Target="media/image10.png"/><Relationship Id="rId18" Type="http://schemas.openxmlformats.org/officeDocument/2006/relationships/image" Target="media/image15.png"/><Relationship Id="rId3" Type="http://schemas.openxmlformats.org/officeDocument/2006/relationships/webSettings" Target="webSettings.xml"/><Relationship Id="rId21" Type="http://schemas.openxmlformats.org/officeDocument/2006/relationships/fontTable" Target="fontTable.xml"/><Relationship Id="rId7" Type="http://schemas.openxmlformats.org/officeDocument/2006/relationships/image" Target="media/image4.png"/><Relationship Id="rId12" Type="http://schemas.openxmlformats.org/officeDocument/2006/relationships/image" Target="media/image9.png"/><Relationship Id="rId17" Type="http://schemas.openxmlformats.org/officeDocument/2006/relationships/image" Target="media/image14.png"/><Relationship Id="rId2" Type="http://schemas.openxmlformats.org/officeDocument/2006/relationships/settings" Target="settings.xml"/><Relationship Id="rId16" Type="http://schemas.openxmlformats.org/officeDocument/2006/relationships/image" Target="media/image13.png"/><Relationship Id="rId20" Type="http://schemas.openxmlformats.org/officeDocument/2006/relationships/image" Target="media/image17.png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11" Type="http://schemas.openxmlformats.org/officeDocument/2006/relationships/image" Target="media/image8.png"/><Relationship Id="rId5" Type="http://schemas.openxmlformats.org/officeDocument/2006/relationships/image" Target="media/image2.png"/><Relationship Id="rId15" Type="http://schemas.openxmlformats.org/officeDocument/2006/relationships/image" Target="media/image12.png"/><Relationship Id="rId10" Type="http://schemas.openxmlformats.org/officeDocument/2006/relationships/image" Target="media/image7.png"/><Relationship Id="rId19" Type="http://schemas.openxmlformats.org/officeDocument/2006/relationships/image" Target="media/image16.png"/><Relationship Id="rId4" Type="http://schemas.openxmlformats.org/officeDocument/2006/relationships/image" Target="media/image1.png"/><Relationship Id="rId9" Type="http://schemas.openxmlformats.org/officeDocument/2006/relationships/image" Target="media/image6.png"/><Relationship Id="rId14" Type="http://schemas.openxmlformats.org/officeDocument/2006/relationships/image" Target="media/image11.png"/><Relationship Id="rId22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7</Pages>
  <Words>1951</Words>
  <Characters>11126</Characters>
  <Application>Microsoft Office Word</Application>
  <DocSecurity>0</DocSecurity>
  <Lines>92</Lines>
  <Paragraphs>26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13051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QPZ User</dc:creator>
  <cp:keywords/>
  <dc:description/>
  <cp:lastModifiedBy>Inida Noga</cp:lastModifiedBy>
  <cp:revision>2</cp:revision>
  <dcterms:created xsi:type="dcterms:W3CDTF">2019-03-14T16:44:00Z</dcterms:created>
  <dcterms:modified xsi:type="dcterms:W3CDTF">2019-03-14T16:44:00Z</dcterms:modified>
</cp:coreProperties>
</file>