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ABF" w:rsidRPr="004D6581" w:rsidRDefault="000B0ABF" w:rsidP="000B0ABF">
      <w:pPr>
        <w:pStyle w:val="Titulli"/>
      </w:pPr>
      <w:bookmarkStart w:id="0" w:name="_GoBack"/>
      <w:bookmarkEnd w:id="0"/>
      <w:r w:rsidRPr="004D6581">
        <w:t xml:space="preserve">UDHËZIM </w:t>
      </w:r>
    </w:p>
    <w:p w:rsidR="000B0ABF" w:rsidRPr="004D6581" w:rsidRDefault="000B0ABF" w:rsidP="000B0ABF">
      <w:pPr>
        <w:pStyle w:val="Titulli"/>
      </w:pPr>
      <w:r w:rsidRPr="004D6581">
        <w:rPr>
          <w:caps w:val="0"/>
        </w:rPr>
        <w:t>(Shtese)</w:t>
      </w:r>
    </w:p>
    <w:p w:rsidR="000B0ABF" w:rsidRPr="004D6581" w:rsidRDefault="000B0ABF" w:rsidP="000B0ABF">
      <w:pPr>
        <w:pStyle w:val="NumriData"/>
      </w:pPr>
      <w:r w:rsidRPr="004D6581">
        <w:t>Nr.2 ,date 18.1.2005</w:t>
      </w:r>
    </w:p>
    <w:p w:rsidR="000B0ABF" w:rsidRPr="004D6581" w:rsidRDefault="000B0ABF" w:rsidP="000B0ABF">
      <w:pPr>
        <w:pStyle w:val="Paragrafi"/>
      </w:pPr>
    </w:p>
    <w:p w:rsidR="000B0ABF" w:rsidRPr="004D6581" w:rsidRDefault="000B0ABF" w:rsidP="000B0ABF">
      <w:pPr>
        <w:pStyle w:val="Titulli"/>
      </w:pPr>
      <w:r w:rsidRPr="004D6581">
        <w:t>PËR DISA NDRYSHIME NË UDHËZIMIN NR.7 DATË 16.6.2003 “PÊR AKCIZAT”</w:t>
      </w:r>
    </w:p>
    <w:p w:rsidR="000B0ABF" w:rsidRPr="004D6581" w:rsidRDefault="000B0ABF" w:rsidP="000B0ABF">
      <w:pPr>
        <w:pStyle w:val="Paragrafi"/>
      </w:pPr>
    </w:p>
    <w:p w:rsidR="000B0ABF" w:rsidRPr="004D6581" w:rsidRDefault="000B0ABF" w:rsidP="000B0ABF">
      <w:pPr>
        <w:pStyle w:val="BazLigjPropozues"/>
      </w:pPr>
      <w:r w:rsidRPr="004D6581">
        <w:t xml:space="preserve">Ne zbatim te nenit 55 te Ligjit nr. 8976 “Per Akcizat”, Ministri i Financave, nxjerr kete </w:t>
      </w:r>
    </w:p>
    <w:p w:rsidR="000B0ABF" w:rsidRPr="004D6581" w:rsidRDefault="000B0ABF" w:rsidP="000B0ABF">
      <w:pPr>
        <w:pStyle w:val="Paragrafi"/>
      </w:pPr>
    </w:p>
    <w:p w:rsidR="000B0ABF" w:rsidRPr="004D6581" w:rsidRDefault="000B0ABF" w:rsidP="000B0ABF">
      <w:pPr>
        <w:pStyle w:val="VENDOSI"/>
      </w:pPr>
      <w:r w:rsidRPr="004D6581">
        <w:t>UDHËZon:</w:t>
      </w:r>
    </w:p>
    <w:p w:rsidR="000B0ABF" w:rsidRPr="004D6581" w:rsidRDefault="000B0ABF" w:rsidP="000B0ABF">
      <w:pPr>
        <w:pStyle w:val="Paragrafi"/>
      </w:pPr>
    </w:p>
    <w:p w:rsidR="000B0ABF" w:rsidRPr="004D6581" w:rsidRDefault="000B0ABF" w:rsidP="000B0ABF">
      <w:pPr>
        <w:pStyle w:val="Paragrafi"/>
      </w:pPr>
      <w:r w:rsidRPr="004D6581">
        <w:t>Ne Udhezimin nr.7, date 16.06.2003 ne zbatim te ligjit nr. 8976, date 12.12.2002 “Per Akcizat”, behen ndryshimet si me poshte:</w:t>
      </w:r>
    </w:p>
    <w:p w:rsidR="000B0ABF" w:rsidRPr="004D6581" w:rsidRDefault="000B0ABF" w:rsidP="000B0ABF">
      <w:pPr>
        <w:pStyle w:val="Paragrafi"/>
      </w:pPr>
      <w:r w:rsidRPr="004D6581">
        <w:t>1. Ne pjesen IX – PROCESET E PERJASHTUARA DHE TE MIRATUARA, ne piken 29 Proceset e miratuara nen regjimin e rimbursimit te akcizes, ne paragrafin 29.1 Proceset e miratuara te percaktuara, ne Nenin 19(2)(a), shtohet pika “e” me kete permbajtje :</w:t>
      </w:r>
    </w:p>
    <w:p w:rsidR="000B0ABF" w:rsidRPr="004D6581" w:rsidRDefault="000B0ABF" w:rsidP="000B0ABF">
      <w:pPr>
        <w:pStyle w:val="Paragrafi"/>
      </w:pPr>
      <w:r w:rsidRPr="004D6581">
        <w:t>Prodhimi i mallrave jo te tatueshem me akcize nga lende te para per te cilat eshte paguar akcize.</w:t>
      </w:r>
    </w:p>
    <w:p w:rsidR="000B0ABF" w:rsidRPr="004D6581" w:rsidRDefault="000B0ABF" w:rsidP="000B0ABF">
      <w:pPr>
        <w:pStyle w:val="Paragrafi"/>
      </w:pPr>
      <w:r w:rsidRPr="004D6581">
        <w:t>2. Ne pjesen IV – LEVIZJA E MALLRAVE TE AKCIZES, ne piken 15 Marrja ne dorezim e ngarkesave te importuara te mallrave te akcizes nen regjimin e pezullimit tatimor, shtohet paragrafi 15.18 me kete permbajte:</w:t>
      </w:r>
    </w:p>
    <w:p w:rsidR="000B0ABF" w:rsidRPr="004D6581" w:rsidRDefault="000B0ABF" w:rsidP="000B0ABF">
      <w:pPr>
        <w:pStyle w:val="Paragrafi"/>
      </w:pPr>
      <w:r w:rsidRPr="004D6581">
        <w:t>15.18.</w:t>
      </w:r>
      <w:r w:rsidRPr="004D6581">
        <w:tab/>
        <w:t>Drejtoria e Pergjithshme e Doganave percakton menyrat e administrimit te akcizes se pijeve alkoolike mbi bazen e perqindjes se alkoolit sipas ndarjes ne pjesen me kod 22 08 te tabeles se mallrave te tatueshem me akcize ne Ligjin 8976 date 12.12.2002 “Per Akcizat”.</w:t>
      </w:r>
    </w:p>
    <w:p w:rsidR="000B0ABF" w:rsidRPr="004D6581" w:rsidRDefault="000B0ABF" w:rsidP="000B0ABF">
      <w:pPr>
        <w:pStyle w:val="Paragrafi"/>
      </w:pPr>
      <w:r w:rsidRPr="004D6581">
        <w:t>3. Ne pjesen XII – PULLAT E AKCIZES, ne piken 44 Kerkesa per pulla akcize nga nje tatimpagues i autorizuar akcize, ne paragrafin 44.1 shtohen nenndarjet si me poshte:</w:t>
      </w:r>
    </w:p>
    <w:p w:rsidR="000B0ABF" w:rsidRPr="004D6581" w:rsidRDefault="000B0ABF" w:rsidP="000B0ABF">
      <w:pPr>
        <w:pStyle w:val="Paragrafi"/>
      </w:pPr>
      <w:r w:rsidRPr="004D6581">
        <w:t xml:space="preserve">44.1.1 Kur nje person kerkon nje sasi pullash akcize qe nuk e kalon </w:t>
      </w:r>
      <w:smartTag w:uri="urn:schemas-microsoft-com:office:smarttags" w:element="City">
        <w:smartTag w:uri="urn:schemas-microsoft-com:office:smarttags" w:element="place">
          <w:r w:rsidRPr="004D6581">
            <w:t>shumen</w:t>
          </w:r>
        </w:smartTag>
      </w:smartTag>
      <w:r w:rsidRPr="004D6581">
        <w:t xml:space="preserve"> prej 1000 pulla dhe nuk eshte tatimpagues i autorizuar akcize ose perfaqesues fiskal, ai person mund te beje kerkese drejtperdrejte ne Drejtorine e Pergjithshme te Tatimeve per te blere pulla.</w:t>
      </w:r>
    </w:p>
    <w:p w:rsidR="000B0ABF" w:rsidRPr="004D6581" w:rsidRDefault="000B0ABF" w:rsidP="000B0ABF">
      <w:pPr>
        <w:pStyle w:val="Paragrafi"/>
      </w:pPr>
      <w:r w:rsidRPr="004D6581">
        <w:t>44.1.2 Kur merret nje kerkese per blerjen e nje sasie te vogel te pullave te akcizes, inspektori i pullave te akcizes i paraqet aplikantit nje formular porosie te pullave, sipas modelit që I bashkangjitet Udhëzimit nr.7 datë 16.6.2003 “Për Akcizat”. Aplikanti duhet te plotesoje formularin me te dhenat e kerkuara dhe duhet te paguaje shumen e tatimit ne numrin e llogarise bankare te cilen ia jep inspektori i kontrollit te pullave te akcizes.</w:t>
      </w:r>
    </w:p>
    <w:p w:rsidR="000B0ABF" w:rsidRPr="004D6581" w:rsidRDefault="000B0ABF" w:rsidP="000B0ABF">
      <w:pPr>
        <w:pStyle w:val="Paragrafi"/>
      </w:pPr>
      <w:r w:rsidRPr="004D6581">
        <w:t>44.1.3 Aplikanti merr nje mandat-arketimi nga banka dhe ia dorezon se bashku me formularin e porosise inspektorit te kontrollit te pullave i cili pastaj do t’i leshoje sasine e kerkuar te pullave. Inspektori mban kopjen e pare dhe te trete te formularit dhe te mandat-arketimit dhe i kthen aplikantit kopjen e dyte te formularit te porosise se pullave te akcizes.</w:t>
      </w:r>
    </w:p>
    <w:p w:rsidR="000B0ABF" w:rsidRPr="004D6581" w:rsidRDefault="000B0ABF" w:rsidP="000B0ABF">
      <w:pPr>
        <w:pStyle w:val="Paragrafi"/>
      </w:pPr>
      <w:r w:rsidRPr="004D6581">
        <w:t xml:space="preserve">44.1.4 Per pullat e furnizuara aplikanti do te dorezoje nje vertetim marrje i cili do t’i bashkangjitet kopjes se pare te formularit te porosise se pullave dhe regjistrit te pullave gjendje qe mbahet nga inspektori i kontrollit te pullave te akcizes. </w:t>
      </w:r>
    </w:p>
    <w:p w:rsidR="000B0ABF" w:rsidRPr="004D6581" w:rsidRDefault="000B0ABF" w:rsidP="000B0ABF">
      <w:pPr>
        <w:pStyle w:val="Paragrafi"/>
      </w:pPr>
      <w:r w:rsidRPr="004D6581">
        <w:t>44.1.5 Asnje person nuk mund te bleje pulla akcize sipas menyres se mesiperme me shume se dy here ne vit.</w:t>
      </w:r>
    </w:p>
    <w:p w:rsidR="000B0ABF" w:rsidRPr="004D6581" w:rsidRDefault="000B0ABF" w:rsidP="000B0ABF">
      <w:pPr>
        <w:pStyle w:val="Paragrafi"/>
      </w:pPr>
      <w:r w:rsidRPr="004D6581">
        <w:t>4. Ne piken 50. Rimbursimi i akcizes behen keto ndryshime :</w:t>
      </w:r>
    </w:p>
    <w:p w:rsidR="000B0ABF" w:rsidRPr="004D6581" w:rsidRDefault="000B0ABF" w:rsidP="000B0ABF">
      <w:pPr>
        <w:pStyle w:val="Paragrafi"/>
      </w:pPr>
      <w:r w:rsidRPr="004D6581">
        <w:t>50.6.(b) Te ktheje pullat e akcizes prane Drejtorise se Pergjithshme te Tatimeve.</w:t>
      </w:r>
    </w:p>
    <w:p w:rsidR="000B0ABF" w:rsidRPr="004D6581" w:rsidRDefault="000B0ABF" w:rsidP="000B0ABF">
      <w:pPr>
        <w:pStyle w:val="Paragrafi"/>
      </w:pPr>
      <w:r w:rsidRPr="004D6581">
        <w:t>50.7 Ne Drejtorine e Pergjithshme te Tatimeve do te verifikohet akciza qe eshte paguar dhe nese te gjitha kushtet per rimbursim jane plotesuar do te konfirmohet rimbursimi i akcizes dhe do t’i kthehet aplikantit kopja e dyte e autorizimit per rimbursim. Verifikimi i dokumentacionit dhe afatet e rimbursimit përcaktohen në Udhëzimin nr. 7 datë 16.6.2003 “Për Akcizat”.</w:t>
      </w:r>
    </w:p>
    <w:p w:rsidR="000B0ABF" w:rsidRPr="004D6581" w:rsidRDefault="000B0ABF" w:rsidP="000B0ABF">
      <w:pPr>
        <w:pStyle w:val="Paragrafi"/>
      </w:pPr>
      <w:r w:rsidRPr="004D6581">
        <w:t>5. Ky udhezim hyn ne fuqi me botimin ne Fletoren Zyrtare.</w:t>
      </w:r>
    </w:p>
    <w:p w:rsidR="000B0ABF" w:rsidRDefault="000B0ABF" w:rsidP="000B0ABF">
      <w:pPr>
        <w:pStyle w:val="Paragrafi"/>
      </w:pPr>
    </w:p>
    <w:p w:rsidR="000B0ABF" w:rsidRPr="004D6581" w:rsidRDefault="000B0ABF" w:rsidP="000B0ABF">
      <w:pPr>
        <w:pStyle w:val="Autoriteti"/>
      </w:pPr>
      <w:r w:rsidRPr="004D6581">
        <w:t>MINISTRI I FINANCAVE</w:t>
      </w:r>
    </w:p>
    <w:p w:rsidR="000B0ABF" w:rsidRPr="004D6581" w:rsidRDefault="000B0ABF" w:rsidP="000B0ABF">
      <w:pPr>
        <w:pStyle w:val="AutoritetiEmer"/>
      </w:pPr>
      <w:r w:rsidRPr="004D6581">
        <w:t>Arben Malaj</w:t>
      </w:r>
    </w:p>
    <w:p w:rsidR="000B0ABF" w:rsidRPr="004D6581" w:rsidRDefault="000B0ABF" w:rsidP="000B0ABF">
      <w:pPr>
        <w:pStyle w:val="Paragrafi"/>
      </w:pPr>
    </w:p>
    <w:p w:rsidR="00A0784B" w:rsidRPr="003941D1" w:rsidRDefault="00A0784B" w:rsidP="000B0ABF">
      <w:pPr>
        <w:pStyle w:val="Paragrafi"/>
        <w:ind w:firstLine="0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0ABF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80F75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494A2D-FA92-4390-B2E1-82746637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0ABF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2019-03-16T14:02:00Z</dcterms:created>
  <dcterms:modified xsi:type="dcterms:W3CDTF">2019-03-16T14:02:00Z</dcterms:modified>
</cp:coreProperties>
</file>