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877" w:rsidRPr="00655FF0" w:rsidRDefault="00A34877" w:rsidP="00A34877">
      <w:pPr>
        <w:pStyle w:val="Akti"/>
      </w:pPr>
      <w:bookmarkStart w:id="0" w:name="_GoBack"/>
      <w:bookmarkEnd w:id="0"/>
      <w:r w:rsidRPr="00655FF0">
        <w:t>UDHËZIM</w:t>
      </w:r>
    </w:p>
    <w:p w:rsidR="00A34877" w:rsidRPr="00655FF0" w:rsidRDefault="00A34877" w:rsidP="00A34877">
      <w:pPr>
        <w:pStyle w:val="NumriData"/>
      </w:pPr>
      <w:r w:rsidRPr="00655FF0">
        <w:t>Nr.4, datë 18.1.2005</w:t>
      </w:r>
    </w:p>
    <w:p w:rsidR="00A34877" w:rsidRPr="00655FF0" w:rsidRDefault="00A34877" w:rsidP="00A34877">
      <w:pPr>
        <w:pStyle w:val="Paragrafi"/>
      </w:pPr>
    </w:p>
    <w:p w:rsidR="00A34877" w:rsidRPr="00655FF0" w:rsidRDefault="00A34877" w:rsidP="00A34877">
      <w:pPr>
        <w:pStyle w:val="Titulli"/>
      </w:pPr>
      <w:r w:rsidRPr="00655FF0">
        <w:t>PËR  MBLEDHJEN E KONTRIBUTEVE TË DETYRUESHME  TË  SIGURIMEVE SHOQËRORE DHE SHËNDETËSORE</w:t>
      </w:r>
    </w:p>
    <w:p w:rsidR="00A34877" w:rsidRPr="00655FF0" w:rsidRDefault="00A34877" w:rsidP="00A34877">
      <w:pPr>
        <w:pStyle w:val="Paragrafi"/>
      </w:pPr>
    </w:p>
    <w:p w:rsidR="00A34877" w:rsidRPr="00655FF0" w:rsidRDefault="00A34877" w:rsidP="00A34877">
      <w:pPr>
        <w:pStyle w:val="BazLigjPropozues"/>
      </w:pPr>
      <w:r w:rsidRPr="00655FF0">
        <w:t xml:space="preserve">Në mbeshtetje te nenit 102, pika 4 te Kushtetutes se Republikes se Shqiperise dhe ne zbatim të Ligjit Nr. 9136, Datë 11.9.2003 “Për Mbledhjen e kontributeve te detyrueshme te Sigurimeve Shoqërore dhe Shëndetësore në Republikën e Shqipërisë”, i ndryshuar, me propozim te Drejtorise se Pergjithshme te Tatimeve, Ministri i  Financave, </w:t>
      </w:r>
    </w:p>
    <w:p w:rsidR="00A34877" w:rsidRPr="00655FF0" w:rsidRDefault="00A34877" w:rsidP="00A34877">
      <w:pPr>
        <w:pStyle w:val="Paragrafi"/>
      </w:pPr>
    </w:p>
    <w:p w:rsidR="00A34877" w:rsidRPr="00655FF0" w:rsidRDefault="00A34877" w:rsidP="00A34877">
      <w:pPr>
        <w:pStyle w:val="VENDOSI"/>
      </w:pPr>
      <w:r w:rsidRPr="00655FF0">
        <w:t>UDHËZON:</w:t>
      </w:r>
    </w:p>
    <w:p w:rsidR="00A34877" w:rsidRPr="00655FF0" w:rsidRDefault="00A34877" w:rsidP="00A34877">
      <w:pPr>
        <w:pStyle w:val="Paragrafi"/>
      </w:pPr>
    </w:p>
    <w:p w:rsidR="00A34877" w:rsidRPr="00655FF0" w:rsidRDefault="00A34877" w:rsidP="00A34877">
      <w:pPr>
        <w:pStyle w:val="Paragrafi"/>
      </w:pPr>
      <w:r w:rsidRPr="00655FF0">
        <w:t>Regjistrimi në Organin Tatimor</w:t>
      </w:r>
    </w:p>
    <w:p w:rsidR="00A34877" w:rsidRPr="00655FF0" w:rsidRDefault="00A34877" w:rsidP="00A34877">
      <w:pPr>
        <w:pStyle w:val="Paragrafi"/>
      </w:pPr>
      <w:r w:rsidRPr="00655FF0">
        <w:t xml:space="preserve">Proçedurat për regjistrimin dhe çregjistrimin do të jenë ato të përcaktuara në Udhëzimin e Ministrit të Financave “Për Proçedurat Tatimore”. </w:t>
      </w:r>
    </w:p>
    <w:p w:rsidR="00A34877" w:rsidRPr="00655FF0" w:rsidRDefault="00A34877" w:rsidP="00A34877">
      <w:pPr>
        <w:pStyle w:val="Paragrafi"/>
      </w:pPr>
      <w:r w:rsidRPr="00655FF0">
        <w:t>Personat përgjegjës për pagimin e kontributeve të sigurimeve shoqerore dhe shendetesore duhet të regjistrohen në Organin Tatimor brenda 15 ditëve nga çasti kur lind detyrimi për të paguar kontributet. Për këtë:</w:t>
      </w:r>
    </w:p>
    <w:p w:rsidR="00A34877" w:rsidRPr="00655FF0" w:rsidRDefault="00A34877" w:rsidP="00A34877">
      <w:pPr>
        <w:pStyle w:val="Paragrafi"/>
      </w:pPr>
      <w:r w:rsidRPr="00655FF0">
        <w:t>- Punëdhënësit dhe personat e vetëpunësuar duhet të pajisen nga Organi Tatimor me Numrin e Identifikimit të Personit të Tatueshëm (NIPT-i );</w:t>
      </w:r>
    </w:p>
    <w:p w:rsidR="00A34877" w:rsidRPr="00655FF0" w:rsidRDefault="00A34877" w:rsidP="00A34877">
      <w:pPr>
        <w:pStyle w:val="Paragrafi"/>
      </w:pPr>
      <w:r w:rsidRPr="00655FF0">
        <w:t xml:space="preserve">- Punëdhënësit dhe personat e vetëpunësuar duhet të pajisin personat për të cilët paguajnë kontribute me Numrin e Sigurimit Shoqëror (NSSh), të cilin e terheqin nga organet e sigurimeve shoqërore. Ky numer përfaqeson personin, eshte unik dhe i paperseritshem per cdo person tjeter. Pra i njejti person, pavaresisht se gjate jetes mund te ndryshoje subjektet ku punesohet, mban te njejtin numer te sigurimit shoqeror. Numri i Sigurimit Shoqeror, per personat e punesuar gjate atij muaji, vendoset ne Formularin numer E-SIG 025/a “Listepagesa e Sigurimeve Shoqerore, Shendetesore dhe Tatimit mbi te Ardhurat nga Punësimi”, ne kolonen e pare te tij, krahas emrit te personit te punesuar. Modeli i formularit paraqitet  bashkelidhur ketij udhezimi. </w:t>
      </w:r>
    </w:p>
    <w:p w:rsidR="00A34877" w:rsidRPr="00655FF0" w:rsidRDefault="00A34877" w:rsidP="00A34877">
      <w:pPr>
        <w:pStyle w:val="Paragrafi"/>
      </w:pPr>
      <w:r w:rsidRPr="00655FF0">
        <w:t>Punëdhënësit dhe personat e vetëpunësuar me punemarres ose me punonjës të papaguar të familjes duhet të azhornojnë listën e personave për të cilët detyrohen të paguajnë kontributet sa herë që lista e paraqitur dorëzohet në organin tatimor, pavarësisht nga koha e bërjes së deklaratës, duke pasqyruar të dhënat e personave të rinj që fillojnë punë apo lënë vendin e punës, sipas formularit numer E-SIG 027/a; “Pasqyra e të Punësuarve Rishtazi dhe e të Larguarve”, (kur rasti është i tillë – pra ka të punësuar të rinj ose të larguar).</w:t>
      </w:r>
    </w:p>
    <w:p w:rsidR="00A34877" w:rsidRPr="00655FF0" w:rsidRDefault="00A34877" w:rsidP="00A34877">
      <w:pPr>
        <w:pStyle w:val="Paragrafi"/>
      </w:pPr>
      <w:r w:rsidRPr="00655FF0">
        <w:t>Personi juridik në momentin e regjistrimit në organin tatimor, duhet të dorëzojë listen e të punësuarve me pagën përkatëse. Pronaret e personave juridike qe ushtrojne funksione drejtuese ne shoqeri si administratorë apo çdo funksion tjeter trajtohen si çdo punemarres tjeter i personit juridik.</w:t>
      </w:r>
    </w:p>
    <w:p w:rsidR="00A34877" w:rsidRPr="00655FF0" w:rsidRDefault="00A34877" w:rsidP="00A34877">
      <w:pPr>
        <w:pStyle w:val="Paragrafi"/>
      </w:pPr>
      <w:r w:rsidRPr="00655FF0">
        <w:t>Personi fizik ne momentin e regjistrimit ose riregjistrimit duhet të deklarojë statusin dhe të dorëzojë listen e të punësuarve me pagën përkatëse, si dhe listen e punonjësve të papaguar të familjes me te cilet punon e bashkejeton. Statuset e mundshme janë:</w:t>
      </w:r>
    </w:p>
    <w:p w:rsidR="00A34877" w:rsidRPr="00655FF0" w:rsidRDefault="00A34877" w:rsidP="00A34877">
      <w:pPr>
        <w:pStyle w:val="Paragrafi"/>
      </w:pPr>
      <w:r w:rsidRPr="00655FF0">
        <w:t>- I vetëpunësuar i vetem</w:t>
      </w:r>
    </w:p>
    <w:p w:rsidR="00A34877" w:rsidRPr="00655FF0" w:rsidRDefault="00A34877" w:rsidP="00A34877">
      <w:pPr>
        <w:pStyle w:val="Paragrafi"/>
      </w:pPr>
      <w:r w:rsidRPr="00655FF0">
        <w:t>- I vetëpunësuar me punëmarrës</w:t>
      </w:r>
    </w:p>
    <w:p w:rsidR="00A34877" w:rsidRPr="00655FF0" w:rsidRDefault="00A34877" w:rsidP="00A34877">
      <w:pPr>
        <w:pStyle w:val="Paragrafi"/>
      </w:pPr>
      <w:r w:rsidRPr="00655FF0">
        <w:t>- I vetëpunësuar me punëmarrës dhe punonjes të papaguar të familjes</w:t>
      </w:r>
    </w:p>
    <w:p w:rsidR="00A34877" w:rsidRPr="00655FF0" w:rsidRDefault="00A34877" w:rsidP="00A34877">
      <w:pPr>
        <w:pStyle w:val="Paragrafi"/>
      </w:pPr>
      <w:r w:rsidRPr="00655FF0">
        <w:t>- I vetëpunësuar pa punëmarrës, me punonjes të papaguar të familjes</w:t>
      </w:r>
    </w:p>
    <w:p w:rsidR="00A34877" w:rsidRPr="00655FF0" w:rsidRDefault="00A34877" w:rsidP="00A34877">
      <w:pPr>
        <w:pStyle w:val="Paragrafi"/>
      </w:pPr>
      <w:r w:rsidRPr="00655FF0">
        <w:t xml:space="preserve">Kur një person fizik ndryshon statusin (p.sh. nga i vetëpunësuar i vetem ne i vetepunesuar me punemarres ose anasjelltas etj.), ai është i detyruar të njoftojë me shkrim Organin Tatimor menjehere nga momenti i ndryshimit te statusit. </w:t>
      </w:r>
    </w:p>
    <w:p w:rsidR="00A34877" w:rsidRPr="00655FF0" w:rsidRDefault="00A34877" w:rsidP="00A34877">
      <w:pPr>
        <w:pStyle w:val="Paragrafi"/>
      </w:pPr>
      <w:r w:rsidRPr="00655FF0">
        <w:t>Neqoftese personi juridik ose fizik kryen ndryshime ne regjistrin tregtar te gjykates dhe kalon ne person fizik ose anasjelltas, ai eshte i detyruar te njoftoje me shkrim degen e tatimeve brenda 15 diteve nga ndryshimi ne regjister.</w:t>
      </w:r>
    </w:p>
    <w:p w:rsidR="00A34877" w:rsidRPr="00655FF0" w:rsidRDefault="00A34877" w:rsidP="00A34877">
      <w:pPr>
        <w:pStyle w:val="Paragrafi"/>
      </w:pPr>
      <w:r w:rsidRPr="00655FF0">
        <w:t xml:space="preserve">Personat juridike dhe personat fizike jane te detyruar te deklarojne me shkrim ne organin tatimor perkates punemarresit e punesuar rishtazi, nje dite para fillimit te punes. Te larguarit nga puna duhet t’i deklarojne me shkrim brenda 10 diteve nga largimi. </w:t>
      </w:r>
    </w:p>
    <w:p w:rsidR="00A34877" w:rsidRPr="00655FF0" w:rsidRDefault="00A34877" w:rsidP="00A34877">
      <w:pPr>
        <w:pStyle w:val="Paragrafi"/>
      </w:pPr>
      <w:r w:rsidRPr="00655FF0">
        <w:lastRenderedPageBreak/>
        <w:t>Personat juridike e fizike, persa i perket afatit te pagimit te kontributeve per sigurimet shoqerore e shendetesore, sipas statusit te regjistrimit ne degen e tatimeve grupohen ne:</w:t>
      </w:r>
    </w:p>
    <w:p w:rsidR="00A34877" w:rsidRPr="00655FF0" w:rsidRDefault="00A34877" w:rsidP="00A34877">
      <w:pPr>
        <w:pStyle w:val="Paragrafi"/>
      </w:pPr>
      <w:r w:rsidRPr="00655FF0">
        <w:t>a. persona juridike te regjistruar si tatimpagues te TVSH-se</w:t>
      </w:r>
    </w:p>
    <w:p w:rsidR="00A34877" w:rsidRPr="00655FF0" w:rsidRDefault="00A34877" w:rsidP="00A34877">
      <w:pPr>
        <w:pStyle w:val="Paragrafi"/>
      </w:pPr>
      <w:r w:rsidRPr="00655FF0">
        <w:t>b. persona fizike te regjistruar si tatimpagues te TVSH-se</w:t>
      </w:r>
    </w:p>
    <w:p w:rsidR="00A34877" w:rsidRPr="00655FF0" w:rsidRDefault="00A34877" w:rsidP="00A34877">
      <w:pPr>
        <w:pStyle w:val="Paragrafi"/>
      </w:pPr>
      <w:r w:rsidRPr="00655FF0">
        <w:t>c. persona juridike te regjistruar si tatimpagues te takses vendore mbi biznesin e vogel</w:t>
      </w:r>
    </w:p>
    <w:p w:rsidR="00A34877" w:rsidRPr="00655FF0" w:rsidRDefault="00A34877" w:rsidP="00A34877">
      <w:pPr>
        <w:pStyle w:val="Paragrafi"/>
      </w:pPr>
      <w:r w:rsidRPr="00655FF0">
        <w:t>d. persona fizike te regjistruar si tatimpagues te takses vendore mbi biznesin e vogel.</w:t>
      </w:r>
    </w:p>
    <w:p w:rsidR="00A34877" w:rsidRPr="00655FF0" w:rsidRDefault="00A34877" w:rsidP="00A34877">
      <w:pPr>
        <w:pStyle w:val="Paragrafi"/>
      </w:pPr>
      <w:r w:rsidRPr="00655FF0">
        <w:t xml:space="preserve">Llogaritja e kontributeve nga personat juridike e fizike </w:t>
      </w:r>
    </w:p>
    <w:p w:rsidR="00A34877" w:rsidRPr="00655FF0" w:rsidRDefault="00A34877" w:rsidP="00A34877">
      <w:pPr>
        <w:pStyle w:val="Paragrafi"/>
      </w:pPr>
      <w:r w:rsidRPr="00655FF0">
        <w:t>a) Llogaritja e kontributeve nga personat juridike e fizike, te regjistruar si tatimpagues te TVSH-se ose te takses vendore mbi biznesin e vogel, per punëmarresit qe punojne me kohe te plotë.</w:t>
      </w:r>
    </w:p>
    <w:p w:rsidR="00A34877" w:rsidRPr="00655FF0" w:rsidRDefault="00A34877" w:rsidP="00A34877">
      <w:pPr>
        <w:pStyle w:val="Paragrafi"/>
      </w:pPr>
      <w:r w:rsidRPr="00655FF0">
        <w:t>Paga bruto minimale dhe maksimale, për qëllimet e llogaritjes së kontributeve për t’u paguar, përcaktohet në Vendimet e Këshillit të Ministrave nr. 402, datë 11.6.2001, “Për disa çështje në zbatim të ligjit nr.7703, datë 11.5.1993 “Për sigurimet shoqërore në Republikën e Shqipërisë, i ndryshuar” dhe nr. 771, date 13.11.2003 “Per mbledhjen e kontributeve te detyrueshme te sigurimeve, shoqerore dhe shendetesore ne Republiken e Shqiperise”, i ndryshuar”.</w:t>
      </w:r>
    </w:p>
    <w:p w:rsidR="00A34877" w:rsidRPr="00655FF0" w:rsidRDefault="00A34877" w:rsidP="00A34877">
      <w:pPr>
        <w:pStyle w:val="Paragrafi"/>
      </w:pPr>
      <w:r w:rsidRPr="00655FF0">
        <w:t>Kontributet (qoftë të punëmarrësit apo punëdhënësit) llogariten për çdo punëmarrës individual. Llogaritja mbështetet në shumën e pagës bruto mbi kufirin e pagës minimale mujore deri në kufirin e pages maksimale mujore si më poshtë:</w:t>
      </w:r>
    </w:p>
    <w:p w:rsidR="00A34877" w:rsidRPr="00655FF0" w:rsidRDefault="00A34877" w:rsidP="00A34877">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8"/>
        <w:gridCol w:w="4749"/>
      </w:tblGrid>
      <w:tr w:rsidR="00A34877" w:rsidRPr="00655FF0">
        <w:tblPrEx>
          <w:tblCellMar>
            <w:top w:w="0" w:type="dxa"/>
            <w:bottom w:w="0" w:type="dxa"/>
          </w:tblCellMar>
        </w:tblPrEx>
        <w:trPr>
          <w:trHeight w:val="639"/>
        </w:trPr>
        <w:tc>
          <w:tcPr>
            <w:tcW w:w="0" w:type="auto"/>
          </w:tcPr>
          <w:p w:rsidR="00A34877" w:rsidRPr="00655FF0" w:rsidRDefault="00A34877" w:rsidP="00A34877">
            <w:pPr>
              <w:pStyle w:val="Tabele"/>
            </w:pPr>
            <w:r w:rsidRPr="00655FF0">
              <w:t>Të ardhurat mujore bruto të punonjësit:</w:t>
            </w:r>
          </w:p>
        </w:tc>
        <w:tc>
          <w:tcPr>
            <w:tcW w:w="0" w:type="auto"/>
          </w:tcPr>
          <w:p w:rsidR="00A34877" w:rsidRPr="00655FF0" w:rsidRDefault="00A34877" w:rsidP="00A34877">
            <w:pPr>
              <w:pStyle w:val="Tabele"/>
            </w:pPr>
            <w:r w:rsidRPr="00655FF0">
              <w:t>Kontributi i llogaritur:</w:t>
            </w:r>
          </w:p>
        </w:tc>
      </w:tr>
      <w:tr w:rsidR="00A34877" w:rsidRPr="00655FF0">
        <w:tblPrEx>
          <w:tblCellMar>
            <w:top w:w="0" w:type="dxa"/>
            <w:bottom w:w="0" w:type="dxa"/>
          </w:tblCellMar>
        </w:tblPrEx>
        <w:tc>
          <w:tcPr>
            <w:tcW w:w="0" w:type="auto"/>
          </w:tcPr>
          <w:p w:rsidR="00A34877" w:rsidRPr="00655FF0" w:rsidRDefault="00A34877" w:rsidP="00A34877">
            <w:pPr>
              <w:pStyle w:val="Tabele"/>
            </w:pPr>
            <w:r w:rsidRPr="00655FF0">
              <w:t>Deri në minimumin e pages mujore</w:t>
            </w:r>
          </w:p>
        </w:tc>
        <w:tc>
          <w:tcPr>
            <w:tcW w:w="0" w:type="auto"/>
          </w:tcPr>
          <w:p w:rsidR="00A34877" w:rsidRPr="00655FF0" w:rsidRDefault="00A34877" w:rsidP="00A34877">
            <w:pPr>
              <w:pStyle w:val="Tabele"/>
            </w:pPr>
            <w:r w:rsidRPr="00655FF0">
              <w:t>Paga mujore minimale(sipas VKM përkatës)</w:t>
            </w:r>
          </w:p>
          <w:p w:rsidR="00A34877" w:rsidRPr="00655FF0" w:rsidRDefault="00A34877" w:rsidP="00A34877">
            <w:pPr>
              <w:pStyle w:val="Tabele"/>
            </w:pPr>
            <w:r w:rsidRPr="00655FF0">
              <w:t xml:space="preserve"> x tarifa e aplikueshme</w:t>
            </w:r>
          </w:p>
        </w:tc>
      </w:tr>
      <w:tr w:rsidR="00A34877" w:rsidRPr="00655FF0">
        <w:tblPrEx>
          <w:tblCellMar>
            <w:top w:w="0" w:type="dxa"/>
            <w:bottom w:w="0" w:type="dxa"/>
          </w:tblCellMar>
        </w:tblPrEx>
        <w:tc>
          <w:tcPr>
            <w:tcW w:w="0" w:type="auto"/>
          </w:tcPr>
          <w:p w:rsidR="00A34877" w:rsidRPr="00655FF0" w:rsidRDefault="00A34877" w:rsidP="00A34877">
            <w:pPr>
              <w:pStyle w:val="Tabele"/>
            </w:pPr>
            <w:r w:rsidRPr="00655FF0">
              <w:t xml:space="preserve">Me shume se paga minimale mujore por më pak se paga maksimale </w:t>
            </w:r>
          </w:p>
        </w:tc>
        <w:tc>
          <w:tcPr>
            <w:tcW w:w="0" w:type="auto"/>
          </w:tcPr>
          <w:p w:rsidR="00A34877" w:rsidRPr="00655FF0" w:rsidRDefault="00A34877" w:rsidP="00A34877">
            <w:pPr>
              <w:pStyle w:val="Tabele"/>
            </w:pPr>
            <w:r w:rsidRPr="00655FF0">
              <w:t>Paga mujore bruto x tarifa e aplikueshme</w:t>
            </w:r>
          </w:p>
        </w:tc>
      </w:tr>
      <w:tr w:rsidR="00A34877" w:rsidRPr="00655FF0">
        <w:tblPrEx>
          <w:tblCellMar>
            <w:top w:w="0" w:type="dxa"/>
            <w:bottom w:w="0" w:type="dxa"/>
          </w:tblCellMar>
        </w:tblPrEx>
        <w:tc>
          <w:tcPr>
            <w:tcW w:w="0" w:type="auto"/>
          </w:tcPr>
          <w:p w:rsidR="00A34877" w:rsidRPr="00655FF0" w:rsidRDefault="00A34877" w:rsidP="00A34877">
            <w:pPr>
              <w:pStyle w:val="Tabele"/>
            </w:pPr>
            <w:r w:rsidRPr="00655FF0">
              <w:t>Më shumë se paga mujore maksimale sipas VKM përkatës</w:t>
            </w:r>
          </w:p>
        </w:tc>
        <w:tc>
          <w:tcPr>
            <w:tcW w:w="0" w:type="auto"/>
          </w:tcPr>
          <w:p w:rsidR="00A34877" w:rsidRPr="00655FF0" w:rsidRDefault="00A34877" w:rsidP="00A34877">
            <w:pPr>
              <w:pStyle w:val="Tabele"/>
            </w:pPr>
            <w:r w:rsidRPr="00655FF0">
              <w:t xml:space="preserve">Paga mujore maksimale (sipas VKM përkatës) x tarifa e aplikueshme </w:t>
            </w:r>
          </w:p>
        </w:tc>
      </w:tr>
    </w:tbl>
    <w:p w:rsidR="00A34877" w:rsidRPr="00655FF0" w:rsidRDefault="00A34877" w:rsidP="00A34877">
      <w:pPr>
        <w:pStyle w:val="Paragrafi"/>
      </w:pPr>
    </w:p>
    <w:p w:rsidR="00A34877" w:rsidRPr="00655FF0" w:rsidRDefault="00A34877" w:rsidP="00A34877">
      <w:pPr>
        <w:pStyle w:val="Paragrafi"/>
      </w:pPr>
      <w:r w:rsidRPr="00655FF0">
        <w:t xml:space="preserve">Neqoftese nje nga punemarresit punon ne dy pune atehere per kete punemarres, secili prej punedhenesve te tij (personi juridik ose personi fizik) llogarit dhe paguan kontributet per sigurimet shoqerore e shendetesore njesoj sikur personi te mos ishte i punesuar ne punedhenes tjeter. Pra, secili prej punedhenesve, ne menyre te pavarur, llogarit dhe paguan kontributet, mbi bazen e pages reale te punemarresit, brenda kufirit maksimal te miratuar. </w:t>
      </w:r>
    </w:p>
    <w:p w:rsidR="00A34877" w:rsidRPr="00655FF0" w:rsidRDefault="00A34877" w:rsidP="00A34877">
      <w:pPr>
        <w:pStyle w:val="Paragrafi"/>
      </w:pPr>
      <w:r w:rsidRPr="00655FF0">
        <w:t>Kur rezulton qe kontributi total i paguar per te njejtin person nga te dy punedhenesit eshte me i madh se kontributi i llogaritur mbi pagen maksimale te miratuar, punemarresit i rimbursohet diferenca ne menyre proporcionale nga te dy punedhenesit, brenda 30 diteve nga zbulimi i mbipagesës apo njoftimi për këtë të fundit. Në këtë rast organi tatimor do të njoftojë Institutet e Sigurimeve Shoqërore dhe Shëndetësore.</w:t>
      </w:r>
    </w:p>
    <w:p w:rsidR="00A34877" w:rsidRPr="00655FF0" w:rsidRDefault="00A34877" w:rsidP="00A34877">
      <w:pPr>
        <w:pStyle w:val="Paragrafi"/>
      </w:pPr>
      <w:r w:rsidRPr="00655FF0">
        <w:t>b) Llogaritja e kontributeve nga personat fizike dhe juridike, te regjistruar si tatimpagues te TVSH-se ose te takses vendore mbi biznesin e vogel, për personat e vetëpunësuar dhe punonjësit e papaguar të familjes.</w:t>
      </w:r>
    </w:p>
    <w:p w:rsidR="00A34877" w:rsidRPr="00655FF0" w:rsidRDefault="00A34877" w:rsidP="00A34877">
      <w:pPr>
        <w:pStyle w:val="Paragrafi"/>
      </w:pPr>
      <w:r w:rsidRPr="00655FF0">
        <w:t>Kontributet e sigurimeve shoqërore dhe shëndetësore, për personat e vetëpunësuar (përfshirë personat e vetëpunësuar që punësojnë persona të tjerë) dhe punonjesit e papaguar të familjes me te cilet punojne e bashkejetojne, llogariten si një përqindje e pagës mujore minimale. Përqindjet përkatëse dhe niveli i pages minimale percaktohen në  Vendimin e Këshillit të Ministrave Nr. 402, datë 11.6.2001 “Për disa çështje në zbatim të ligjit nr.7703, datë 11.5.1993 “Për sigurimet shoqërore në Republikën e Shqipërisë, i ndryshuar”.</w:t>
      </w:r>
    </w:p>
    <w:p w:rsidR="00A34877" w:rsidRPr="00655FF0" w:rsidRDefault="00A34877" w:rsidP="00A34877">
      <w:pPr>
        <w:pStyle w:val="Paragrafi"/>
      </w:pPr>
      <w:r w:rsidRPr="00655FF0">
        <w:t>Në rastet kur kontributet për sigurimet shoqërore dhe shëndetësore për personat e vetëpunësuar fizike dhe punonjësit e papaguar të familjes llogariten si përqindje e pagës mujore minimale dhe veprimtaria ekonomike fillon, përfundon apo ndërpritet për një periudhë prej së paku një muaj të plotë kalendarik gjatë një periudhe deklarimi, dhe fillimi, mbyllja apo ndërprerja e veprimtarisë ekonomike i është njoftuar degës së tatimeve me shkrim, shuma e kontributeve për t’u paguar do të llogaritet sipas formulës së mëposhtme:</w:t>
      </w:r>
    </w:p>
    <w:p w:rsidR="00A34877" w:rsidRPr="00655FF0" w:rsidRDefault="00A34877" w:rsidP="00A34877">
      <w:pPr>
        <w:pStyle w:val="Paragrafi"/>
      </w:pPr>
      <w:r w:rsidRPr="00655FF0">
        <w:t>shuma për t’u paguar për periudhën e deklarimit x (A / B)</w:t>
      </w:r>
    </w:p>
    <w:p w:rsidR="00A34877" w:rsidRPr="00655FF0" w:rsidRDefault="00A34877" w:rsidP="00A34877">
      <w:pPr>
        <w:pStyle w:val="Paragrafi"/>
      </w:pPr>
      <w:r w:rsidRPr="00655FF0">
        <w:lastRenderedPageBreak/>
        <w:t>ku: A = numri i muajve të plotë apo të pjesshëm brenda periudhës së deklarimit gjatë së cilës është kryer veprimtaria ekonomike;</w:t>
      </w:r>
    </w:p>
    <w:p w:rsidR="00A34877" w:rsidRPr="00655FF0" w:rsidRDefault="00A34877" w:rsidP="00A34877">
      <w:pPr>
        <w:pStyle w:val="Paragrafi"/>
      </w:pPr>
      <w:r w:rsidRPr="00655FF0">
        <w:t>dhe, B = numri i muajve të plotë gjatë periudhës së deklarimit.</w:t>
      </w:r>
    </w:p>
    <w:p w:rsidR="00A34877" w:rsidRPr="00655FF0" w:rsidRDefault="00A34877" w:rsidP="00A34877">
      <w:pPr>
        <w:pStyle w:val="Paragrafi"/>
      </w:pPr>
      <w:r w:rsidRPr="00655FF0">
        <w:t>Neqoftese i vetepunesuari eshte njekohesisht edhe punemarres ne nje punedhenes, atehere ai duhet te regjistrohet ne degen e tatimeve dhe te paguaje kontributet dhe detyrimet e tjera, si i vetepunesuar, sipas gjithe regullave, njesoj sikur te mos ishte edhe punemarres. Ne kete rast ai duhet gjithashtu te paguaje kontributet edhe si punemarres te nje punedhenes tjeter. Punedhenesi ku i vetepunesuari eshte punemarres ben gjithe veprimet njesoj si per gjithe punemarresit, sikur personi te mos ishte edhe i vetepunesuar. Kontributi total i paguar nga i njejti person (si i vetepunesuar dhe edhe si punemarres) nuk mund te jete me i madh se kontributi i llogaritur mbi pagen maksimale te miratuar. Ne te njejten menyre veprohet edhe per punonjesin e papaguar te familjes kur eshte edhe punemarres ne nje punedhenes.</w:t>
      </w:r>
    </w:p>
    <w:p w:rsidR="00A34877" w:rsidRPr="00655FF0" w:rsidRDefault="00A34877" w:rsidP="00A34877">
      <w:pPr>
        <w:pStyle w:val="Paragrafi"/>
      </w:pPr>
      <w:r w:rsidRPr="00655FF0">
        <w:t>c) Llogaritja e kontributeve nga personat juridike e fizike, te regjistruar si tatimpagues te TVSH-se ose te takses vendore mbi biznesin e vogel, per punëmarresit qe punojne me kohe te pjesshme.</w:t>
      </w:r>
    </w:p>
    <w:p w:rsidR="00A34877" w:rsidRPr="00655FF0" w:rsidRDefault="00A34877" w:rsidP="00A34877">
      <w:pPr>
        <w:pStyle w:val="Paragrafi"/>
      </w:pPr>
      <w:r w:rsidRPr="00655FF0">
        <w:t>Per qellimet e llogaritjes se kontributeve shoqerore dhe shendetesore, masa e kontributit per t’u paguar per punemarresit me kohe te pjesshme përcaktohet nga Vendimi i Keshillit te Ministrave nr.402, date 11.06.2001, i ndryshuar.</w:t>
      </w:r>
    </w:p>
    <w:p w:rsidR="00A34877" w:rsidRPr="00655FF0" w:rsidRDefault="00A34877" w:rsidP="00A34877">
      <w:pPr>
        <w:pStyle w:val="Paragrafi"/>
      </w:pPr>
      <w:r w:rsidRPr="00655FF0">
        <w:t>Në mbështetje të Kreut V të Kodit të Punës, personi juridik dhe personi fizik punëdhënës janë të detyruar te nenshkruajne kontrate pune me punemarresit e tyre. Gjithashtu në mbështetje të VKM nr. 594, date 22.12.1997 “Për regjistrin që mban punëdhënësi për punëmarrësit e tij, i ndryshuar”, ata janë të detyruar te mbajne regjistrime për periudhën e marredhënieve të punës dhe shumat e paguara (në të holla ose si përfitime në natyrë) për çdo punëmarrës. Ky regjister, kur kerkohet, vihet ne dispozicion te punonjesve te administrates tatimore qe ushtrojne kontroll tek subjekti.</w:t>
      </w:r>
    </w:p>
    <w:p w:rsidR="00A34877" w:rsidRPr="00655FF0" w:rsidRDefault="00A34877" w:rsidP="00A34877">
      <w:pPr>
        <w:pStyle w:val="Paragrafi"/>
      </w:pPr>
      <w:r w:rsidRPr="00655FF0">
        <w:t xml:space="preserve">d. Të përgjithshme </w:t>
      </w:r>
    </w:p>
    <w:p w:rsidR="00A34877" w:rsidRPr="00655FF0" w:rsidRDefault="00A34877" w:rsidP="00A34877">
      <w:pPr>
        <w:pStyle w:val="Paragrafi"/>
      </w:pPr>
      <w:r w:rsidRPr="00655FF0">
        <w:t>Në rastet kur kontributi i llogaritur rezulton me presje dhjetore, atëhere shuma e rezultuar rrumbullakoset në zbritje në vlerën më të afërt në lek.</w:t>
      </w:r>
    </w:p>
    <w:p w:rsidR="00A34877" w:rsidRPr="00655FF0" w:rsidRDefault="00A34877" w:rsidP="00A34877">
      <w:pPr>
        <w:pStyle w:val="Paragrafi"/>
      </w:pPr>
      <w:r w:rsidRPr="00655FF0">
        <w:t>Forma e deklarimit dhe proçedurat e dorëzimit</w:t>
      </w:r>
    </w:p>
    <w:p w:rsidR="00A34877" w:rsidRPr="00655FF0" w:rsidRDefault="00A34877" w:rsidP="00A34877">
      <w:pPr>
        <w:pStyle w:val="Paragrafi"/>
      </w:pPr>
      <w:r w:rsidRPr="00655FF0">
        <w:t>Deklarimi i dokumenteve në letër</w:t>
      </w:r>
    </w:p>
    <w:p w:rsidR="00A34877" w:rsidRPr="00655FF0" w:rsidRDefault="00A34877" w:rsidP="00A34877">
      <w:pPr>
        <w:pStyle w:val="Paragrafi"/>
      </w:pPr>
      <w:r w:rsidRPr="00655FF0">
        <w:t>Deklarimet e kërkuara duhet të bëhen në formularë dhe pasqyra deklarimi standarte që paraqiten në formularet tip bashkelidhur këtij Udhëzimi. Këta formularë janë:</w:t>
      </w:r>
    </w:p>
    <w:p w:rsidR="00A34877" w:rsidRPr="00655FF0" w:rsidRDefault="00A34877" w:rsidP="00A34877">
      <w:pPr>
        <w:pStyle w:val="Paragrafi"/>
      </w:pPr>
      <w:r w:rsidRPr="00655FF0">
        <w:t xml:space="preserve">Nr. E-SIG 011/a “Formular i deklarimit dhe pagesës së kontributeve te sigurimeve shoqërore” </w:t>
      </w:r>
    </w:p>
    <w:p w:rsidR="00A34877" w:rsidRPr="00655FF0" w:rsidRDefault="00A34877" w:rsidP="00A34877">
      <w:pPr>
        <w:pStyle w:val="Paragrafi"/>
      </w:pPr>
      <w:r w:rsidRPr="00655FF0">
        <w:t>Nr. E-SIG 012/a “Formular i deklarimit dhe pagesës së kontributeve te sigurimeve shëndetësore”</w:t>
      </w:r>
    </w:p>
    <w:p w:rsidR="00A34877" w:rsidRPr="00655FF0" w:rsidRDefault="00A34877" w:rsidP="00A34877">
      <w:pPr>
        <w:pStyle w:val="Paragrafi"/>
      </w:pPr>
      <w:r w:rsidRPr="00655FF0">
        <w:t>Nr. E-SIG 025/a “Listepagesa e Sigurimeve Shoqerore, Shendetesore dhe Tatimit mbi te Ardhurat nga Punësimi”</w:t>
      </w:r>
    </w:p>
    <w:p w:rsidR="00A34877" w:rsidRPr="00655FF0" w:rsidRDefault="00A34877" w:rsidP="00A34877">
      <w:pPr>
        <w:pStyle w:val="Paragrafi"/>
      </w:pPr>
      <w:r w:rsidRPr="00655FF0">
        <w:t>Nr. E-SIG 027/a “Pasqyra e të Punësuarve Rishtazi dhe e të Larguarve”. (sa here qe rasti është i tillë – pra ka të punësuar të rinj ose të larguar)</w:t>
      </w:r>
    </w:p>
    <w:p w:rsidR="00A34877" w:rsidRPr="00655FF0" w:rsidRDefault="00A34877" w:rsidP="00A34877">
      <w:pPr>
        <w:pStyle w:val="Paragrafi"/>
      </w:pPr>
      <w:r w:rsidRPr="00655FF0">
        <w:t>Nr. E-SIG 046/a “Pasqyrë deklarimi me të dhënat per pagesen e kontributeve te Sigurimeve Shoqerore, Shendetesore dhe Tatimit mbi te ardhurat nga punësimi”. (Dorezohet vetem nga subjektet qe do te bejne dorezimin e deklarimeve ne format elektronik).</w:t>
      </w:r>
    </w:p>
    <w:p w:rsidR="00A34877" w:rsidRPr="00655FF0" w:rsidRDefault="00A34877" w:rsidP="00A34877">
      <w:pPr>
        <w:pStyle w:val="Paragrafi"/>
      </w:pPr>
      <w:r w:rsidRPr="00655FF0">
        <w:t>Dy formularet e deklarimit E-SIG011/a dhe E-SIG012/a, si regull, duhet të dorëzohen në të njëjtën kohë bashkë me Formularin e Deklarimit dhe Pageses se Tatimit mbi te Ardhurat nga Punësimi, me numer E-TAP 010/a.</w:t>
      </w:r>
    </w:p>
    <w:p w:rsidR="00A34877" w:rsidRPr="00655FF0" w:rsidRDefault="00A34877" w:rsidP="00A34877">
      <w:pPr>
        <w:pStyle w:val="Paragrafi"/>
      </w:pPr>
      <w:r w:rsidRPr="00655FF0">
        <w:t>Dorezimi i ketyre formulareve nga personat juridike e fizike te regjistruar si tatimpagues te TVSH behet ne banke; ndersa nga personat juridike e fizike te regjistruar si tatimpagues te takses vendore mbi biznesin e vogel behet ne posten shqiptare ose ne banke sipas percaktimit te organeve tatimore.</w:t>
      </w:r>
    </w:p>
    <w:p w:rsidR="00A34877" w:rsidRPr="00655FF0" w:rsidRDefault="00A34877" w:rsidP="00A34877">
      <w:pPr>
        <w:pStyle w:val="Paragrafi"/>
      </w:pPr>
      <w:r w:rsidRPr="00655FF0">
        <w:t>Dorezimi ne banke dhe ne posten shqiptare i formulareve te deklarimit E-SIG 011/a,  E-SIG 012/a, E-TAP 010/a, si dhe dorezimi ne degen e tatimeve e listepageses E-SIG 025/a  eshte i detyrueshem edhe kur tatimpaguesi nuk eshte ne gjendje te paguaje detyrimin teresisht apo pjeserisht. Kur tatimpaguesi nuk eshte ne gjendje te paguaje detyrimin, atehere brenda dates se caktuar duhet te dorezoje ne banke formularet e deklarimit te plotesuar me pjesen e detyrimit te plote por me pagese “zero”, ndersa ne degen e tatimeve dorezon listepagesen e plotesuar me te gjitha te dhenat e plota.</w:t>
      </w:r>
    </w:p>
    <w:p w:rsidR="00A34877" w:rsidRPr="00655FF0" w:rsidRDefault="00A34877" w:rsidP="00A34877">
      <w:pPr>
        <w:pStyle w:val="Paragrafi"/>
      </w:pPr>
      <w:r w:rsidRPr="00655FF0">
        <w:lastRenderedPageBreak/>
        <w:t xml:space="preserve">Nëse për periudhën e deklarimit nuk ekzistojnë kontribute për t’u paguar, nga personat pergjegjes për pagimin e kontributeve duhet te dorezohet Formulari numer  E-SIG 011/a dhe Formulari numer E-SIG 012/a me shumat  “zero”. </w:t>
      </w:r>
    </w:p>
    <w:p w:rsidR="00A34877" w:rsidRPr="00655FF0" w:rsidRDefault="00A34877" w:rsidP="00A34877">
      <w:pPr>
        <w:pStyle w:val="Paragrafi"/>
      </w:pPr>
      <w:r w:rsidRPr="00655FF0">
        <w:t>Të gjithë formularet e deklarimit dhe pageses se kontributeve, si dhe listepagesa e pasqyrat e tjera duhet të plotësohen në përputhje me shënimet përkatese  qe ndodhen ne faqen mbrapa çdo dokumenti. Këto shënime dhe formularet e pasqyrat bashkangjitur jane pjesë e këtij Udhëzimi dhe kanë fuqi ligjore.</w:t>
      </w:r>
    </w:p>
    <w:p w:rsidR="00A34877" w:rsidRPr="00655FF0" w:rsidRDefault="00A34877" w:rsidP="00A34877">
      <w:pPr>
        <w:pStyle w:val="Paragrafi"/>
      </w:pPr>
      <w:r w:rsidRPr="00655FF0">
        <w:t xml:space="preserve">Kopjet e formulareve te deklarimit E-SIG011/a,  E-SIG012/a, E-TAP 010/a do të tërhiqen nga subjekti ne degen e tatimeve për çdo periudhe tatimore perpara dates së deklarimit. </w:t>
      </w:r>
    </w:p>
    <w:p w:rsidR="00A34877" w:rsidRPr="00655FF0" w:rsidRDefault="00A34877" w:rsidP="00A34877">
      <w:pPr>
        <w:pStyle w:val="Paragrafi"/>
      </w:pPr>
      <w:r w:rsidRPr="00655FF0">
        <w:t>Modelet e listëpagesës E-SIG 025/a dhe pasqyrave te tjera do te merren nga subjektet ne degen e tatimeve dhe nevojat në vazhdimesi subjektet i plotësojnë duke i fotokopjuar apo printuar vetë ato.</w:t>
      </w:r>
    </w:p>
    <w:p w:rsidR="00A34877" w:rsidRPr="00655FF0" w:rsidRDefault="00A34877" w:rsidP="00A34877">
      <w:pPr>
        <w:pStyle w:val="Paragrafi"/>
      </w:pPr>
      <w:r w:rsidRPr="00655FF0">
        <w:t>b) Deklaratat elektronike</w:t>
      </w:r>
    </w:p>
    <w:p w:rsidR="00A34877" w:rsidRPr="00655FF0" w:rsidRDefault="00A34877" w:rsidP="00A34877">
      <w:pPr>
        <w:pStyle w:val="Paragrafi"/>
      </w:pPr>
      <w:r w:rsidRPr="00655FF0">
        <w:t xml:space="preserve">Një person që është i detyruar të paguajë kontributet mund të zgjedhë për të dorëzuar në format elektronik të dhënat e deklarimit që lidhen me kontributet për t’u paguar, liste pagesen e kontributeve për t’u paguar E-SIG025/a dhe pasqyrën e të punësuarve rishtazi dhe të larguarve E-SIG027/a. </w:t>
      </w:r>
    </w:p>
    <w:p w:rsidR="00A34877" w:rsidRPr="00655FF0" w:rsidRDefault="00A34877" w:rsidP="00A34877">
      <w:pPr>
        <w:pStyle w:val="Paragrafi"/>
      </w:pPr>
      <w:r w:rsidRPr="00655FF0">
        <w:t>Kërkesa për të dorëzuar te dhenat ne format elektronik behet sipas formularit E-SIG086/a, bashkengjitur ketij udhezimi, ku jane percaktuar gjithashtu dhe kushtet qe duhen plotesuar për dorëzimin ketij formulari. Kerkesa paraqitet Drejtorine e Pergjithshme te Tatimeve e cila brenda 30 diteve nga data e kerkeses eshte e detyruar te njoftoje zyrtarisht tatipaguesin per miratimin ose jo te kerkeses.</w:t>
      </w:r>
    </w:p>
    <w:p w:rsidR="00A34877" w:rsidRPr="00655FF0" w:rsidRDefault="00A34877" w:rsidP="00A34877">
      <w:pPr>
        <w:pStyle w:val="Paragrafi"/>
      </w:pPr>
      <w:r w:rsidRPr="00655FF0">
        <w:t>Personat që deklarojnë në mënyrë elektronike duhet të dorëzojnë në organin tatimor “Pasqyrën e Deklarimit me të dhënat për pagesën e kontributeve të sigurimeve shoqërore, shëndetsore dhe tatimit mbi të ardhurat nga punësimi” sipas modelit E-SIG046/a bashkëlidhur këtij Udhëzimi, e cila duhet të shoqërojë dorëzimin e çdo të dhëne elektronike.</w:t>
      </w:r>
    </w:p>
    <w:p w:rsidR="00A34877" w:rsidRPr="00655FF0" w:rsidRDefault="00A34877" w:rsidP="00A34877">
      <w:pPr>
        <w:pStyle w:val="Paragrafi"/>
      </w:pPr>
      <w:r w:rsidRPr="00655FF0">
        <w:t xml:space="preserve">Edhe në rastet kur miratohet dorëzimi i të dhënave te liste pageses se kontributeve për t’u paguar E-SIG025/a dhe te pasqyrës se të punësuarve rishtazi dhe të larguarve E-SIG027/a, formulari i deklarimit dhe pagesës së sigurimeve shoqërore E-SIG011/a dhe formulari i deklarimit dhe pagesës së kontributeve të sigurimeve shëndetësore E-SIG012/a duhet të dorëzohen në bankë ose në postë brenda afateve të përcaktuara në Ligj.  </w:t>
      </w:r>
    </w:p>
    <w:p w:rsidR="00A34877" w:rsidRPr="00655FF0" w:rsidRDefault="00A34877" w:rsidP="00A34877">
      <w:pPr>
        <w:pStyle w:val="Paragrafi"/>
      </w:pPr>
      <w:r w:rsidRPr="00655FF0">
        <w:t xml:space="preserve">Të dhënat e dorëzuara në format elektronik që lidhen me punëmarrësit duhet të përfshijnë gjithashtu informacionin për pagesat e tatimit mbi të ardhurat të mbajtur në burim që kërkohet sipas pasqyrave në letër. </w:t>
      </w:r>
    </w:p>
    <w:p w:rsidR="00A34877" w:rsidRPr="00655FF0" w:rsidRDefault="00A34877" w:rsidP="00A34877">
      <w:pPr>
        <w:pStyle w:val="Paragrafi"/>
      </w:pPr>
      <w:r w:rsidRPr="00655FF0">
        <w:t xml:space="preserve">Nëse për periudhën e deklarimit nuk ekzistojnë kontribute për t’u paguar, duhet të depozitohet një deklaratë ‘zero’. </w:t>
      </w:r>
    </w:p>
    <w:p w:rsidR="00A34877" w:rsidRPr="00655FF0" w:rsidRDefault="00A34877" w:rsidP="00A34877">
      <w:pPr>
        <w:pStyle w:val="Paragrafi"/>
      </w:pPr>
      <w:r w:rsidRPr="00655FF0">
        <w:t>4.  Afatet e deklarimit  dhe pagesës së kontributeve.</w:t>
      </w:r>
    </w:p>
    <w:p w:rsidR="00A34877" w:rsidRPr="00655FF0" w:rsidRDefault="00A34877" w:rsidP="00A34877">
      <w:pPr>
        <w:pStyle w:val="Paragrafi"/>
      </w:pPr>
      <w:r w:rsidRPr="00655FF0">
        <w:t>Afatet e deklarimit dhe pagesës se kontributeve janë në varësi të statusit të personit që detyrohet të paguajë kontributet dhe përcaktohen në Nenet 10 dhe 11 të Ligjit.  Deklaratat paraqiten dhe kontributet paguhen në afatet e mëposhtëme:</w:t>
      </w:r>
    </w:p>
    <w:tbl>
      <w:tblPr>
        <w:tblStyle w:val="TableGrid"/>
        <w:tblW w:w="0" w:type="auto"/>
        <w:tblLook w:val="01E0" w:firstRow="1" w:lastRow="1" w:firstColumn="1" w:lastColumn="1" w:noHBand="0" w:noVBand="0"/>
      </w:tblPr>
      <w:tblGrid>
        <w:gridCol w:w="1879"/>
        <w:gridCol w:w="3845"/>
        <w:gridCol w:w="1946"/>
        <w:gridCol w:w="1617"/>
      </w:tblGrid>
      <w:tr w:rsidR="00A34877" w:rsidRPr="00655FF0">
        <w:trPr>
          <w:trHeight w:val="975"/>
        </w:trPr>
        <w:tc>
          <w:tcPr>
            <w:tcW w:w="1908" w:type="dxa"/>
          </w:tcPr>
          <w:p w:rsidR="00A34877" w:rsidRPr="00655FF0" w:rsidRDefault="00A34877" w:rsidP="00A34877">
            <w:pPr>
              <w:pStyle w:val="Tabele"/>
            </w:pPr>
            <w:r w:rsidRPr="00655FF0">
              <w:t>Personi qe detyrohet te paguaje kontributet</w:t>
            </w:r>
          </w:p>
        </w:tc>
        <w:tc>
          <w:tcPr>
            <w:tcW w:w="3960" w:type="dxa"/>
          </w:tcPr>
          <w:p w:rsidR="00A34877" w:rsidRPr="00655FF0" w:rsidRDefault="00A34877" w:rsidP="00A34877">
            <w:pPr>
              <w:pStyle w:val="Tabele"/>
            </w:pPr>
            <w:r w:rsidRPr="00655FF0">
              <w:t>Kontributet</w:t>
            </w:r>
          </w:p>
          <w:p w:rsidR="00A34877" w:rsidRPr="00655FF0" w:rsidRDefault="00A34877" w:rsidP="00A34877">
            <w:pPr>
              <w:pStyle w:val="Tabele"/>
            </w:pPr>
            <w:r w:rsidRPr="00655FF0">
              <w:t>qe paguhen</w:t>
            </w:r>
          </w:p>
        </w:tc>
        <w:tc>
          <w:tcPr>
            <w:tcW w:w="1980" w:type="dxa"/>
          </w:tcPr>
          <w:p w:rsidR="00A34877" w:rsidRPr="00655FF0" w:rsidRDefault="00A34877" w:rsidP="00A34877">
            <w:pPr>
              <w:pStyle w:val="Tabele"/>
            </w:pPr>
            <w:r w:rsidRPr="00655FF0">
              <w:t>Shpeshtesia e deklarimit dhe pageses</w:t>
            </w:r>
          </w:p>
        </w:tc>
        <w:tc>
          <w:tcPr>
            <w:tcW w:w="1639" w:type="dxa"/>
          </w:tcPr>
          <w:p w:rsidR="00A34877" w:rsidRPr="00655FF0" w:rsidRDefault="00A34877" w:rsidP="00A34877">
            <w:pPr>
              <w:pStyle w:val="Tabele"/>
            </w:pPr>
            <w:r w:rsidRPr="00655FF0">
              <w:t>Afati per deklarimin dhe pagesen</w:t>
            </w:r>
          </w:p>
        </w:tc>
      </w:tr>
      <w:tr w:rsidR="00A34877" w:rsidRPr="00655FF0">
        <w:tc>
          <w:tcPr>
            <w:tcW w:w="1908" w:type="dxa"/>
          </w:tcPr>
          <w:p w:rsidR="00A34877" w:rsidRPr="00655FF0" w:rsidRDefault="00A34877" w:rsidP="00A34877">
            <w:pPr>
              <w:pStyle w:val="Tabele"/>
            </w:pPr>
            <w:r w:rsidRPr="00655FF0">
              <w:t>Personi juridik i regjistruar si tatimpagues i TVSH</w:t>
            </w:r>
          </w:p>
        </w:tc>
        <w:tc>
          <w:tcPr>
            <w:tcW w:w="3960" w:type="dxa"/>
          </w:tcPr>
          <w:p w:rsidR="00A34877" w:rsidRPr="00655FF0" w:rsidRDefault="00A34877" w:rsidP="00A34877">
            <w:pPr>
              <w:pStyle w:val="Tabele"/>
            </w:pPr>
            <w:r w:rsidRPr="00655FF0">
              <w:t>a)  Kontributet qe mbahen nga paga e punemaresve</w:t>
            </w:r>
          </w:p>
          <w:p w:rsidR="00A34877" w:rsidRPr="00655FF0" w:rsidRDefault="00A34877" w:rsidP="00A34877">
            <w:pPr>
              <w:pStyle w:val="Tabele"/>
            </w:pPr>
            <w:r w:rsidRPr="00655FF0">
              <w:t>b)  Kontributet e punëdhënësit per punemarresit</w:t>
            </w:r>
          </w:p>
        </w:tc>
        <w:tc>
          <w:tcPr>
            <w:tcW w:w="1980" w:type="dxa"/>
          </w:tcPr>
          <w:p w:rsidR="00A34877" w:rsidRPr="00655FF0" w:rsidRDefault="00A34877" w:rsidP="00A34877">
            <w:pPr>
              <w:pStyle w:val="Tabele"/>
            </w:pPr>
          </w:p>
          <w:p w:rsidR="00A34877" w:rsidRPr="00655FF0" w:rsidRDefault="00A34877" w:rsidP="00A34877">
            <w:pPr>
              <w:pStyle w:val="Tabele"/>
            </w:pPr>
            <w:r w:rsidRPr="00655FF0">
              <w:t>Mujore</w:t>
            </w:r>
          </w:p>
          <w:p w:rsidR="00A34877" w:rsidRPr="00655FF0" w:rsidRDefault="00A34877" w:rsidP="00A34877">
            <w:pPr>
              <w:pStyle w:val="Tabele"/>
            </w:pPr>
          </w:p>
        </w:tc>
        <w:tc>
          <w:tcPr>
            <w:tcW w:w="1639" w:type="dxa"/>
          </w:tcPr>
          <w:p w:rsidR="00A34877" w:rsidRPr="00655FF0" w:rsidRDefault="00A34877" w:rsidP="00A34877">
            <w:pPr>
              <w:pStyle w:val="Tabele"/>
            </w:pPr>
            <w:r w:rsidRPr="00655FF0">
              <w:t xml:space="preserve">Jo me vone se data 20 e </w:t>
            </w:r>
          </w:p>
          <w:p w:rsidR="00A34877" w:rsidRPr="00655FF0" w:rsidRDefault="00A34877" w:rsidP="00A34877">
            <w:pPr>
              <w:pStyle w:val="Tabele"/>
            </w:pPr>
            <w:r w:rsidRPr="00655FF0">
              <w:t>muajit pasardhës</w:t>
            </w:r>
          </w:p>
        </w:tc>
      </w:tr>
      <w:tr w:rsidR="00A34877" w:rsidRPr="00655FF0">
        <w:tc>
          <w:tcPr>
            <w:tcW w:w="1908" w:type="dxa"/>
          </w:tcPr>
          <w:p w:rsidR="00A34877" w:rsidRPr="00655FF0" w:rsidRDefault="00A34877" w:rsidP="00A34877">
            <w:pPr>
              <w:pStyle w:val="Tabele"/>
            </w:pPr>
            <w:r w:rsidRPr="00655FF0">
              <w:t>Personi  fizik i regjistruar si tatimpagues i TVSH</w:t>
            </w:r>
          </w:p>
        </w:tc>
        <w:tc>
          <w:tcPr>
            <w:tcW w:w="3960" w:type="dxa"/>
          </w:tcPr>
          <w:p w:rsidR="00A34877" w:rsidRPr="00655FF0" w:rsidRDefault="00A34877" w:rsidP="00A34877">
            <w:pPr>
              <w:pStyle w:val="Tabele"/>
            </w:pPr>
            <w:r w:rsidRPr="00655FF0">
              <w:t xml:space="preserve">  a) Kontributet e të vetëpunësuarit për vete</w:t>
            </w:r>
          </w:p>
          <w:p w:rsidR="00A34877" w:rsidRPr="00655FF0" w:rsidRDefault="00A34877" w:rsidP="00A34877">
            <w:pPr>
              <w:pStyle w:val="Tabele"/>
            </w:pPr>
            <w:r w:rsidRPr="00655FF0">
              <w:t xml:space="preserve">    b) Kontributet për punonjësit e</w:t>
            </w:r>
          </w:p>
          <w:p w:rsidR="00A34877" w:rsidRPr="00655FF0" w:rsidRDefault="00A34877" w:rsidP="00A34877">
            <w:pPr>
              <w:pStyle w:val="Tabele"/>
            </w:pPr>
            <w:r w:rsidRPr="00655FF0">
              <w:t>papaguar të familjes</w:t>
            </w:r>
          </w:p>
          <w:p w:rsidR="00A34877" w:rsidRPr="00655FF0" w:rsidRDefault="00A34877" w:rsidP="00A34877">
            <w:pPr>
              <w:pStyle w:val="Tabele"/>
            </w:pPr>
            <w:r w:rsidRPr="00655FF0">
              <w:t xml:space="preserve">    c) Kontributet që mbahen nga</w:t>
            </w:r>
          </w:p>
          <w:p w:rsidR="00A34877" w:rsidRPr="00655FF0" w:rsidRDefault="00A34877" w:rsidP="00A34877">
            <w:pPr>
              <w:pStyle w:val="Tabele"/>
            </w:pPr>
            <w:r w:rsidRPr="00655FF0">
              <w:t>paga e punëmarrësve</w:t>
            </w:r>
          </w:p>
          <w:p w:rsidR="00A34877" w:rsidRPr="00655FF0" w:rsidRDefault="00A34877" w:rsidP="00A34877">
            <w:pPr>
              <w:pStyle w:val="Tabele"/>
            </w:pPr>
            <w:r w:rsidRPr="00655FF0">
              <w:lastRenderedPageBreak/>
              <w:t>d)  Kontributet e të vetëpunësuarit për punëmarrësit</w:t>
            </w:r>
          </w:p>
        </w:tc>
        <w:tc>
          <w:tcPr>
            <w:tcW w:w="1980" w:type="dxa"/>
          </w:tcPr>
          <w:p w:rsidR="00A34877" w:rsidRPr="00655FF0" w:rsidRDefault="00A34877" w:rsidP="00A34877">
            <w:pPr>
              <w:pStyle w:val="Tabele"/>
            </w:pPr>
          </w:p>
          <w:p w:rsidR="00A34877" w:rsidRPr="00655FF0" w:rsidRDefault="00A34877" w:rsidP="00A34877">
            <w:pPr>
              <w:pStyle w:val="Tabele"/>
            </w:pPr>
          </w:p>
          <w:p w:rsidR="00A34877" w:rsidRPr="00655FF0" w:rsidRDefault="00A34877" w:rsidP="00A34877">
            <w:pPr>
              <w:pStyle w:val="Tabele"/>
            </w:pPr>
          </w:p>
          <w:p w:rsidR="00A34877" w:rsidRPr="00655FF0" w:rsidRDefault="00A34877" w:rsidP="00A34877">
            <w:pPr>
              <w:pStyle w:val="Tabele"/>
            </w:pPr>
            <w:r w:rsidRPr="00655FF0">
              <w:t>Mujore</w:t>
            </w:r>
          </w:p>
        </w:tc>
        <w:tc>
          <w:tcPr>
            <w:tcW w:w="1639" w:type="dxa"/>
          </w:tcPr>
          <w:p w:rsidR="00A34877" w:rsidRPr="00655FF0" w:rsidRDefault="00A34877" w:rsidP="00A34877">
            <w:pPr>
              <w:pStyle w:val="Tabele"/>
            </w:pPr>
          </w:p>
          <w:p w:rsidR="00A34877" w:rsidRPr="00655FF0" w:rsidRDefault="00A34877" w:rsidP="00A34877">
            <w:pPr>
              <w:pStyle w:val="Tabele"/>
            </w:pPr>
          </w:p>
          <w:p w:rsidR="00A34877" w:rsidRPr="00655FF0" w:rsidRDefault="00A34877" w:rsidP="00A34877">
            <w:pPr>
              <w:pStyle w:val="Tabele"/>
            </w:pPr>
            <w:r w:rsidRPr="00655FF0">
              <w:t>Jo me vone se data 20 e</w:t>
            </w:r>
          </w:p>
          <w:p w:rsidR="00A34877" w:rsidRPr="00655FF0" w:rsidRDefault="00A34877" w:rsidP="00A34877">
            <w:pPr>
              <w:pStyle w:val="Tabele"/>
            </w:pPr>
            <w:r w:rsidRPr="00655FF0">
              <w:t>muajit pasardhës</w:t>
            </w:r>
          </w:p>
        </w:tc>
      </w:tr>
      <w:tr w:rsidR="00A34877" w:rsidRPr="00655FF0">
        <w:tc>
          <w:tcPr>
            <w:tcW w:w="1908" w:type="dxa"/>
          </w:tcPr>
          <w:p w:rsidR="00A34877" w:rsidRPr="00655FF0" w:rsidRDefault="00A34877" w:rsidP="00A34877">
            <w:pPr>
              <w:pStyle w:val="Tabele"/>
            </w:pPr>
            <w:r w:rsidRPr="00655FF0">
              <w:lastRenderedPageBreak/>
              <w:t xml:space="preserve">Personi juridik i regjistruar si tatimpagues i takses vendore mbi </w:t>
            </w:r>
          </w:p>
          <w:p w:rsidR="00A34877" w:rsidRPr="00655FF0" w:rsidRDefault="00A34877" w:rsidP="00A34877">
            <w:pPr>
              <w:pStyle w:val="Tabele"/>
            </w:pPr>
            <w:r w:rsidRPr="00655FF0">
              <w:t>biznesin e vogel.</w:t>
            </w:r>
          </w:p>
        </w:tc>
        <w:tc>
          <w:tcPr>
            <w:tcW w:w="3960" w:type="dxa"/>
          </w:tcPr>
          <w:p w:rsidR="00A34877" w:rsidRPr="00655FF0" w:rsidRDefault="00A34877" w:rsidP="00A34877">
            <w:pPr>
              <w:pStyle w:val="Tabele"/>
            </w:pPr>
          </w:p>
          <w:p w:rsidR="00A34877" w:rsidRPr="00655FF0" w:rsidRDefault="00A34877" w:rsidP="00A34877">
            <w:pPr>
              <w:pStyle w:val="Tabele"/>
            </w:pPr>
            <w:r w:rsidRPr="00655FF0">
              <w:t>a)  Kontributet qe mbahen nga pagat e punemaresve</w:t>
            </w:r>
          </w:p>
          <w:p w:rsidR="00A34877" w:rsidRPr="00655FF0" w:rsidRDefault="00A34877" w:rsidP="00A34877">
            <w:pPr>
              <w:pStyle w:val="Tabele"/>
            </w:pPr>
            <w:r w:rsidRPr="00655FF0">
              <w:t xml:space="preserve">  b)  Kontributet e punëdhënësit per punemarresit</w:t>
            </w:r>
          </w:p>
        </w:tc>
        <w:tc>
          <w:tcPr>
            <w:tcW w:w="1980" w:type="dxa"/>
          </w:tcPr>
          <w:p w:rsidR="00A34877" w:rsidRPr="00655FF0" w:rsidRDefault="00A34877" w:rsidP="00A34877">
            <w:pPr>
              <w:pStyle w:val="Tabele"/>
            </w:pPr>
            <w:r w:rsidRPr="00655FF0">
              <w:t>Per çdo tremujor brenda dates 10 te muajit te pare pas perfundimit te çdo tremujori te vitit kalendarik</w:t>
            </w:r>
          </w:p>
        </w:tc>
        <w:tc>
          <w:tcPr>
            <w:tcW w:w="1639" w:type="dxa"/>
          </w:tcPr>
          <w:p w:rsidR="00A34877" w:rsidRPr="00655FF0" w:rsidRDefault="00A34877" w:rsidP="00A34877">
            <w:pPr>
              <w:pStyle w:val="Tabele"/>
            </w:pPr>
            <w:r w:rsidRPr="00655FF0">
              <w:t xml:space="preserve">Jo me vone se datat: </w:t>
            </w:r>
          </w:p>
          <w:p w:rsidR="00A34877" w:rsidRPr="00655FF0" w:rsidRDefault="00A34877" w:rsidP="00A34877">
            <w:pPr>
              <w:pStyle w:val="Tabele"/>
            </w:pPr>
            <w:r w:rsidRPr="00655FF0">
              <w:t xml:space="preserve"> 10  Prill;</w:t>
            </w:r>
          </w:p>
          <w:p w:rsidR="00A34877" w:rsidRPr="00655FF0" w:rsidRDefault="00A34877" w:rsidP="00A34877">
            <w:pPr>
              <w:pStyle w:val="Tabele"/>
            </w:pPr>
            <w:r w:rsidRPr="00655FF0">
              <w:t>10  Korrik;</w:t>
            </w:r>
          </w:p>
          <w:p w:rsidR="00A34877" w:rsidRPr="00655FF0" w:rsidRDefault="00A34877" w:rsidP="00A34877">
            <w:pPr>
              <w:pStyle w:val="Tabele"/>
            </w:pPr>
            <w:r w:rsidRPr="00655FF0">
              <w:t>10  Tetor;</w:t>
            </w:r>
          </w:p>
          <w:p w:rsidR="00A34877" w:rsidRPr="00655FF0" w:rsidRDefault="00A34877" w:rsidP="00A34877">
            <w:pPr>
              <w:pStyle w:val="Tabele"/>
            </w:pPr>
            <w:r w:rsidRPr="00655FF0">
              <w:t>10  Janar.</w:t>
            </w:r>
          </w:p>
        </w:tc>
      </w:tr>
      <w:tr w:rsidR="00A34877" w:rsidRPr="00655FF0">
        <w:tc>
          <w:tcPr>
            <w:tcW w:w="1908" w:type="dxa"/>
          </w:tcPr>
          <w:p w:rsidR="00A34877" w:rsidRPr="00655FF0" w:rsidRDefault="00A34877" w:rsidP="00A34877">
            <w:pPr>
              <w:pStyle w:val="Tabele"/>
            </w:pPr>
          </w:p>
          <w:p w:rsidR="00A34877" w:rsidRPr="00655FF0" w:rsidRDefault="00A34877" w:rsidP="00A34877">
            <w:pPr>
              <w:pStyle w:val="Tabele"/>
            </w:pPr>
            <w:r w:rsidRPr="00655FF0">
              <w:t xml:space="preserve">Personi  fizik i regjistruar si tatimpagues i takses vendore mbi </w:t>
            </w:r>
          </w:p>
          <w:p w:rsidR="00A34877" w:rsidRPr="00655FF0" w:rsidRDefault="00A34877" w:rsidP="00A34877">
            <w:pPr>
              <w:pStyle w:val="Tabele"/>
            </w:pPr>
            <w:r w:rsidRPr="00655FF0">
              <w:t>biznesin e vogel.</w:t>
            </w:r>
          </w:p>
        </w:tc>
        <w:tc>
          <w:tcPr>
            <w:tcW w:w="3960" w:type="dxa"/>
          </w:tcPr>
          <w:p w:rsidR="00A34877" w:rsidRPr="00655FF0" w:rsidRDefault="00A34877" w:rsidP="00A34877">
            <w:pPr>
              <w:pStyle w:val="Tabele"/>
            </w:pPr>
            <w:r w:rsidRPr="00655FF0">
              <w:t xml:space="preserve">  a)  Kontributet e të vetëpunësuarit për vete</w:t>
            </w:r>
          </w:p>
          <w:p w:rsidR="00A34877" w:rsidRPr="00655FF0" w:rsidRDefault="00A34877" w:rsidP="00A34877">
            <w:pPr>
              <w:pStyle w:val="Tabele"/>
            </w:pPr>
            <w:r w:rsidRPr="00655FF0">
              <w:t xml:space="preserve">   b)  Kontributet për punonjësit e</w:t>
            </w:r>
          </w:p>
          <w:p w:rsidR="00A34877" w:rsidRPr="00655FF0" w:rsidRDefault="00A34877" w:rsidP="00A34877">
            <w:pPr>
              <w:pStyle w:val="Tabele"/>
            </w:pPr>
            <w:r w:rsidRPr="00655FF0">
              <w:t>papaguar të familjes</w:t>
            </w:r>
          </w:p>
          <w:p w:rsidR="00A34877" w:rsidRPr="00655FF0" w:rsidRDefault="00A34877" w:rsidP="00A34877">
            <w:pPr>
              <w:pStyle w:val="Tabele"/>
            </w:pPr>
            <w:r w:rsidRPr="00655FF0">
              <w:t xml:space="preserve">   c)  Kontributet që mbahen nga</w:t>
            </w:r>
          </w:p>
          <w:p w:rsidR="00A34877" w:rsidRPr="00655FF0" w:rsidRDefault="00A34877" w:rsidP="00A34877">
            <w:pPr>
              <w:pStyle w:val="Tabele"/>
            </w:pPr>
            <w:r w:rsidRPr="00655FF0">
              <w:t>paga e punëmarrësve</w:t>
            </w:r>
          </w:p>
          <w:p w:rsidR="00A34877" w:rsidRPr="00655FF0" w:rsidRDefault="00A34877" w:rsidP="00A34877">
            <w:pPr>
              <w:pStyle w:val="Tabele"/>
            </w:pPr>
            <w:r w:rsidRPr="00655FF0">
              <w:t>d)  Kontributet e të vetëpunësuarit për punëmarrësit</w:t>
            </w:r>
          </w:p>
        </w:tc>
        <w:tc>
          <w:tcPr>
            <w:tcW w:w="1980" w:type="dxa"/>
          </w:tcPr>
          <w:p w:rsidR="00A34877" w:rsidRPr="00655FF0" w:rsidRDefault="00A34877" w:rsidP="00A34877">
            <w:pPr>
              <w:pStyle w:val="Tabele"/>
            </w:pPr>
          </w:p>
          <w:p w:rsidR="00A34877" w:rsidRPr="00655FF0" w:rsidRDefault="00A34877" w:rsidP="00A34877">
            <w:pPr>
              <w:pStyle w:val="Tabele"/>
            </w:pPr>
            <w:r w:rsidRPr="00655FF0">
              <w:t>Per çdo tremujor brenda dates 10 te muajit te pare pas perfundimit te çdo tremujori te vitit kalendarik</w:t>
            </w:r>
          </w:p>
        </w:tc>
        <w:tc>
          <w:tcPr>
            <w:tcW w:w="1639" w:type="dxa"/>
          </w:tcPr>
          <w:p w:rsidR="00A34877" w:rsidRPr="00655FF0" w:rsidRDefault="00A34877" w:rsidP="00A34877">
            <w:pPr>
              <w:pStyle w:val="Tabele"/>
            </w:pPr>
          </w:p>
          <w:p w:rsidR="00A34877" w:rsidRPr="00655FF0" w:rsidRDefault="00A34877" w:rsidP="00A34877">
            <w:pPr>
              <w:pStyle w:val="Tabele"/>
            </w:pPr>
            <w:r w:rsidRPr="00655FF0">
              <w:t xml:space="preserve">Jo me vone se datat: </w:t>
            </w:r>
          </w:p>
          <w:p w:rsidR="00A34877" w:rsidRPr="00655FF0" w:rsidRDefault="00A34877" w:rsidP="00A34877">
            <w:pPr>
              <w:pStyle w:val="Tabele"/>
            </w:pPr>
            <w:r w:rsidRPr="00655FF0">
              <w:t xml:space="preserve">  10 Prill;</w:t>
            </w:r>
          </w:p>
          <w:p w:rsidR="00A34877" w:rsidRPr="00655FF0" w:rsidRDefault="00A34877" w:rsidP="00A34877">
            <w:pPr>
              <w:pStyle w:val="Tabele"/>
            </w:pPr>
            <w:r w:rsidRPr="00655FF0">
              <w:t>10  Korrik;</w:t>
            </w:r>
          </w:p>
          <w:p w:rsidR="00A34877" w:rsidRPr="00655FF0" w:rsidRDefault="00A34877" w:rsidP="00A34877">
            <w:pPr>
              <w:pStyle w:val="Tabele"/>
            </w:pPr>
            <w:r w:rsidRPr="00655FF0">
              <w:t>10  Tetor;</w:t>
            </w:r>
          </w:p>
          <w:p w:rsidR="00A34877" w:rsidRPr="00655FF0" w:rsidRDefault="00A34877" w:rsidP="00A34877">
            <w:pPr>
              <w:pStyle w:val="Tabele"/>
            </w:pPr>
            <w:r w:rsidRPr="00655FF0">
              <w:t>10  Janar.</w:t>
            </w:r>
          </w:p>
        </w:tc>
      </w:tr>
    </w:tbl>
    <w:p w:rsidR="00A34877" w:rsidRPr="00655FF0" w:rsidRDefault="00A34877" w:rsidP="00A34877">
      <w:pPr>
        <w:pStyle w:val="Paragrafi"/>
      </w:pPr>
    </w:p>
    <w:p w:rsidR="00A34877" w:rsidRPr="00655FF0" w:rsidRDefault="00A34877" w:rsidP="00A34877">
      <w:pPr>
        <w:pStyle w:val="Paragrafi"/>
      </w:pPr>
      <w:r w:rsidRPr="00655FF0">
        <w:t xml:space="preserve">Personat e detyruar te paguajne kontribute dorëzojnë në afatet e mësipërme dokumentat që vijojnë:    </w:t>
      </w:r>
    </w:p>
    <w:p w:rsidR="00A34877" w:rsidRPr="00655FF0" w:rsidRDefault="00A34877" w:rsidP="00A34877">
      <w:pPr>
        <w:pStyle w:val="Paragrafi"/>
      </w:pPr>
      <w:r w:rsidRPr="00655FF0">
        <w:t>a) Ne banke dhe ne posten shqiptare sh.a. sipas percaktimit te subjekteve:</w:t>
      </w:r>
    </w:p>
    <w:p w:rsidR="00A34877" w:rsidRPr="00655FF0" w:rsidRDefault="00A34877" w:rsidP="00A34877">
      <w:pPr>
        <w:pStyle w:val="Paragrafi"/>
      </w:pPr>
      <w:r w:rsidRPr="00655FF0">
        <w:t>“Formular i deklarimit dhe pagesës së kontributeve te sigurimeve shoqërore” E-SIG 011/a, dhe</w:t>
      </w:r>
    </w:p>
    <w:p w:rsidR="00A34877" w:rsidRPr="00655FF0" w:rsidRDefault="00A34877" w:rsidP="00A34877">
      <w:pPr>
        <w:pStyle w:val="Paragrafi"/>
      </w:pPr>
      <w:r w:rsidRPr="00655FF0">
        <w:t>- “Formular i deklarimit dhe pagesës së kontributeve te sigurimeve shëndetësore” E-SIG 012/a;</w:t>
      </w:r>
    </w:p>
    <w:p w:rsidR="00A34877" w:rsidRPr="00655FF0" w:rsidRDefault="00A34877" w:rsidP="00A34877">
      <w:pPr>
        <w:pStyle w:val="Paragrafi"/>
      </w:pPr>
      <w:r w:rsidRPr="00655FF0">
        <w:t>b) Në Degën e Tatimeve</w:t>
      </w:r>
    </w:p>
    <w:p w:rsidR="00A34877" w:rsidRPr="00655FF0" w:rsidRDefault="00A34877" w:rsidP="00A34877">
      <w:pPr>
        <w:pStyle w:val="Paragrafi"/>
      </w:pPr>
      <w:r w:rsidRPr="00655FF0">
        <w:t>“Listëpagesa e Sigurimeve Shoqerore, Shendetesore dhe Tatimit mbi te Ardhurat nga Punësimi”  E-SIG 025/a;</w:t>
      </w:r>
    </w:p>
    <w:p w:rsidR="00A34877" w:rsidRPr="00655FF0" w:rsidRDefault="00A34877" w:rsidP="00A34877">
      <w:pPr>
        <w:pStyle w:val="Paragrafi"/>
      </w:pPr>
      <w:r w:rsidRPr="00655FF0">
        <w:t xml:space="preserve"> “Pasqyra e të Punësuarve Rishtazi dhe e të Larguarve” E-SIG 027/a (nëse ka të punësuar të rinj ose të larguar);</w:t>
      </w:r>
    </w:p>
    <w:p w:rsidR="00A34877" w:rsidRPr="00655FF0" w:rsidRDefault="00A34877" w:rsidP="00A34877">
      <w:pPr>
        <w:pStyle w:val="Paragrafi"/>
      </w:pPr>
      <w:r w:rsidRPr="00655FF0">
        <w:t>(Çdo person juridik e fizik eshte i detyruar te dorezoje ne degen e tatimeve kete pasqyre nje dite para fillimit te punes se punemarresve te punesuar rishtazi, si dhe brenda 10 diteve per te larguarit nga puna ).</w:t>
      </w:r>
    </w:p>
    <w:p w:rsidR="00A34877" w:rsidRPr="00655FF0" w:rsidRDefault="00A34877" w:rsidP="00A34877">
      <w:pPr>
        <w:pStyle w:val="Paragrafi"/>
      </w:pPr>
      <w:r w:rsidRPr="00655FF0">
        <w:t xml:space="preserve"> “Pasqyre deklarimi me te dhenat per pagesen e kontributeve te Sigurimeve Shoqerore, Shendetesore dhe Tatimit mbi te ardhurat Personale” E-SIG 046/a.</w:t>
      </w:r>
    </w:p>
    <w:p w:rsidR="00A34877" w:rsidRPr="00655FF0" w:rsidRDefault="00A34877" w:rsidP="00A34877">
      <w:pPr>
        <w:pStyle w:val="Paragrafi"/>
      </w:pPr>
      <w:r w:rsidRPr="00655FF0">
        <w:t>(Dorezohet vetem nga subjektet qe do te bejne dorezimin e deklarimeve ne format elektronik)</w:t>
      </w:r>
    </w:p>
    <w:p w:rsidR="00A34877" w:rsidRPr="00655FF0" w:rsidRDefault="00A34877" w:rsidP="00A34877">
      <w:pPr>
        <w:pStyle w:val="Paragrafi"/>
      </w:pPr>
      <w:r w:rsidRPr="00655FF0">
        <w:t>Data e dorëzimit është data kur dokumentet mbërrijnë përkatësisht në bankë; ne posten shqiptare sh.a. dhe në degën e tatimeve.</w:t>
      </w:r>
    </w:p>
    <w:p w:rsidR="00A34877" w:rsidRPr="00655FF0" w:rsidRDefault="00A34877" w:rsidP="00A34877">
      <w:pPr>
        <w:pStyle w:val="Paragrafi"/>
      </w:pPr>
      <w:r w:rsidRPr="00655FF0">
        <w:t xml:space="preserve">Kur data 20 e muajit, për personat juridike e fizike të regjistruar si tatimpagues të TVSH, si dhe data 10 e muajit te pare pas perfundimit te çdo tremujori te vitit kalendarik, per personat  juridike e fizike  te regjistruar si tatimpagues te takses vendore mbi biznesin e vogel, qëllon te jete ditë pushimi ose feste zyrtare, kur bankat; posta shqiptare sh.a.  dhe degët e tatimeve janë të mbylluara, data e pagesës ose e dorëzimit do të jetë dita e fundit e punës përpara datës së pushimit ose festës zyrtare. </w:t>
      </w:r>
    </w:p>
    <w:p w:rsidR="00A34877" w:rsidRPr="00655FF0" w:rsidRDefault="00A34877" w:rsidP="00A34877">
      <w:pPr>
        <w:pStyle w:val="Paragrafi"/>
      </w:pPr>
      <w:r w:rsidRPr="00655FF0">
        <w:t xml:space="preserve">Personat juridike dhe fizike te regjistruar si tatimpagues te TVSH-se, brenda datës 20 te muajit pasardhes, duhet te kryejne deklarimet e pagesat ne banke ose poste, si dhe të dorezojnë listepagesen në degen e tatimeve. </w:t>
      </w:r>
    </w:p>
    <w:p w:rsidR="00A34877" w:rsidRPr="00655FF0" w:rsidRDefault="00A34877" w:rsidP="00A34877">
      <w:pPr>
        <w:pStyle w:val="Paragrafi"/>
      </w:pPr>
      <w:r w:rsidRPr="00655FF0">
        <w:t xml:space="preserve">Personat juridike dhe fizike te regjistruar si tatimpagues te takses vendore mbi biznesin e vogel duhet të deklarojnë dhe të paguajnë në Postë ose Bankë kontributet për sigurimet shoqerore e shendetesore dhe tatimin mbi te ardhurat nga punesimi, në baza tremujore, brenda datës 10 te muajit te parë pas perfundimit te çdo tremujori te vitit kalendarik. Listepagesat, sipas modelit E-SIG 025/a që i bashkangjitet këtij Udhëzimi, përpilohen në baza mujore dhe dorëzohen në degën e tatimeve brenda dates 10 te muajit te parë pas perfundimit te çdo tremujori te vitit kalendarik. </w:t>
      </w:r>
    </w:p>
    <w:p w:rsidR="00A34877" w:rsidRPr="00655FF0" w:rsidRDefault="00A34877" w:rsidP="00A34877">
      <w:pPr>
        <w:pStyle w:val="Paragrafi"/>
      </w:pPr>
      <w:r w:rsidRPr="00655FF0">
        <w:t xml:space="preserve">Pagesat paradhenie brenda periudhes tatimore, kryhen me urdher pagese, ndersa pagesa e diferences per periudhen tatimore kryhet me formular deklarimi, i cili permban gjithe detyrimin e periudhes tatimore dhe dorezohet ne banke, pas perfundimit te periudhes tatimore, brenda afatit te </w:t>
      </w:r>
      <w:r w:rsidRPr="00655FF0">
        <w:lastRenderedPageBreak/>
        <w:t>caktuar.</w:t>
      </w:r>
    </w:p>
    <w:p w:rsidR="00A34877" w:rsidRPr="00655FF0" w:rsidRDefault="00A34877" w:rsidP="00A34877">
      <w:pPr>
        <w:pStyle w:val="Paragrafi"/>
      </w:pPr>
      <w:r w:rsidRPr="00655FF0">
        <w:t xml:space="preserve">Afatet e dorëzimit të të dhënave në formë elektronike janë të njëjta si dhe ato për deklarimet në letër. </w:t>
      </w:r>
    </w:p>
    <w:p w:rsidR="00A34877" w:rsidRPr="00655FF0" w:rsidRDefault="00A34877" w:rsidP="00A34877">
      <w:pPr>
        <w:pStyle w:val="Paragrafi"/>
      </w:pPr>
      <w:r w:rsidRPr="00655FF0">
        <w:t>5. Kontrolli, Interesat dhe Gjobat.</w:t>
      </w:r>
    </w:p>
    <w:p w:rsidR="00A34877" w:rsidRPr="00655FF0" w:rsidRDefault="00A34877" w:rsidP="00A34877">
      <w:pPr>
        <w:pStyle w:val="Paragrafi"/>
      </w:pPr>
      <w:r w:rsidRPr="00655FF0">
        <w:t>a) Kontrolli i organeve tatimore</w:t>
      </w:r>
    </w:p>
    <w:p w:rsidR="00A34877" w:rsidRPr="00655FF0" w:rsidRDefault="00A34877" w:rsidP="00A34877">
      <w:pPr>
        <w:pStyle w:val="Paragrafi"/>
      </w:pPr>
      <w:r w:rsidRPr="00655FF0">
        <w:t>Organet tatimore kane të drejtë dhe duhet të kontrollojnë punëdhënësin për të verifikuar nëse deklaratat dhe pagesat e kontributeve të detyrueshme janë të plota dhe të sakta. Për ushtrimin e kontrollit organet tatimore kanë të njëjtat të drejta dhe detyrime si ato të kontrollit tatimor, në mbeshtetje të ligjit nr. 8560 date  22.12.1999 “Për proçedurat tatimore ne  Republiken  e  Shqiperise”, i ndryshuar.</w:t>
      </w:r>
    </w:p>
    <w:p w:rsidR="00A34877" w:rsidRPr="00655FF0" w:rsidRDefault="00A34877" w:rsidP="00A34877">
      <w:pPr>
        <w:pStyle w:val="Paragrafi"/>
      </w:pPr>
      <w:r w:rsidRPr="00655FF0">
        <w:t xml:space="preserve">Kur organet tatimore zbulojne se kontributet nuk janë paguar, lëshojnë një njoftim vlerësimi, ku paraqitet shuma e kontributeve shtesë për t’u paguar, së bashku me vlerën e interesave dhe te gjobave që duhen paguar.  Pagesa e shumave të vlerësuara bëhet brenda 30 ditëve nga data e dërgimit të njoftimit të vlerësimit. </w:t>
      </w:r>
    </w:p>
    <w:p w:rsidR="00A34877" w:rsidRPr="00655FF0" w:rsidRDefault="00A34877" w:rsidP="00A34877">
      <w:pPr>
        <w:pStyle w:val="Paragrafi"/>
      </w:pPr>
      <w:r w:rsidRPr="00655FF0">
        <w:t xml:space="preserve">Organet tatimore kane te drejte te bejne vlerësime si me siper brenda 5 vjetëve  nga data kur duhej  të ishte depozituar deklarata për periudhën e vlerësuar. Nëse deklarata dorëzohet pas kësaj date, atëherë afati kohor prej 5 vjetësh fillon nga data e dorëzimit.  Në rastet e një ndryshimi në vlerësim si rezultat i apelimit ky afat kohor  shtyhet sa kohëzgjatja e apelimit. </w:t>
      </w:r>
    </w:p>
    <w:p w:rsidR="00A34877" w:rsidRPr="00655FF0" w:rsidRDefault="00A34877" w:rsidP="00A34877">
      <w:pPr>
        <w:pStyle w:val="Paragrafi"/>
      </w:pPr>
      <w:r w:rsidRPr="00655FF0">
        <w:t xml:space="preserve">Per rastet e vleresimeve per kontribute shtese (per diferenca ne numerin e punemaresve ose pagave) subjekti duhet te dorezoje ne degen e tatimeve nje listepagese shtese, me </w:t>
      </w:r>
      <w:smartTag w:uri="urn:schemas-microsoft-com:office:smarttags" w:element="City">
        <w:smartTag w:uri="urn:schemas-microsoft-com:office:smarttags" w:element="place">
          <w:r w:rsidRPr="00655FF0">
            <w:t>shumen</w:t>
          </w:r>
        </w:smartTag>
      </w:smartTag>
      <w:r w:rsidRPr="00655FF0">
        <w:t xml:space="preserve"> e kontributit te shtuar per çdo punemarres, per periudhen tatimore qe eshte kryer vleresimi. Keto listepagesa regjistrohen dhe administrohen njelloj si dhe listepagesat e dorezuara nga subjekti perpara se te kryhej vleresimi.</w:t>
      </w:r>
    </w:p>
    <w:p w:rsidR="00A34877" w:rsidRPr="00655FF0" w:rsidRDefault="00A34877" w:rsidP="00A34877">
      <w:pPr>
        <w:pStyle w:val="Paragrafi"/>
      </w:pPr>
      <w:r w:rsidRPr="00655FF0">
        <w:t xml:space="preserve">Nëse kontributet nuk paguhen në kohë, organi tatimor ka të drejtë të marrë masa shtrënguese, në përputhje me ligjin nr. 8560 date  22.12.1999 “Për proçedurat tatimore ne Republiken  e  Shqiperise”, i  ndryshuar. </w:t>
      </w:r>
    </w:p>
    <w:p w:rsidR="00A34877" w:rsidRPr="00655FF0" w:rsidRDefault="00A34877" w:rsidP="00A34877">
      <w:pPr>
        <w:pStyle w:val="Paragrafi"/>
      </w:pPr>
      <w:r w:rsidRPr="00655FF0">
        <w:t>Në bazë të nenit 22 të Ligjit 9136, date 11.9.2003 “Për mbledhjen e kontributeve të detyrueshme të sigurimeve shoqërore dhe shëndetsore në Republikën e Shqipërisë” i ndryshuar, çdo  i  punesuar  mund  të  apelojë me shkrim prane  Institutit  te  Sigurimeve  Shoqerore dhe/ose Institutit të Sigurimeve të Kujdesit Shëndetsor  për  llogaritjen e  shumes  së  kontributeve  te  mbajtura  nga  punedhenesi. Subjekti punëdhenes  dhe  personi  i  vetëpunësuar  mund  të  apelojne me  shkrim  në  organet  tatimore, ne  perputhje  me  dispozitat  e ligjit nr. 8560  date  22.12.1999 “Për proçedurat tatimore  ne  Republiken  e  Shqiperise”, i ndryshuar.</w:t>
      </w:r>
    </w:p>
    <w:p w:rsidR="00A34877" w:rsidRPr="00655FF0" w:rsidRDefault="00A34877" w:rsidP="00A34877">
      <w:pPr>
        <w:pStyle w:val="Paragrafi"/>
      </w:pPr>
      <w:r w:rsidRPr="00655FF0">
        <w:t>b) Interesat per pagese të vonuar</w:t>
      </w:r>
    </w:p>
    <w:p w:rsidR="00A34877" w:rsidRPr="00655FF0" w:rsidRDefault="00A34877" w:rsidP="00A34877">
      <w:pPr>
        <w:pStyle w:val="Paragrafi"/>
      </w:pPr>
      <w:r w:rsidRPr="00655FF0">
        <w:t>Nëse kontributet per sigurimet shoqerore e shendetesore nuk paguhen në kohë, mbahen interesa për pagesë të vonuar. Masa e interesit per pagese te vonuar eshte ajo e percaktuar në ligjin nr. 8560  date  22.12.1999 “Për proçedurat tatimore ne  Republiken  e  Shqiperise”,  i  ndryshuar. Keshtu, nese kontributet nuk paguhen brenda afateve te percaktuara, personat juridike dhe personat fizike,  jane te detyruar te paguajne interesa per pagese te vonuar, qe llogariten mbi shumen e kontributeve te papaguara nga data ne te cilen pagesa ka qene e detyrueshme deri ne daten ne te cilen pagesa kryhet.</w:t>
      </w:r>
    </w:p>
    <w:p w:rsidR="00A34877" w:rsidRPr="00655FF0" w:rsidRDefault="00A34877" w:rsidP="00A34877">
      <w:pPr>
        <w:pStyle w:val="Paragrafi"/>
      </w:pPr>
      <w:r w:rsidRPr="00655FF0">
        <w:t xml:space="preserve">Në bazë të nenit 19 të Ligjit 9136, date 11.9.2003 “Për mbledhjen e kontributeve të detyrueshme të sigurimeve shoqërore dhe shëndetsore në Republikën e Shqipërisë”, masa e interesit per pagese te vonuar te kontributeve per sigurimet shoqerore e shendetesore eshte 2 perqind per muajin e pare te voneses ose pjese te tij dhe 1 perqind per çdo muaj apo pjese te tij qe vijon. </w:t>
      </w:r>
    </w:p>
    <w:p w:rsidR="00A34877" w:rsidRPr="00655FF0" w:rsidRDefault="00A34877" w:rsidP="00A34877">
      <w:pPr>
        <w:pStyle w:val="Paragrafi"/>
      </w:pPr>
      <w:r w:rsidRPr="00655FF0">
        <w:t>Interesat per pagese te vonuar te kontributeve jane te pagueshme automatikisht dhe nuk mund te falen ose zvogelohen, pervecse me ligj.</w:t>
      </w:r>
    </w:p>
    <w:p w:rsidR="00A34877" w:rsidRPr="00655FF0" w:rsidRDefault="00A34877" w:rsidP="00A34877">
      <w:pPr>
        <w:pStyle w:val="Paragrafi"/>
      </w:pPr>
      <w:r w:rsidRPr="00655FF0">
        <w:t>Interesat per pagese te vonuar të kontributeve vleresohen dhe mblidhen ne te njejten menyre, si detyrimet e tjera tatimore.</w:t>
      </w:r>
    </w:p>
    <w:p w:rsidR="00A34877" w:rsidRPr="00655FF0" w:rsidRDefault="00A34877" w:rsidP="00A34877">
      <w:pPr>
        <w:pStyle w:val="Paragrafi"/>
      </w:pPr>
      <w:r w:rsidRPr="00655FF0">
        <w:t>c) Gjobat</w:t>
      </w:r>
    </w:p>
    <w:p w:rsidR="00A34877" w:rsidRPr="00655FF0" w:rsidRDefault="00A34877" w:rsidP="00A34877">
      <w:pPr>
        <w:pStyle w:val="Paragrafi"/>
      </w:pPr>
      <w:r w:rsidRPr="00655FF0">
        <w:t>Në bazë të nenit 20 të Ligjit 9136, datë 11.9.2003 “Për mbledhjen e kontributeve të detyrueshme të sigurimeve shoqërore dhe shëndetsore në Republikën e Shqipërisë”,</w:t>
      </w:r>
      <w:r w:rsidRPr="00655FF0">
        <w:tab/>
        <w:t xml:space="preserve"> shkeljet  e  meposhteme perbejne  kundervajtje  administrative  dhe  denohen  me  gjobe, si  me  poshte: </w:t>
      </w:r>
    </w:p>
    <w:p w:rsidR="00A34877" w:rsidRPr="00655FF0" w:rsidRDefault="00A34877" w:rsidP="00A34877">
      <w:pPr>
        <w:pStyle w:val="Paragrafi"/>
      </w:pPr>
      <w:r w:rsidRPr="00655FF0">
        <w:t>- kur  punëdhënësi  nuk  regjistrohet  në organet tatimore gjobitet me 60 000        (gjashtedhjete mije) leke;</w:t>
      </w:r>
    </w:p>
    <w:p w:rsidR="00A34877" w:rsidRPr="00655FF0" w:rsidRDefault="00A34877" w:rsidP="00A34877">
      <w:pPr>
        <w:pStyle w:val="Paragrafi"/>
      </w:pPr>
      <w:r w:rsidRPr="00655FF0">
        <w:t>- kur personi, që detyrohet të paguajë kontributet, nuk regjistrohet në organet tatimore, gjobitet me 20 000 (njezete mije) leke;</w:t>
      </w:r>
    </w:p>
    <w:p w:rsidR="00A34877" w:rsidRPr="00655FF0" w:rsidRDefault="00A34877" w:rsidP="00A34877">
      <w:pPr>
        <w:pStyle w:val="Paragrafi"/>
      </w:pPr>
      <w:r w:rsidRPr="00655FF0">
        <w:t>- kur punëdhënësi dorëzon me vonesë deklaratën e kërkuar sipas këtij ligji dhe  paguan  me  vonese  shumen  e  kontributit, gjobitet me 10 per qind  të shumës së kontributit të deklaruar me vonesë, por jo me pak se 10 000 (dhjete mije) leke;</w:t>
      </w:r>
    </w:p>
    <w:p w:rsidR="00A34877" w:rsidRPr="00655FF0" w:rsidRDefault="00A34877" w:rsidP="00A34877">
      <w:pPr>
        <w:pStyle w:val="Paragrafi"/>
      </w:pPr>
      <w:r w:rsidRPr="00655FF0">
        <w:t xml:space="preserve">- kur personi, i detyruar të paguajë kontributet, dorëzon me vonesë deklaratën e kërkuar sipas këtij ligji  dhe  paguan  me  vonese  shumen  e  kontributit,  gjobitet me 10 000 (dhjete mije) leke;                 </w:t>
      </w:r>
    </w:p>
    <w:p w:rsidR="00A34877" w:rsidRPr="00655FF0" w:rsidRDefault="00A34877" w:rsidP="00A34877">
      <w:pPr>
        <w:pStyle w:val="Paragrafi"/>
      </w:pPr>
      <w:r w:rsidRPr="00655FF0">
        <w:t xml:space="preserve">- kur personi i detyruar te paguaje kontributet, nuk dorezon listepagesen e sigurimeve shoqerore, shendetesore dhe tatimit mbi te ardhurat nga punësimi (Formulari numer E-SIG 025/a), gjobitet me 10 përqind të shumës së tatimit përkatës mbi të ardhurat nga punësimi, por jo me pak se 10 000 (dhjete mije leke); </w:t>
      </w:r>
    </w:p>
    <w:p w:rsidR="00A34877" w:rsidRPr="00655FF0" w:rsidRDefault="00A34877" w:rsidP="00A34877">
      <w:pPr>
        <w:pStyle w:val="Paragrafi"/>
      </w:pPr>
      <w:r w:rsidRPr="00655FF0">
        <w:t xml:space="preserve">- kur  punëdhënësi  deklaron kontribute më të ulëta, gjobitet me 50  për  qind  të shumës së kontributit të padeklaruar; </w:t>
      </w:r>
    </w:p>
    <w:p w:rsidR="00A34877" w:rsidRPr="00655FF0" w:rsidRDefault="00A34877" w:rsidP="00A34877">
      <w:pPr>
        <w:pStyle w:val="Paragrafi"/>
      </w:pPr>
      <w:r w:rsidRPr="00655FF0">
        <w:t>-  kur punëdhënësi mban kontributet e punonjësve, por nuk i paguan ato në organet tatimore, gjobitet me 50 per qind të shumës së kontributit të papaguar. Kur këto  kontribute  nuk  paguhen  në  organet  tatimore  edhe  pas  tre  muajve  nga  data  e  përcaktuar  me  ligj, punëdhënësi  kallezohet  per  ndjekje  penale;</w:t>
      </w:r>
    </w:p>
    <w:p w:rsidR="00A34877" w:rsidRPr="00655FF0" w:rsidRDefault="00A34877" w:rsidP="00A34877">
      <w:pPr>
        <w:pStyle w:val="Paragrafi"/>
      </w:pPr>
      <w:r w:rsidRPr="00655FF0">
        <w:t>- Punedhenesi  qe  nuk  kthen  kontributet  e  mbajtura  me  teper  ndaj  punemarresit, sipas  percaktimit  ne  nenin  13  pika  2,  gjobitet  me  50 per qind  te  shumës  se  kontributit  të  parimbursuar;</w:t>
      </w:r>
    </w:p>
    <w:p w:rsidR="00A34877" w:rsidRPr="00655FF0" w:rsidRDefault="00A34877" w:rsidP="00A34877">
      <w:pPr>
        <w:pStyle w:val="Paragrafi"/>
      </w:pPr>
      <w:r w:rsidRPr="00655FF0">
        <w:t>- kur  punëdhënësi  nuk mban regjistrime, në përputhje me nenin 15 të këtij  ligji, gjobitet me 30 000 (tridhjete mije) leke;</w:t>
      </w:r>
    </w:p>
    <w:p w:rsidR="00A34877" w:rsidRPr="00655FF0" w:rsidRDefault="00A34877" w:rsidP="00A34877">
      <w:pPr>
        <w:pStyle w:val="Paragrafi"/>
      </w:pPr>
      <w:r w:rsidRPr="00655FF0">
        <w:t>- kur  punëdhënësi nuk jep të dhëna ose  pengon punonjësit e organeve tatimore gjatë ushtrimit të kontrollit, gjobitet sipas nenit 53 të ligjit nr. 8560 datë  22.12.1999 “Për proçedurat tatimore  ne  Republiken  e  Shqiperise”, i  ndryshuar.</w:t>
      </w:r>
    </w:p>
    <w:p w:rsidR="00A34877" w:rsidRPr="00655FF0" w:rsidRDefault="00A34877" w:rsidP="00A34877">
      <w:pPr>
        <w:pStyle w:val="Paragrafi"/>
      </w:pPr>
      <w:r w:rsidRPr="00655FF0">
        <w:t>Gjobat i njoftohen tatimpaguesit me njoftim vleresimi ne perputhje me nenin 18 te ligjit.</w:t>
      </w:r>
    </w:p>
    <w:p w:rsidR="00A34877" w:rsidRPr="00655FF0" w:rsidRDefault="00A34877" w:rsidP="00A34877">
      <w:pPr>
        <w:pStyle w:val="Paragrafi"/>
      </w:pPr>
      <w:r w:rsidRPr="00655FF0">
        <w:t>Kur tatimpaguesi paguan në kohë detyrimin, por paraqet me vonesë deklaratën dënohet me 10.000 (dhjetë mijë) lekë për çdo muaj apo pjesë të muajit vonesë.</w:t>
      </w:r>
    </w:p>
    <w:p w:rsidR="00A34877" w:rsidRPr="00655FF0" w:rsidRDefault="00A34877" w:rsidP="00A34877">
      <w:pPr>
        <w:pStyle w:val="Paragrafi"/>
      </w:pPr>
      <w:r w:rsidRPr="00655FF0">
        <w:t>Kur tatimpaguesi dorëzon ne kohe deklaratat e kërkuara sipas ligjit, por paguan  me  vonese  shumen  e  kontributit, gjobitet me 10 per qind  të shumës së kontributit të deklaruar me vonesë, por jo me pak se 10 000 (dhjete mije) leke per çdo muaj apo pjese te muajit vonese.</w:t>
      </w:r>
    </w:p>
    <w:p w:rsidR="00A34877" w:rsidRPr="00655FF0" w:rsidRDefault="00A34877" w:rsidP="00A34877">
      <w:pPr>
        <w:pStyle w:val="Paragrafi"/>
      </w:pPr>
      <w:r w:rsidRPr="00655FF0">
        <w:t>Kur tatimpaguesi dorëzon me vonesë deklaratat e kërkuara sipas këtij ligji  dhe  paguan  me  vonese  shumen  e  kontributit, zbatohet vetem gjoba per kontributin e paguar me vonesë.</w:t>
      </w:r>
    </w:p>
    <w:p w:rsidR="00A34877" w:rsidRPr="00655FF0" w:rsidRDefault="00A34877" w:rsidP="00A34877">
      <w:pPr>
        <w:pStyle w:val="Paragrafi"/>
      </w:pPr>
      <w:r w:rsidRPr="00655FF0">
        <w:t>6. Vendi i Pagesës.</w:t>
      </w:r>
    </w:p>
    <w:p w:rsidR="00A34877" w:rsidRPr="00655FF0" w:rsidRDefault="00A34877" w:rsidP="00A34877">
      <w:pPr>
        <w:pStyle w:val="Paragrafi"/>
      </w:pPr>
      <w:r w:rsidRPr="00655FF0">
        <w:t xml:space="preserve">Kontributet duhet të paguhen në filialet e bankave dhe te postës shqiptare sh.a. drejtoritë e pergjithshme të të cilave kanë kontrata agjentësh me Drejtorinë e Përgjithshme të Tatimeve, Institutin e Sigurimeve Shoqërore dhe Institutin e Sigurimeve Shëndetësore. Këto kontrata përcaktojnë mekanizmin e pranimit dhe transferimit të pagesës, kushtet që duhet të përmbushen dhe proçedurat për raportimin, si dhe të dhënat për pagesat e kryera. </w:t>
      </w:r>
    </w:p>
    <w:p w:rsidR="00A34877" w:rsidRPr="00655FF0" w:rsidRDefault="00A34877" w:rsidP="00A34877">
      <w:pPr>
        <w:pStyle w:val="Paragrafi"/>
      </w:pPr>
      <w:r w:rsidRPr="00655FF0">
        <w:t>Në bazë të pikes 2 të VKM nr.771, date 13.11.2003, “Për mbledhjen e kontributeve të detyrueshme të sigurimeve shoqërore dhe shëndetsore në Republikën e Shqipërisë”, procedurat teknike per transferimin e shumave te arketuara nga nje llogari bankare ne tjetren percaktohen me marreveshje ndermjet Drejtorise se Pergjitheshme te Tatimeve, instituteve perkatese dhe bankave te nivelit te dyte e drejtorise se postes shqiptare sh.a.</w:t>
      </w:r>
    </w:p>
    <w:p w:rsidR="00A34877" w:rsidRPr="00655FF0" w:rsidRDefault="00A34877" w:rsidP="00A34877">
      <w:pPr>
        <w:pStyle w:val="Paragrafi"/>
      </w:pPr>
      <w:r w:rsidRPr="00655FF0">
        <w:t xml:space="preserve">Pagesa në valutë do të konvertohet në leke sipas kursit të këmbimit të botuar nga </w:t>
      </w:r>
      <w:smartTag w:uri="urn:schemas-microsoft-com:office:smarttags" w:element="place">
        <w:r w:rsidRPr="00655FF0">
          <w:t>Banka</w:t>
        </w:r>
      </w:smartTag>
      <w:r w:rsidRPr="00655FF0">
        <w:t xml:space="preserve"> e Shqipërisë për atë ditë që është bërë pagesa. </w:t>
      </w:r>
    </w:p>
    <w:p w:rsidR="00A34877" w:rsidRPr="00655FF0" w:rsidRDefault="00A34877" w:rsidP="00A34877">
      <w:pPr>
        <w:pStyle w:val="Paragrafi"/>
      </w:pPr>
      <w:r w:rsidRPr="00655FF0">
        <w:t>7. Rimbursimi i kontributeve të paguara tepër</w:t>
      </w:r>
    </w:p>
    <w:p w:rsidR="00A34877" w:rsidRPr="00655FF0" w:rsidRDefault="00A34877" w:rsidP="00A34877">
      <w:pPr>
        <w:pStyle w:val="Paragrafi"/>
      </w:pPr>
      <w:r w:rsidRPr="00655FF0">
        <w:t xml:space="preserve">Në bazë të nenit 13 të Ligjit 9136, datë 11.9.2003 “Për mbledhjen e kontributeve të detyrueshme të sigurimeve shoqërore dhe shëndetsore në Republikën e Shqipërisë”, nëse si rezultat i një kontrolli ose për arsye të tjera shuma e kontributeve të paguara tejkalon  shumen  e  llogaritur  te  detyrimit  per  kontributin, Instituti i Sigurimeve Shoqërore dhe Instituti i Sigurimeve Shëndetësore, sipas rastit, rimburson diferencën brenda 30 ditëve nga  zbulimi  i mbipagesës ose nga njoftimi për këtë të fundit. Nëse të gjitha ose pjesë të kontributeve të paguara lidhen me kontributet e punëmarrësit, punëdhënësi eshte përgjegjës për rimbursimin e punëmarrësve brenda 30 ditëve.  </w:t>
      </w:r>
    </w:p>
    <w:p w:rsidR="00A34877" w:rsidRPr="00655FF0" w:rsidRDefault="00A34877" w:rsidP="00A34877">
      <w:pPr>
        <w:pStyle w:val="Paragrafi"/>
      </w:pPr>
      <w:r w:rsidRPr="00655FF0">
        <w:t>8. Te tjera.</w:t>
      </w:r>
    </w:p>
    <w:p w:rsidR="00A34877" w:rsidRPr="00655FF0" w:rsidRDefault="00A34877" w:rsidP="00A34877">
      <w:pPr>
        <w:pStyle w:val="Paragrafi"/>
      </w:pPr>
      <w:r w:rsidRPr="00655FF0">
        <w:t>a)</w:t>
      </w:r>
      <w:r w:rsidRPr="00655FF0">
        <w:tab/>
        <w:t xml:space="preserve">Personat juridike e personat fizike jane te detyruar te deklarojne me shkrim ne organin tatimor perkates punemarresit e punesuar rishtazi, nje dite para fillimit te punes. Te larguarit nga puna duhet t’i deklarojne me shkrim brenda 10 diteve.  </w:t>
      </w:r>
    </w:p>
    <w:p w:rsidR="00A34877" w:rsidRPr="00655FF0" w:rsidRDefault="00A34877" w:rsidP="00A34877">
      <w:pPr>
        <w:pStyle w:val="Paragrafi"/>
      </w:pPr>
      <w:r w:rsidRPr="00655FF0">
        <w:t>b)  Personat juridike dhe personat fizike, per çdo periudhe tatimore, deklarojne dhe paguajne ne llogarite e deges se tatimeve vetem kontributet bruto. Per punemarresit, qe gjate periudhes tatimore, per nje pjese, apo per gjithe periudhen, nuk kane punuar per aresye se u ka lindur e drejta per te marre perfitime afatshkurta nga skema e sigurimeve shoqerore, nga subjekti nuk do te paguhen perfitimet ne deklarate dhe listepagese, mbasi perfitimet do te kerkohen dhe meren ne organet e sigurimeve shoqerore. Ne deklarimet dhe listepagesen qe subjekti dorezon perkatesisht ne banke ose poste dhe ne degen e tatimeve nuk perfshihen perfitimet.</w:t>
      </w:r>
    </w:p>
    <w:p w:rsidR="00A34877" w:rsidRPr="00655FF0" w:rsidRDefault="00A34877" w:rsidP="00A34877">
      <w:pPr>
        <w:pStyle w:val="Paragrafi"/>
      </w:pPr>
      <w:r w:rsidRPr="00655FF0">
        <w:t>c) Kur punemarresi eshte i semure, ose per kujdesjen ndaj femijes qe ka ne ngarkim te semure, te vertetuara me raporte mjekesore, kontributet per sigurimet shoqerore e shendetesore deri ne diten e 14 me raport mjekesor deklarohen e paguhen njelloj sikur punemarresi te mos jete i semure, ndersa nga dita e 15 e raportit mjekesor punemaresi i siguruar ka te drejte te mare perfitime per paaftesi te perkoheshme nga fondet e sigurimeve shoqerore mbi bazen e regullave perkatese te ketyre organeve.</w:t>
      </w:r>
    </w:p>
    <w:p w:rsidR="00A34877" w:rsidRPr="00655FF0" w:rsidRDefault="00A34877" w:rsidP="00A34877">
      <w:pPr>
        <w:pStyle w:val="Paragrafi"/>
      </w:pPr>
      <w:r w:rsidRPr="00655FF0">
        <w:t>d) Ne mbeshtetje te Ligjit nr. 7703, date 11.05.1993 “Per sigurimet shoqerore ne Republiken e Shqiperise”, te ndryshuar, kontributet ndahen, ne perqindje mbi pagen, brenda kufirit minimal e maksimal te miratur me vendim te Keshillit te Ministrave, sipas degeve te sigurimit shoqeror si me poshte:</w:t>
      </w: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ind w:firstLine="0"/>
      </w:pPr>
    </w:p>
    <w:tbl>
      <w:tblPr>
        <w:tblStyle w:val="TableGrid"/>
        <w:tblW w:w="9360" w:type="dxa"/>
        <w:tblInd w:w="108" w:type="dxa"/>
        <w:tblLayout w:type="fixed"/>
        <w:tblLook w:val="01E0" w:firstRow="1" w:lastRow="1" w:firstColumn="1" w:lastColumn="1" w:noHBand="0" w:noVBand="0"/>
      </w:tblPr>
      <w:tblGrid>
        <w:gridCol w:w="540"/>
        <w:gridCol w:w="3420"/>
        <w:gridCol w:w="1080"/>
        <w:gridCol w:w="1260"/>
        <w:gridCol w:w="1080"/>
        <w:gridCol w:w="1980"/>
      </w:tblGrid>
      <w:tr w:rsidR="00A34877" w:rsidRPr="00655FF0">
        <w:trPr>
          <w:trHeight w:val="367"/>
        </w:trPr>
        <w:tc>
          <w:tcPr>
            <w:tcW w:w="540" w:type="dxa"/>
            <w:vMerge w:val="restart"/>
          </w:tcPr>
          <w:p w:rsidR="00A34877" w:rsidRPr="00655FF0" w:rsidRDefault="00A34877" w:rsidP="00A34877">
            <w:pPr>
              <w:pStyle w:val="Tabele"/>
            </w:pPr>
          </w:p>
          <w:p w:rsidR="00A34877" w:rsidRPr="00655FF0" w:rsidRDefault="00A34877" w:rsidP="00A34877">
            <w:pPr>
              <w:pStyle w:val="Tabele"/>
            </w:pPr>
          </w:p>
          <w:p w:rsidR="00A34877" w:rsidRPr="00655FF0" w:rsidRDefault="00A34877" w:rsidP="00A34877">
            <w:pPr>
              <w:pStyle w:val="Tabele"/>
            </w:pPr>
          </w:p>
          <w:p w:rsidR="00A34877" w:rsidRPr="00655FF0" w:rsidRDefault="00A34877" w:rsidP="00A34877">
            <w:pPr>
              <w:pStyle w:val="Tabele"/>
            </w:pPr>
          </w:p>
          <w:p w:rsidR="00A34877" w:rsidRPr="00655FF0" w:rsidRDefault="00A34877" w:rsidP="00A34877">
            <w:pPr>
              <w:pStyle w:val="Tabele"/>
            </w:pPr>
            <w:r w:rsidRPr="00655FF0">
              <w:t>Nr</w:t>
            </w:r>
          </w:p>
        </w:tc>
        <w:tc>
          <w:tcPr>
            <w:tcW w:w="3420" w:type="dxa"/>
            <w:vMerge w:val="restart"/>
          </w:tcPr>
          <w:p w:rsidR="00A34877" w:rsidRPr="00655FF0" w:rsidRDefault="00A34877" w:rsidP="00A34877">
            <w:pPr>
              <w:pStyle w:val="Tabele"/>
            </w:pPr>
          </w:p>
          <w:p w:rsidR="00A34877" w:rsidRPr="00655FF0" w:rsidRDefault="00A34877" w:rsidP="00A34877">
            <w:pPr>
              <w:pStyle w:val="Tabele"/>
            </w:pPr>
            <w:r w:rsidRPr="00655FF0">
              <w:t>Dega e Sigurimit shoqeror te:</w:t>
            </w:r>
          </w:p>
        </w:tc>
        <w:tc>
          <w:tcPr>
            <w:tcW w:w="5400" w:type="dxa"/>
            <w:gridSpan w:val="4"/>
          </w:tcPr>
          <w:p w:rsidR="00A34877" w:rsidRPr="00655FF0" w:rsidRDefault="00A34877" w:rsidP="00A34877">
            <w:pPr>
              <w:pStyle w:val="Tabele"/>
            </w:pPr>
            <w:r w:rsidRPr="00655FF0">
              <w:t>Kontributet ne Perqindje</w:t>
            </w:r>
          </w:p>
        </w:tc>
      </w:tr>
      <w:tr w:rsidR="00A34877" w:rsidRPr="00655FF0">
        <w:trPr>
          <w:trHeight w:val="487"/>
        </w:trPr>
        <w:tc>
          <w:tcPr>
            <w:tcW w:w="540" w:type="dxa"/>
            <w:vMerge/>
          </w:tcPr>
          <w:p w:rsidR="00A34877" w:rsidRPr="00655FF0" w:rsidRDefault="00A34877" w:rsidP="00A34877">
            <w:pPr>
              <w:pStyle w:val="Tabele"/>
            </w:pPr>
          </w:p>
        </w:tc>
        <w:tc>
          <w:tcPr>
            <w:tcW w:w="3420" w:type="dxa"/>
            <w:vMerge/>
          </w:tcPr>
          <w:p w:rsidR="00A34877" w:rsidRPr="00655FF0" w:rsidRDefault="00A34877" w:rsidP="00A34877">
            <w:pPr>
              <w:pStyle w:val="Tabele"/>
            </w:pPr>
          </w:p>
        </w:tc>
        <w:tc>
          <w:tcPr>
            <w:tcW w:w="3420" w:type="dxa"/>
            <w:gridSpan w:val="3"/>
            <w:vAlign w:val="center"/>
          </w:tcPr>
          <w:p w:rsidR="00A34877" w:rsidRPr="00655FF0" w:rsidRDefault="00A34877" w:rsidP="00A34877">
            <w:pPr>
              <w:pStyle w:val="Tabele"/>
            </w:pPr>
            <w:r w:rsidRPr="00655FF0">
              <w:t>Per Punemarresit</w:t>
            </w:r>
          </w:p>
        </w:tc>
        <w:tc>
          <w:tcPr>
            <w:tcW w:w="1980" w:type="dxa"/>
            <w:vMerge w:val="restart"/>
          </w:tcPr>
          <w:p w:rsidR="00A34877" w:rsidRPr="00655FF0" w:rsidRDefault="00A34877" w:rsidP="00A34877">
            <w:pPr>
              <w:pStyle w:val="Tabele"/>
            </w:pPr>
            <w:r w:rsidRPr="00655FF0">
              <w:t>Personi fizik</w:t>
            </w:r>
          </w:p>
          <w:p w:rsidR="00A34877" w:rsidRPr="00655FF0" w:rsidRDefault="00A34877" w:rsidP="00A34877">
            <w:pPr>
              <w:pStyle w:val="Tabele"/>
            </w:pPr>
            <w:r w:rsidRPr="00655FF0">
              <w:t>(i vetepunesuar)</w:t>
            </w:r>
          </w:p>
          <w:p w:rsidR="00A34877" w:rsidRPr="00655FF0" w:rsidRDefault="00A34877" w:rsidP="00A34877">
            <w:pPr>
              <w:pStyle w:val="Tabele"/>
            </w:pPr>
            <w:r w:rsidRPr="00655FF0">
              <w:t>per veten e vet dhe per punonjsit e papaguar te familjes</w:t>
            </w:r>
          </w:p>
        </w:tc>
      </w:tr>
      <w:tr w:rsidR="00A34877" w:rsidRPr="00655FF0">
        <w:trPr>
          <w:trHeight w:val="1191"/>
        </w:trPr>
        <w:tc>
          <w:tcPr>
            <w:tcW w:w="540" w:type="dxa"/>
            <w:vMerge/>
          </w:tcPr>
          <w:p w:rsidR="00A34877" w:rsidRPr="00655FF0" w:rsidRDefault="00A34877" w:rsidP="00A34877">
            <w:pPr>
              <w:pStyle w:val="Tabele"/>
            </w:pPr>
          </w:p>
        </w:tc>
        <w:tc>
          <w:tcPr>
            <w:tcW w:w="3420" w:type="dxa"/>
            <w:vMerge/>
          </w:tcPr>
          <w:p w:rsidR="00A34877" w:rsidRPr="00655FF0" w:rsidRDefault="00A34877" w:rsidP="00A34877">
            <w:pPr>
              <w:pStyle w:val="Tabele"/>
            </w:pPr>
          </w:p>
        </w:tc>
        <w:tc>
          <w:tcPr>
            <w:tcW w:w="1080" w:type="dxa"/>
          </w:tcPr>
          <w:p w:rsidR="00A34877" w:rsidRPr="00655FF0" w:rsidRDefault="00A34877" w:rsidP="00A34877">
            <w:pPr>
              <w:pStyle w:val="Tabele"/>
            </w:pPr>
          </w:p>
          <w:p w:rsidR="00A34877" w:rsidRPr="00655FF0" w:rsidRDefault="00A34877" w:rsidP="00A34877">
            <w:pPr>
              <w:pStyle w:val="Tabele"/>
            </w:pPr>
            <w:r w:rsidRPr="00655FF0">
              <w:t>Gjithsej</w:t>
            </w:r>
          </w:p>
        </w:tc>
        <w:tc>
          <w:tcPr>
            <w:tcW w:w="1260" w:type="dxa"/>
          </w:tcPr>
          <w:p w:rsidR="00A34877" w:rsidRPr="00655FF0" w:rsidRDefault="00A34877" w:rsidP="00A34877">
            <w:pPr>
              <w:pStyle w:val="Tabele"/>
            </w:pPr>
            <w:r w:rsidRPr="00655FF0">
              <w:t>Pjesa e</w:t>
            </w:r>
          </w:p>
          <w:p w:rsidR="00A34877" w:rsidRPr="00655FF0" w:rsidRDefault="00A34877" w:rsidP="00A34877">
            <w:pPr>
              <w:pStyle w:val="Tabele"/>
            </w:pPr>
            <w:r w:rsidRPr="00655FF0">
              <w:t>Pune dhenesit</w:t>
            </w:r>
          </w:p>
        </w:tc>
        <w:tc>
          <w:tcPr>
            <w:tcW w:w="1080" w:type="dxa"/>
            <w:vAlign w:val="center"/>
          </w:tcPr>
          <w:p w:rsidR="00A34877" w:rsidRPr="00655FF0" w:rsidRDefault="00A34877" w:rsidP="00A34877">
            <w:pPr>
              <w:pStyle w:val="Tabele"/>
            </w:pPr>
            <w:r w:rsidRPr="00655FF0">
              <w:t>Nga paga e</w:t>
            </w:r>
          </w:p>
          <w:p w:rsidR="00A34877" w:rsidRPr="00655FF0" w:rsidRDefault="00A34877" w:rsidP="00A34877">
            <w:pPr>
              <w:pStyle w:val="Tabele"/>
            </w:pPr>
            <w:r w:rsidRPr="00655FF0">
              <w:t>Pune maresit</w:t>
            </w:r>
          </w:p>
        </w:tc>
        <w:tc>
          <w:tcPr>
            <w:tcW w:w="1980" w:type="dxa"/>
            <w:vMerge/>
          </w:tcPr>
          <w:p w:rsidR="00A34877" w:rsidRPr="00655FF0" w:rsidRDefault="00A34877" w:rsidP="00A34877">
            <w:pPr>
              <w:pStyle w:val="Tabele"/>
            </w:pPr>
          </w:p>
        </w:tc>
      </w:tr>
      <w:tr w:rsidR="00A34877" w:rsidRPr="00655FF0">
        <w:trPr>
          <w:trHeight w:val="225"/>
        </w:trPr>
        <w:tc>
          <w:tcPr>
            <w:tcW w:w="540" w:type="dxa"/>
          </w:tcPr>
          <w:p w:rsidR="00A34877" w:rsidRPr="00655FF0" w:rsidRDefault="00A34877" w:rsidP="00A34877">
            <w:pPr>
              <w:pStyle w:val="Tabele"/>
            </w:pPr>
            <w:r w:rsidRPr="00655FF0">
              <w:t>1</w:t>
            </w:r>
          </w:p>
        </w:tc>
        <w:tc>
          <w:tcPr>
            <w:tcW w:w="3420" w:type="dxa"/>
          </w:tcPr>
          <w:p w:rsidR="00A34877" w:rsidRPr="00655FF0" w:rsidRDefault="00A34877" w:rsidP="00A34877">
            <w:pPr>
              <w:pStyle w:val="Tabele"/>
            </w:pPr>
            <w:r w:rsidRPr="00655FF0">
              <w:t>Semundjeve (paaftesi perkosh)</w:t>
            </w:r>
          </w:p>
        </w:tc>
        <w:tc>
          <w:tcPr>
            <w:tcW w:w="1080" w:type="dxa"/>
          </w:tcPr>
          <w:p w:rsidR="00A34877" w:rsidRPr="00655FF0" w:rsidRDefault="00A34877" w:rsidP="00A34877">
            <w:pPr>
              <w:pStyle w:val="Tabele"/>
            </w:pPr>
            <w:r w:rsidRPr="00655FF0">
              <w:t>0.80</w:t>
            </w:r>
          </w:p>
        </w:tc>
        <w:tc>
          <w:tcPr>
            <w:tcW w:w="1260" w:type="dxa"/>
          </w:tcPr>
          <w:p w:rsidR="00A34877" w:rsidRPr="00655FF0" w:rsidRDefault="00A34877" w:rsidP="00A34877">
            <w:pPr>
              <w:pStyle w:val="Tabele"/>
            </w:pPr>
            <w:r w:rsidRPr="00655FF0">
              <w:t>0.57</w:t>
            </w:r>
          </w:p>
        </w:tc>
        <w:tc>
          <w:tcPr>
            <w:tcW w:w="1080" w:type="dxa"/>
          </w:tcPr>
          <w:p w:rsidR="00A34877" w:rsidRPr="00655FF0" w:rsidRDefault="00A34877" w:rsidP="00A34877">
            <w:pPr>
              <w:pStyle w:val="Tabele"/>
            </w:pPr>
            <w:r w:rsidRPr="00655FF0">
              <w:t>0.23</w:t>
            </w:r>
          </w:p>
        </w:tc>
        <w:tc>
          <w:tcPr>
            <w:tcW w:w="1980" w:type="dxa"/>
          </w:tcPr>
          <w:p w:rsidR="00A34877" w:rsidRPr="00655FF0" w:rsidRDefault="00A34877" w:rsidP="00A34877">
            <w:pPr>
              <w:pStyle w:val="Tabele"/>
            </w:pPr>
            <w:r w:rsidRPr="00655FF0">
              <w:t>0.00</w:t>
            </w:r>
          </w:p>
        </w:tc>
      </w:tr>
      <w:tr w:rsidR="00A34877" w:rsidRPr="00655FF0">
        <w:trPr>
          <w:trHeight w:val="371"/>
        </w:trPr>
        <w:tc>
          <w:tcPr>
            <w:tcW w:w="540" w:type="dxa"/>
          </w:tcPr>
          <w:p w:rsidR="00A34877" w:rsidRPr="00655FF0" w:rsidRDefault="00A34877" w:rsidP="00A34877">
            <w:pPr>
              <w:pStyle w:val="Tabele"/>
            </w:pPr>
            <w:r w:rsidRPr="00655FF0">
              <w:t>2</w:t>
            </w:r>
          </w:p>
        </w:tc>
        <w:tc>
          <w:tcPr>
            <w:tcW w:w="3420" w:type="dxa"/>
          </w:tcPr>
          <w:p w:rsidR="00A34877" w:rsidRPr="00655FF0" w:rsidRDefault="00A34877" w:rsidP="00A34877">
            <w:pPr>
              <w:pStyle w:val="Tabele"/>
            </w:pPr>
            <w:r w:rsidRPr="00655FF0">
              <w:t>Barrelindjeve</w:t>
            </w:r>
          </w:p>
        </w:tc>
        <w:tc>
          <w:tcPr>
            <w:tcW w:w="1080" w:type="dxa"/>
          </w:tcPr>
          <w:p w:rsidR="00A34877" w:rsidRPr="00655FF0" w:rsidRDefault="00A34877" w:rsidP="00A34877">
            <w:pPr>
              <w:pStyle w:val="Tabele"/>
            </w:pPr>
            <w:r w:rsidRPr="00655FF0">
              <w:t>2.30</w:t>
            </w:r>
          </w:p>
        </w:tc>
        <w:tc>
          <w:tcPr>
            <w:tcW w:w="1260" w:type="dxa"/>
          </w:tcPr>
          <w:p w:rsidR="00A34877" w:rsidRPr="00655FF0" w:rsidRDefault="00A34877" w:rsidP="00A34877">
            <w:pPr>
              <w:pStyle w:val="Tabele"/>
            </w:pPr>
            <w:r w:rsidRPr="00655FF0">
              <w:t>1.64</w:t>
            </w:r>
          </w:p>
        </w:tc>
        <w:tc>
          <w:tcPr>
            <w:tcW w:w="1080" w:type="dxa"/>
          </w:tcPr>
          <w:p w:rsidR="00A34877" w:rsidRPr="00655FF0" w:rsidRDefault="00A34877" w:rsidP="00A34877">
            <w:pPr>
              <w:pStyle w:val="Tabele"/>
            </w:pPr>
            <w:r w:rsidRPr="00655FF0">
              <w:t>0.66</w:t>
            </w:r>
          </w:p>
        </w:tc>
        <w:tc>
          <w:tcPr>
            <w:tcW w:w="1980" w:type="dxa"/>
          </w:tcPr>
          <w:p w:rsidR="00A34877" w:rsidRPr="00655FF0" w:rsidRDefault="00A34877" w:rsidP="00A34877">
            <w:pPr>
              <w:pStyle w:val="Tabele"/>
            </w:pPr>
            <w:r w:rsidRPr="00655FF0">
              <w:t>2.30</w:t>
            </w:r>
          </w:p>
        </w:tc>
      </w:tr>
      <w:tr w:rsidR="00A34877" w:rsidRPr="00655FF0">
        <w:trPr>
          <w:trHeight w:val="201"/>
        </w:trPr>
        <w:tc>
          <w:tcPr>
            <w:tcW w:w="540" w:type="dxa"/>
          </w:tcPr>
          <w:p w:rsidR="00A34877" w:rsidRPr="00655FF0" w:rsidRDefault="00A34877" w:rsidP="00A34877">
            <w:pPr>
              <w:pStyle w:val="Tabele"/>
            </w:pPr>
            <w:r w:rsidRPr="00655FF0">
              <w:t>3</w:t>
            </w:r>
          </w:p>
        </w:tc>
        <w:tc>
          <w:tcPr>
            <w:tcW w:w="3420" w:type="dxa"/>
          </w:tcPr>
          <w:p w:rsidR="00A34877" w:rsidRPr="00655FF0" w:rsidRDefault="00A34877" w:rsidP="00A34877">
            <w:pPr>
              <w:pStyle w:val="Tabele"/>
            </w:pPr>
            <w:r w:rsidRPr="00655FF0">
              <w:t>Pensioneve</w:t>
            </w:r>
          </w:p>
        </w:tc>
        <w:tc>
          <w:tcPr>
            <w:tcW w:w="1080" w:type="dxa"/>
          </w:tcPr>
          <w:p w:rsidR="00A34877" w:rsidRPr="00655FF0" w:rsidRDefault="00A34877" w:rsidP="00A34877">
            <w:pPr>
              <w:pStyle w:val="Tabele"/>
            </w:pPr>
            <w:r w:rsidRPr="00655FF0">
              <w:t>29.90</w:t>
            </w:r>
          </w:p>
        </w:tc>
        <w:tc>
          <w:tcPr>
            <w:tcW w:w="1260" w:type="dxa"/>
          </w:tcPr>
          <w:p w:rsidR="00A34877" w:rsidRPr="00655FF0" w:rsidRDefault="00A34877" w:rsidP="00A34877">
            <w:pPr>
              <w:pStyle w:val="Tabele"/>
            </w:pPr>
            <w:r w:rsidRPr="00655FF0">
              <w:t>21.29</w:t>
            </w:r>
          </w:p>
        </w:tc>
        <w:tc>
          <w:tcPr>
            <w:tcW w:w="1080" w:type="dxa"/>
          </w:tcPr>
          <w:p w:rsidR="00A34877" w:rsidRPr="00655FF0" w:rsidRDefault="00A34877" w:rsidP="00A34877">
            <w:pPr>
              <w:pStyle w:val="Tabele"/>
            </w:pPr>
            <w:r w:rsidRPr="00655FF0">
              <w:t>8.61</w:t>
            </w:r>
          </w:p>
        </w:tc>
        <w:tc>
          <w:tcPr>
            <w:tcW w:w="1980" w:type="dxa"/>
          </w:tcPr>
          <w:p w:rsidR="00A34877" w:rsidRPr="00655FF0" w:rsidRDefault="00A34877" w:rsidP="00A34877">
            <w:pPr>
              <w:pStyle w:val="Tabele"/>
            </w:pPr>
            <w:r w:rsidRPr="00655FF0">
              <w:t>29.90</w:t>
            </w:r>
          </w:p>
        </w:tc>
      </w:tr>
      <w:tr w:rsidR="00A34877" w:rsidRPr="00655FF0">
        <w:trPr>
          <w:trHeight w:val="540"/>
        </w:trPr>
        <w:tc>
          <w:tcPr>
            <w:tcW w:w="540" w:type="dxa"/>
          </w:tcPr>
          <w:p w:rsidR="00A34877" w:rsidRPr="00655FF0" w:rsidRDefault="00A34877" w:rsidP="00A34877">
            <w:pPr>
              <w:pStyle w:val="Tabele"/>
            </w:pPr>
          </w:p>
          <w:p w:rsidR="00A34877" w:rsidRPr="00655FF0" w:rsidRDefault="00A34877" w:rsidP="00A34877">
            <w:pPr>
              <w:pStyle w:val="Tabele"/>
            </w:pPr>
            <w:r w:rsidRPr="00655FF0">
              <w:t>4</w:t>
            </w:r>
          </w:p>
        </w:tc>
        <w:tc>
          <w:tcPr>
            <w:tcW w:w="3420" w:type="dxa"/>
          </w:tcPr>
          <w:p w:rsidR="00A34877" w:rsidRPr="00655FF0" w:rsidRDefault="00A34877" w:rsidP="00A34877">
            <w:pPr>
              <w:pStyle w:val="Tabele"/>
            </w:pPr>
            <w:r w:rsidRPr="00655FF0">
              <w:t>Aksidenteve dhe semundjeve profesionale</w:t>
            </w:r>
          </w:p>
        </w:tc>
        <w:tc>
          <w:tcPr>
            <w:tcW w:w="1080" w:type="dxa"/>
          </w:tcPr>
          <w:p w:rsidR="00A34877" w:rsidRPr="00655FF0" w:rsidRDefault="00A34877" w:rsidP="00A34877">
            <w:pPr>
              <w:pStyle w:val="Tabele"/>
            </w:pPr>
          </w:p>
          <w:p w:rsidR="00A34877" w:rsidRPr="00655FF0" w:rsidRDefault="00A34877" w:rsidP="00A34877">
            <w:pPr>
              <w:pStyle w:val="Tabele"/>
            </w:pPr>
            <w:r w:rsidRPr="00655FF0">
              <w:t>0.50</w:t>
            </w:r>
          </w:p>
        </w:tc>
        <w:tc>
          <w:tcPr>
            <w:tcW w:w="1260" w:type="dxa"/>
          </w:tcPr>
          <w:p w:rsidR="00A34877" w:rsidRPr="00655FF0" w:rsidRDefault="00A34877" w:rsidP="00A34877">
            <w:pPr>
              <w:pStyle w:val="Tabele"/>
            </w:pPr>
          </w:p>
          <w:p w:rsidR="00A34877" w:rsidRPr="00655FF0" w:rsidRDefault="00A34877" w:rsidP="00A34877">
            <w:pPr>
              <w:pStyle w:val="Tabele"/>
            </w:pPr>
            <w:r w:rsidRPr="00655FF0">
              <w:t>0.50</w:t>
            </w:r>
          </w:p>
        </w:tc>
        <w:tc>
          <w:tcPr>
            <w:tcW w:w="1080" w:type="dxa"/>
          </w:tcPr>
          <w:p w:rsidR="00A34877" w:rsidRPr="00655FF0" w:rsidRDefault="00A34877" w:rsidP="00A34877">
            <w:pPr>
              <w:pStyle w:val="Tabele"/>
            </w:pPr>
          </w:p>
          <w:p w:rsidR="00A34877" w:rsidRPr="00655FF0" w:rsidRDefault="00A34877" w:rsidP="00A34877">
            <w:pPr>
              <w:pStyle w:val="Tabele"/>
            </w:pPr>
            <w:r w:rsidRPr="00655FF0">
              <w:t>0.00</w:t>
            </w:r>
          </w:p>
        </w:tc>
        <w:tc>
          <w:tcPr>
            <w:tcW w:w="1980" w:type="dxa"/>
          </w:tcPr>
          <w:p w:rsidR="00A34877" w:rsidRPr="00655FF0" w:rsidRDefault="00A34877" w:rsidP="00A34877">
            <w:pPr>
              <w:pStyle w:val="Tabele"/>
            </w:pPr>
          </w:p>
          <w:p w:rsidR="00A34877" w:rsidRPr="00655FF0" w:rsidRDefault="00A34877" w:rsidP="00A34877">
            <w:pPr>
              <w:pStyle w:val="Tabele"/>
            </w:pPr>
            <w:r w:rsidRPr="00655FF0">
              <w:t>0.00</w:t>
            </w:r>
          </w:p>
        </w:tc>
      </w:tr>
      <w:tr w:rsidR="00A34877" w:rsidRPr="00655FF0">
        <w:trPr>
          <w:trHeight w:val="267"/>
        </w:trPr>
        <w:tc>
          <w:tcPr>
            <w:tcW w:w="540" w:type="dxa"/>
          </w:tcPr>
          <w:p w:rsidR="00A34877" w:rsidRPr="00655FF0" w:rsidRDefault="00A34877" w:rsidP="00A34877">
            <w:pPr>
              <w:pStyle w:val="Tabele"/>
            </w:pPr>
            <w:r w:rsidRPr="00655FF0">
              <w:t>5</w:t>
            </w:r>
          </w:p>
        </w:tc>
        <w:tc>
          <w:tcPr>
            <w:tcW w:w="3420" w:type="dxa"/>
          </w:tcPr>
          <w:p w:rsidR="00A34877" w:rsidRPr="00655FF0" w:rsidRDefault="00A34877" w:rsidP="00A34877">
            <w:pPr>
              <w:pStyle w:val="Tabele"/>
            </w:pPr>
            <w:r w:rsidRPr="00655FF0">
              <w:t>Papunesise</w:t>
            </w:r>
          </w:p>
        </w:tc>
        <w:tc>
          <w:tcPr>
            <w:tcW w:w="1080" w:type="dxa"/>
          </w:tcPr>
          <w:p w:rsidR="00A34877" w:rsidRPr="00655FF0" w:rsidRDefault="00A34877" w:rsidP="00A34877">
            <w:pPr>
              <w:pStyle w:val="Tabele"/>
            </w:pPr>
            <w:r w:rsidRPr="00655FF0">
              <w:t>5.00</w:t>
            </w:r>
          </w:p>
        </w:tc>
        <w:tc>
          <w:tcPr>
            <w:tcW w:w="1260" w:type="dxa"/>
          </w:tcPr>
          <w:p w:rsidR="00A34877" w:rsidRPr="00655FF0" w:rsidRDefault="00A34877" w:rsidP="00A34877">
            <w:pPr>
              <w:pStyle w:val="Tabele"/>
            </w:pPr>
            <w:r w:rsidRPr="00655FF0">
              <w:t>5.00</w:t>
            </w:r>
          </w:p>
        </w:tc>
        <w:tc>
          <w:tcPr>
            <w:tcW w:w="1080" w:type="dxa"/>
          </w:tcPr>
          <w:p w:rsidR="00A34877" w:rsidRPr="00655FF0" w:rsidRDefault="00A34877" w:rsidP="00A34877">
            <w:pPr>
              <w:pStyle w:val="Tabele"/>
            </w:pPr>
            <w:r w:rsidRPr="00655FF0">
              <w:t>0.00</w:t>
            </w:r>
          </w:p>
        </w:tc>
        <w:tc>
          <w:tcPr>
            <w:tcW w:w="1980" w:type="dxa"/>
          </w:tcPr>
          <w:p w:rsidR="00A34877" w:rsidRPr="00655FF0" w:rsidRDefault="00A34877" w:rsidP="00A34877">
            <w:pPr>
              <w:pStyle w:val="Tabele"/>
            </w:pPr>
            <w:r w:rsidRPr="00655FF0">
              <w:t>0.00</w:t>
            </w:r>
          </w:p>
        </w:tc>
      </w:tr>
      <w:tr w:rsidR="00A34877" w:rsidRPr="00655FF0">
        <w:trPr>
          <w:trHeight w:val="346"/>
        </w:trPr>
        <w:tc>
          <w:tcPr>
            <w:tcW w:w="540" w:type="dxa"/>
          </w:tcPr>
          <w:p w:rsidR="00A34877" w:rsidRPr="00655FF0" w:rsidRDefault="00A34877" w:rsidP="00A34877">
            <w:pPr>
              <w:pStyle w:val="Tabele"/>
            </w:pPr>
          </w:p>
        </w:tc>
        <w:tc>
          <w:tcPr>
            <w:tcW w:w="3420" w:type="dxa"/>
          </w:tcPr>
          <w:p w:rsidR="00A34877" w:rsidRPr="00655FF0" w:rsidRDefault="00A34877" w:rsidP="00A34877">
            <w:pPr>
              <w:pStyle w:val="Tabele"/>
            </w:pPr>
            <w:r w:rsidRPr="00655FF0">
              <w:t>Shuma Sigurim Shoqeror</w:t>
            </w:r>
          </w:p>
        </w:tc>
        <w:tc>
          <w:tcPr>
            <w:tcW w:w="1080" w:type="dxa"/>
          </w:tcPr>
          <w:p w:rsidR="00A34877" w:rsidRPr="00655FF0" w:rsidRDefault="00A34877" w:rsidP="00A34877">
            <w:pPr>
              <w:pStyle w:val="Tabele"/>
            </w:pPr>
            <w:r w:rsidRPr="00655FF0">
              <w:t>38.50</w:t>
            </w:r>
          </w:p>
        </w:tc>
        <w:tc>
          <w:tcPr>
            <w:tcW w:w="1260" w:type="dxa"/>
          </w:tcPr>
          <w:p w:rsidR="00A34877" w:rsidRPr="00655FF0" w:rsidRDefault="00A34877" w:rsidP="00A34877">
            <w:pPr>
              <w:pStyle w:val="Tabele"/>
            </w:pPr>
            <w:r w:rsidRPr="00655FF0">
              <w:t>29.00</w:t>
            </w:r>
          </w:p>
        </w:tc>
        <w:tc>
          <w:tcPr>
            <w:tcW w:w="1080" w:type="dxa"/>
          </w:tcPr>
          <w:p w:rsidR="00A34877" w:rsidRPr="00655FF0" w:rsidRDefault="00A34877" w:rsidP="00A34877">
            <w:pPr>
              <w:pStyle w:val="Tabele"/>
            </w:pPr>
            <w:r w:rsidRPr="00655FF0">
              <w:t>9.50</w:t>
            </w:r>
          </w:p>
        </w:tc>
        <w:tc>
          <w:tcPr>
            <w:tcW w:w="1980" w:type="dxa"/>
          </w:tcPr>
          <w:p w:rsidR="00A34877" w:rsidRPr="00655FF0" w:rsidRDefault="00A34877" w:rsidP="00A34877">
            <w:pPr>
              <w:pStyle w:val="Tabele"/>
            </w:pPr>
            <w:r w:rsidRPr="00655FF0">
              <w:t>32.20</w:t>
            </w:r>
          </w:p>
        </w:tc>
      </w:tr>
      <w:tr w:rsidR="00A34877" w:rsidRPr="00655FF0">
        <w:trPr>
          <w:trHeight w:val="384"/>
        </w:trPr>
        <w:tc>
          <w:tcPr>
            <w:tcW w:w="540" w:type="dxa"/>
          </w:tcPr>
          <w:p w:rsidR="00A34877" w:rsidRPr="00655FF0" w:rsidRDefault="00A34877" w:rsidP="00A34877">
            <w:pPr>
              <w:pStyle w:val="Tabele"/>
            </w:pPr>
            <w:r w:rsidRPr="00655FF0">
              <w:t>6</w:t>
            </w:r>
          </w:p>
        </w:tc>
        <w:tc>
          <w:tcPr>
            <w:tcW w:w="3420" w:type="dxa"/>
          </w:tcPr>
          <w:p w:rsidR="00A34877" w:rsidRPr="00655FF0" w:rsidRDefault="00A34877" w:rsidP="00A34877">
            <w:pPr>
              <w:pStyle w:val="Tabele"/>
            </w:pPr>
            <w:r w:rsidRPr="00655FF0">
              <w:t>Shuma Sigurim Shendetsor</w:t>
            </w:r>
          </w:p>
        </w:tc>
        <w:tc>
          <w:tcPr>
            <w:tcW w:w="1080" w:type="dxa"/>
          </w:tcPr>
          <w:p w:rsidR="00A34877" w:rsidRPr="00655FF0" w:rsidRDefault="00A34877" w:rsidP="00A34877">
            <w:pPr>
              <w:pStyle w:val="Tabele"/>
            </w:pPr>
            <w:r w:rsidRPr="00655FF0">
              <w:t>3.40</w:t>
            </w:r>
          </w:p>
        </w:tc>
        <w:tc>
          <w:tcPr>
            <w:tcW w:w="1260" w:type="dxa"/>
          </w:tcPr>
          <w:p w:rsidR="00A34877" w:rsidRPr="00655FF0" w:rsidRDefault="00A34877" w:rsidP="00A34877">
            <w:pPr>
              <w:pStyle w:val="Tabele"/>
            </w:pPr>
            <w:r w:rsidRPr="00655FF0">
              <w:t>1.70</w:t>
            </w:r>
          </w:p>
        </w:tc>
        <w:tc>
          <w:tcPr>
            <w:tcW w:w="1080" w:type="dxa"/>
          </w:tcPr>
          <w:p w:rsidR="00A34877" w:rsidRPr="00655FF0" w:rsidRDefault="00A34877" w:rsidP="00A34877">
            <w:pPr>
              <w:pStyle w:val="Tabele"/>
            </w:pPr>
            <w:r w:rsidRPr="00655FF0">
              <w:t>1.70</w:t>
            </w:r>
          </w:p>
        </w:tc>
        <w:tc>
          <w:tcPr>
            <w:tcW w:w="1980" w:type="dxa"/>
          </w:tcPr>
          <w:p w:rsidR="00A34877" w:rsidRPr="00655FF0" w:rsidRDefault="00A34877" w:rsidP="00A34877">
            <w:pPr>
              <w:pStyle w:val="Tabele"/>
            </w:pPr>
            <w:r w:rsidRPr="00655FF0">
              <w:t>7.00</w:t>
            </w:r>
          </w:p>
        </w:tc>
      </w:tr>
      <w:tr w:rsidR="00A34877" w:rsidRPr="00655FF0">
        <w:trPr>
          <w:trHeight w:val="380"/>
        </w:trPr>
        <w:tc>
          <w:tcPr>
            <w:tcW w:w="540" w:type="dxa"/>
          </w:tcPr>
          <w:p w:rsidR="00A34877" w:rsidRPr="00655FF0" w:rsidRDefault="00A34877" w:rsidP="00A34877">
            <w:pPr>
              <w:pStyle w:val="Tabele"/>
            </w:pPr>
          </w:p>
        </w:tc>
        <w:tc>
          <w:tcPr>
            <w:tcW w:w="3420" w:type="dxa"/>
          </w:tcPr>
          <w:p w:rsidR="00A34877" w:rsidRPr="00655FF0" w:rsidRDefault="00A34877" w:rsidP="00A34877">
            <w:pPr>
              <w:pStyle w:val="Tabele"/>
            </w:pPr>
            <w:r w:rsidRPr="00655FF0">
              <w:t>T O T A L I</w:t>
            </w:r>
          </w:p>
        </w:tc>
        <w:tc>
          <w:tcPr>
            <w:tcW w:w="1080" w:type="dxa"/>
          </w:tcPr>
          <w:p w:rsidR="00A34877" w:rsidRPr="00655FF0" w:rsidRDefault="00A34877" w:rsidP="00A34877">
            <w:pPr>
              <w:pStyle w:val="Tabele"/>
            </w:pPr>
            <w:r w:rsidRPr="00655FF0">
              <w:t>41.90</w:t>
            </w:r>
          </w:p>
        </w:tc>
        <w:tc>
          <w:tcPr>
            <w:tcW w:w="1260" w:type="dxa"/>
          </w:tcPr>
          <w:p w:rsidR="00A34877" w:rsidRPr="00655FF0" w:rsidRDefault="00A34877" w:rsidP="00A34877">
            <w:pPr>
              <w:pStyle w:val="Tabele"/>
            </w:pPr>
            <w:r w:rsidRPr="00655FF0">
              <w:t>30.70</w:t>
            </w:r>
          </w:p>
        </w:tc>
        <w:tc>
          <w:tcPr>
            <w:tcW w:w="1080" w:type="dxa"/>
          </w:tcPr>
          <w:p w:rsidR="00A34877" w:rsidRPr="00655FF0" w:rsidRDefault="00A34877" w:rsidP="00A34877">
            <w:pPr>
              <w:pStyle w:val="Tabele"/>
            </w:pPr>
            <w:r w:rsidRPr="00655FF0">
              <w:t>11.20</w:t>
            </w:r>
          </w:p>
        </w:tc>
        <w:tc>
          <w:tcPr>
            <w:tcW w:w="1980" w:type="dxa"/>
          </w:tcPr>
          <w:p w:rsidR="00A34877" w:rsidRPr="00655FF0" w:rsidRDefault="00A34877" w:rsidP="00A34877">
            <w:pPr>
              <w:pStyle w:val="Tabele"/>
            </w:pPr>
            <w:r w:rsidRPr="00655FF0">
              <w:t>39.20</w:t>
            </w:r>
          </w:p>
        </w:tc>
      </w:tr>
    </w:tbl>
    <w:p w:rsidR="00A34877" w:rsidRPr="00655FF0" w:rsidRDefault="00A34877" w:rsidP="00A34877">
      <w:pPr>
        <w:pStyle w:val="Paragrafi"/>
      </w:pPr>
    </w:p>
    <w:p w:rsidR="00A34877" w:rsidRPr="00655FF0" w:rsidRDefault="00A34877" w:rsidP="00A34877">
      <w:pPr>
        <w:pStyle w:val="Paragrafi"/>
      </w:pPr>
      <w:r w:rsidRPr="00655FF0">
        <w:t xml:space="preserve">Ne zbatim, te Vendimit te Keshillit te Ministrave Nr. 402, datë 11.6.2001, “Për disa çështje në zbatim të ligjit nr.7703, datë 11.5.1993 “Për sigurimet shoqërore në Republikën e Shqipërisë (i ndryshuar)” punemarresit jane te detyruar te paguajne kontributet dhe sigurohen ne deget e sigurimit shoqeror si me poshte:  </w:t>
      </w:r>
    </w:p>
    <w:p w:rsidR="00A34877" w:rsidRPr="00655FF0" w:rsidRDefault="00A34877" w:rsidP="00A34877">
      <w:pPr>
        <w:pStyle w:val="Paragrafi"/>
      </w:pPr>
      <w:r w:rsidRPr="00655FF0">
        <w:t>Punemarresit qe punojne me kohe te plote ose te pjeseshme pune per me shume se 24 ore ne jave sigurohen ne menyre te detyrueshme dhe paguajne kontributet perkatese per deget: Semundjeve (paaftesi e perkoheshme per pune), Barrelindjeve, Pensioneve, Aksidenteve dhe semundjeve profesionale, Papunesise, Sigurimit Shendetsor.</w:t>
      </w:r>
    </w:p>
    <w:p w:rsidR="00A34877" w:rsidRPr="00655FF0" w:rsidRDefault="00A34877" w:rsidP="00A34877">
      <w:pPr>
        <w:pStyle w:val="Paragrafi"/>
      </w:pPr>
      <w:r w:rsidRPr="00655FF0">
        <w:t>Punemarresit qe punojne me kohe te pjeseshme pune qe zgjat me pak se 24 ore ne jave sigurohen ne menyre te detyrueshme dhe paguajne kontributet perkatese, ne nivelin e pages minimale, per deget: Semundjeve (paaftesi e perkoheshme per pune), Barrelindjeve, Pensioneve, Aksidenteve dhe semundjeve profesionale, Sigurimit Shendetsor.</w:t>
      </w:r>
    </w:p>
    <w:p w:rsidR="00A34877" w:rsidRPr="00655FF0" w:rsidRDefault="00A34877" w:rsidP="00A34877">
      <w:pPr>
        <w:pStyle w:val="Paragrafi"/>
      </w:pPr>
      <w:r w:rsidRPr="00655FF0">
        <w:t>Punemarresit me afat me pak se nje jave gjate gjithe vitit me kohe te plote ose te pjeseshme sigurohen ne menyre te detyrueshme dhe paguajne kontributet perkatese per deget: Aksidenteve dhe semundjeve profesionale, Sigurimit Shendetsor.</w:t>
      </w:r>
    </w:p>
    <w:p w:rsidR="00A34877" w:rsidRPr="00655FF0" w:rsidRDefault="00A34877" w:rsidP="00A34877">
      <w:pPr>
        <w:pStyle w:val="Paragrafi"/>
      </w:pPr>
      <w:r w:rsidRPr="00655FF0">
        <w:t>Personi fizik per veten e vet dhe per punonjsit e papaguar te familjes, sigurohet ne menyre te detyrueshme dhe paguan kontributet perkatese per deget:  Barrelindjeve, Pensioneve, Sigurimit Shendetsor.</w:t>
      </w:r>
    </w:p>
    <w:p w:rsidR="00A34877" w:rsidRPr="00655FF0" w:rsidRDefault="00A34877" w:rsidP="00A34877">
      <w:pPr>
        <w:pStyle w:val="Paragrafi"/>
      </w:pPr>
      <w:r w:rsidRPr="00655FF0">
        <w:t>Kursantet dhe studentet, per kohen e praktikes mesimore, sigurohen nga punedhenesi vetem per aksidentet ne pune.</w:t>
      </w:r>
    </w:p>
    <w:p w:rsidR="00A34877" w:rsidRPr="00655FF0" w:rsidRDefault="00A34877" w:rsidP="00A34877">
      <w:pPr>
        <w:pStyle w:val="Paragrafi"/>
      </w:pPr>
      <w:r w:rsidRPr="00655FF0">
        <w:t>e) Personi juridik dhe personi fizik, per çdo punemarres qe merr page mbi 14 mije leke, detyrohet te paguaje tatim mbi te ardhurat nga punesimi sipas nivelit te pagave. Shuma e tatimit mbi te ardhurat nga punesimi zbritet nga paga e punemaresit dhe paguhet ne banke nga punedhenesi me formularin e deklarimit E-TAP 010/a qe merret ne degen e tatimeve. Afatet e deklarimit dhe te pageses se tatimit mbi te ardhurat nga punesimi jane te njejta me ato te kontributeve per sigurimet shoqerore e shendetesore. Tatimi mbi te ardhurat nga punesimi pasqyrohet ne listepagesen model: Listepagesa e sigurimeve shoqerore, shendetesore dhe tatimit mbi te ardhurat nga punesimi   (E-SIG 025/a).</w:t>
      </w:r>
    </w:p>
    <w:p w:rsidR="00A34877" w:rsidRPr="00655FF0" w:rsidRDefault="00A34877" w:rsidP="00A34877">
      <w:pPr>
        <w:pStyle w:val="Paragrafi"/>
      </w:pPr>
      <w:r w:rsidRPr="00655FF0">
        <w:t>g) Per kohen qe listepagesa e sigurimeve shoqerore, shendetesore dhe tatimit mbi te ardhurat nga punesimi (E-SIG 025/a), per personin juridik e fizik perkates, eshte likujduar plotesisht, por nga dega e tatimeve nuk eshte derguar akoma në organet e sigurimeve shoqerore, vertetimet per kontributet e paguara, qe kerkojne tatimpaguesit dhe individet kontribues, leshohen zyrtarisht nga organi tatimor perkates. Keto vertetime jane si me poshte :</w:t>
      </w:r>
    </w:p>
    <w:p w:rsidR="00A34877" w:rsidRPr="00655FF0" w:rsidRDefault="00A34877" w:rsidP="00A34877">
      <w:pPr>
        <w:pStyle w:val="Paragrafi"/>
      </w:pPr>
      <w:r w:rsidRPr="00655FF0">
        <w:t xml:space="preserve">    - Per kontributet e sigurimeve shoqerore e shendetesore per pjesemarrje ne tendera.</w:t>
      </w:r>
    </w:p>
    <w:p w:rsidR="00A34877" w:rsidRPr="00655FF0" w:rsidRDefault="00A34877" w:rsidP="00A34877">
      <w:pPr>
        <w:pStyle w:val="Paragrafi"/>
      </w:pPr>
      <w:r w:rsidRPr="00655FF0">
        <w:t xml:space="preserve">    - Per kontributet e sigurimeve shoqerore e shendetesore per tatimpaguesin </w:t>
      </w:r>
    </w:p>
    <w:p w:rsidR="00A34877" w:rsidRPr="00655FF0" w:rsidRDefault="00A34877" w:rsidP="00A34877">
      <w:pPr>
        <w:pStyle w:val="Paragrafi"/>
      </w:pPr>
      <w:r w:rsidRPr="00655FF0">
        <w:t xml:space="preserve">    - Per kontributet e sigurimeve shoqerore e shendetesore per individet.</w:t>
      </w:r>
    </w:p>
    <w:p w:rsidR="00A34877" w:rsidRPr="00655FF0" w:rsidRDefault="00A34877" w:rsidP="00A34877">
      <w:pPr>
        <w:pStyle w:val="Paragrafi"/>
      </w:pPr>
      <w:r w:rsidRPr="00655FF0">
        <w:t>Modeli i vertetimeve te mesiperme eshte sipas formatit bashkengjitur ketij udhezimi.</w:t>
      </w:r>
    </w:p>
    <w:p w:rsidR="00A34877" w:rsidRPr="00655FF0" w:rsidRDefault="00A34877" w:rsidP="00A34877">
      <w:pPr>
        <w:pStyle w:val="Paragrafi"/>
      </w:pPr>
      <w:r w:rsidRPr="00655FF0">
        <w:t>g)</w:t>
      </w:r>
      <w:r w:rsidRPr="00655FF0">
        <w:tab/>
        <w:t xml:space="preserve">Listepagesat origjinale te sigurimeve shoqerore, shendetesore dhe tatimit mbi te ardhurat nga punesimi (E-SIG 025/a) dergohen zyrtarisht, ne organet e sigurimeve shoqerore. </w:t>
      </w:r>
    </w:p>
    <w:p w:rsidR="00A34877" w:rsidRPr="00655FF0" w:rsidRDefault="00A34877" w:rsidP="00A34877">
      <w:pPr>
        <w:pStyle w:val="Paragrafi"/>
      </w:pPr>
      <w:r w:rsidRPr="00655FF0">
        <w:t>9.</w:t>
      </w:r>
      <w:r w:rsidRPr="00655FF0">
        <w:tab/>
        <w:t xml:space="preserve">Bashkangjitur ketij udhezimi dhe pjese e pandare e tij janë: </w:t>
      </w:r>
    </w:p>
    <w:p w:rsidR="00A34877" w:rsidRPr="00655FF0" w:rsidRDefault="00A34877" w:rsidP="00A34877">
      <w:pPr>
        <w:pStyle w:val="Paragrafi"/>
      </w:pPr>
      <w:r w:rsidRPr="00655FF0">
        <w:t xml:space="preserve">- Nr. E-SIG 011/a; “Formular i deklarimit dhe pagesës së kontributeve te sigurimeve shoqërore” </w:t>
      </w:r>
    </w:p>
    <w:p w:rsidR="00A34877" w:rsidRPr="00655FF0" w:rsidRDefault="00A34877" w:rsidP="00A34877">
      <w:pPr>
        <w:pStyle w:val="Paragrafi"/>
      </w:pPr>
      <w:r w:rsidRPr="00655FF0">
        <w:t>- Nr. E-SIG 012/a; “Formular i deklarimit dhe pagesës së kontributeve te sigurimeve shëndetësore”</w:t>
      </w:r>
    </w:p>
    <w:p w:rsidR="00A34877" w:rsidRPr="00655FF0" w:rsidRDefault="00A34877" w:rsidP="00A34877">
      <w:pPr>
        <w:pStyle w:val="Paragrafi"/>
      </w:pPr>
      <w:r w:rsidRPr="00655FF0">
        <w:t>- “Listepagesa e Sigurimeve Shoqerore, Shendetesore dhe Tatimit mbi te Ardhurat nga Punësimi”,        (E-SIG025/a);</w:t>
      </w:r>
    </w:p>
    <w:p w:rsidR="00A34877" w:rsidRPr="00655FF0" w:rsidRDefault="00A34877" w:rsidP="00A34877">
      <w:pPr>
        <w:pStyle w:val="Paragrafi"/>
      </w:pPr>
      <w:r w:rsidRPr="00655FF0">
        <w:t xml:space="preserve">- “Pasqyra e të Punësuarve Rishtazi dhe e të Larguarve”;     (E-SIG027/a); </w:t>
      </w:r>
    </w:p>
    <w:p w:rsidR="00A34877" w:rsidRPr="00655FF0" w:rsidRDefault="00A34877" w:rsidP="00A34877">
      <w:pPr>
        <w:pStyle w:val="Paragrafi"/>
      </w:pPr>
      <w:r w:rsidRPr="00655FF0">
        <w:t>- “Kerkese per dorezimin ne format elektronik te te dhenave per kontributet e Sigurimeve Shoqerore, Sigurimeve Shendetesore dhe Tatimit mbi te ardhurat nga punesimi”;  (E- SIG086/a).</w:t>
      </w:r>
    </w:p>
    <w:p w:rsidR="00A34877" w:rsidRPr="00655FF0" w:rsidRDefault="00A34877" w:rsidP="00A34877">
      <w:pPr>
        <w:pStyle w:val="Paragrafi"/>
      </w:pPr>
      <w:r w:rsidRPr="00655FF0">
        <w:t>- “Pasqyre deklarimi me te dhenat per pagesen e kontributeve te Sigurimeve Shoqerore, Shendetesore dhe Tatimit mbi te ardhurat nga punesimi”; (E- SIG046/a);</w:t>
      </w:r>
    </w:p>
    <w:p w:rsidR="00A34877" w:rsidRPr="00655FF0" w:rsidRDefault="00A34877" w:rsidP="00A34877">
      <w:pPr>
        <w:pStyle w:val="Paragrafi"/>
      </w:pPr>
      <w:r w:rsidRPr="00655FF0">
        <w:t>- Per kontributet e sigurimeve shoqerore e shendetesore per pjesemarrje ne tendera.</w:t>
      </w:r>
    </w:p>
    <w:p w:rsidR="00A34877" w:rsidRPr="00655FF0" w:rsidRDefault="00A34877" w:rsidP="00A34877">
      <w:pPr>
        <w:pStyle w:val="Paragrafi"/>
      </w:pPr>
      <w:r w:rsidRPr="00655FF0">
        <w:t xml:space="preserve">- Per kontributet e sigurimeve shoqerore e shendetesore per tatimpaguesin </w:t>
      </w:r>
    </w:p>
    <w:p w:rsidR="00A34877" w:rsidRPr="00655FF0" w:rsidRDefault="00A34877" w:rsidP="00A34877">
      <w:pPr>
        <w:pStyle w:val="Paragrafi"/>
      </w:pPr>
      <w:r w:rsidRPr="00655FF0">
        <w:t>- Per kontributet e sigurimeve shoqerore e shendetesore per individet.</w:t>
      </w:r>
    </w:p>
    <w:p w:rsidR="00A34877" w:rsidRPr="00655FF0" w:rsidRDefault="00A34877" w:rsidP="00A34877">
      <w:pPr>
        <w:pStyle w:val="Paragrafi"/>
      </w:pPr>
      <w:r w:rsidRPr="00655FF0">
        <w:t>10. Ngarkohet Drejtoria e Përgjithshme e Tatimeve dhe degët e saj për zbatimin e këtij Udhëzimi.</w:t>
      </w:r>
    </w:p>
    <w:p w:rsidR="00A34877" w:rsidRPr="00655FF0" w:rsidRDefault="00A34877" w:rsidP="00A34877">
      <w:pPr>
        <w:pStyle w:val="Paragrafi"/>
      </w:pPr>
      <w:r w:rsidRPr="00655FF0">
        <w:t>11. Udhezimi nr. 5 date 10.02.2004 “Per mbledhjen e kontributeve te detyrueshme te sigurimeve shoqerore dhe shendetesore” shfuqizohet.</w:t>
      </w:r>
    </w:p>
    <w:p w:rsidR="00A34877" w:rsidRPr="00655FF0" w:rsidRDefault="00A34877" w:rsidP="00A34877">
      <w:pPr>
        <w:pStyle w:val="Paragrafi"/>
      </w:pPr>
      <w:r w:rsidRPr="00655FF0">
        <w:t>Ky udhezim hyn ne fuqi me botimin në Fletoren Zyrtare.</w:t>
      </w:r>
    </w:p>
    <w:p w:rsidR="00A34877" w:rsidRPr="00655FF0" w:rsidRDefault="00A34877" w:rsidP="00A34877">
      <w:pPr>
        <w:pStyle w:val="Paragrafi"/>
      </w:pPr>
    </w:p>
    <w:p w:rsidR="00A34877" w:rsidRPr="00655FF0" w:rsidRDefault="00A34877" w:rsidP="00A34877">
      <w:pPr>
        <w:pStyle w:val="Autoriteti"/>
      </w:pPr>
      <w:r w:rsidRPr="00655FF0">
        <w:t>MINISTRI I FINANCAVE</w:t>
      </w:r>
    </w:p>
    <w:p w:rsidR="00A34877" w:rsidRPr="00655FF0" w:rsidRDefault="00A34877" w:rsidP="00A34877">
      <w:pPr>
        <w:pStyle w:val="AutoritetiEmer"/>
      </w:pPr>
      <w:r w:rsidRPr="00655FF0">
        <w:t>Arben Malaj</w:t>
      </w: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pPr>
    </w:p>
    <w:p w:rsidR="00A34877" w:rsidRPr="00655FF0" w:rsidRDefault="00A34877" w:rsidP="00A34877">
      <w:pPr>
        <w:pStyle w:val="Paragrafi"/>
        <w:sectPr w:rsidR="00A34877" w:rsidRPr="00655FF0" w:rsidSect="00A34877">
          <w:footerReference w:type="even" r:id="rId6"/>
          <w:footerReference w:type="default" r:id="rId7"/>
          <w:pgSz w:w="11907" w:h="16840" w:code="9"/>
          <w:pgMar w:top="1418" w:right="1418" w:bottom="1418" w:left="1418" w:header="1304" w:footer="1134" w:gutter="0"/>
          <w:pgNumType w:start="87"/>
          <w:cols w:space="708"/>
          <w:docGrid w:linePitch="360"/>
        </w:sectPr>
      </w:pPr>
    </w:p>
    <w:p w:rsidR="00A34877" w:rsidRPr="00655FF0" w:rsidRDefault="007A1815" w:rsidP="00A34877">
      <w:pPr>
        <w:pStyle w:val="Figure"/>
      </w:pPr>
      <w:r w:rsidRPr="00655FF0">
        <w:rPr>
          <w:noProof/>
          <w:lang w:val="en-GB" w:eastAsia="en-GB"/>
        </w:rPr>
        <w:drawing>
          <wp:inline distT="0" distB="0" distL="0" distR="0">
            <wp:extent cx="560070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0700" cy="82296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8020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0" cy="802005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7629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6850" cy="7629525"/>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8067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6850" cy="8067675"/>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371465" cy="8115300"/>
            <wp:effectExtent l="0" t="0" r="635"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71465" cy="81153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372100" cy="845820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b="4347"/>
                    <a:stretch>
                      <a:fillRect/>
                    </a:stretch>
                  </pic:blipFill>
                  <pic:spPr bwMode="auto">
                    <a:xfrm>
                      <a:off x="0" y="0"/>
                      <a:ext cx="5372100" cy="84582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57165" cy="81153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7165" cy="81153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57165" cy="765810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57165" cy="76581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7543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6850" cy="75438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6915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6850" cy="691515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55149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6850" cy="5514975"/>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95900" cy="5143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95900" cy="51435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7724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6850" cy="7724775"/>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39147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6850" cy="3914775"/>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276850" cy="381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76850" cy="3810000"/>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7A1815" w:rsidP="00A34877">
      <w:pPr>
        <w:pStyle w:val="Figure"/>
      </w:pPr>
      <w:r w:rsidRPr="00655FF0">
        <w:rPr>
          <w:noProof/>
          <w:lang w:val="en-GB" w:eastAsia="en-GB"/>
        </w:rPr>
        <w:drawing>
          <wp:inline distT="0" distB="0" distL="0" distR="0">
            <wp:extent cx="5715000" cy="42576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15000" cy="4257675"/>
                    </a:xfrm>
                    <a:prstGeom prst="rect">
                      <a:avLst/>
                    </a:prstGeom>
                    <a:noFill/>
                    <a:ln>
                      <a:noFill/>
                    </a:ln>
                  </pic:spPr>
                </pic:pic>
              </a:graphicData>
            </a:graphic>
          </wp:inline>
        </w:drawing>
      </w: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34877" w:rsidRPr="00655FF0" w:rsidRDefault="00A34877" w:rsidP="00A34877">
      <w:pPr>
        <w:pStyle w:val="Figure"/>
      </w:pPr>
    </w:p>
    <w:p w:rsidR="00A0784B" w:rsidRPr="003941D1" w:rsidRDefault="00A0784B" w:rsidP="00A34877">
      <w:pPr>
        <w:pStyle w:val="Figure"/>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A1815">
      <w:r>
        <w:separator/>
      </w:r>
    </w:p>
  </w:endnote>
  <w:endnote w:type="continuationSeparator" w:id="0">
    <w:p w:rsidR="00000000" w:rsidRDefault="007A1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877" w:rsidRDefault="00A34877" w:rsidP="00A3487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34877" w:rsidRDefault="00A34877" w:rsidP="00A34877">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4877" w:rsidRDefault="00A34877" w:rsidP="00A3487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A1815">
      <w:rPr>
        <w:rStyle w:val="PageNumber"/>
        <w:noProof/>
      </w:rPr>
      <w:t>91</w:t>
    </w:r>
    <w:r>
      <w:rPr>
        <w:rStyle w:val="PageNumber"/>
      </w:rPr>
      <w:fldChar w:fldCharType="end"/>
    </w:r>
  </w:p>
  <w:p w:rsidR="00A34877" w:rsidRDefault="00A34877" w:rsidP="00A3487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A1815">
      <w:r>
        <w:separator/>
      </w:r>
    </w:p>
  </w:footnote>
  <w:footnote w:type="continuationSeparator" w:id="0">
    <w:p w:rsidR="00000000" w:rsidRDefault="007A1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A1815"/>
    <w:rsid w:val="007B0B5A"/>
    <w:rsid w:val="0080475E"/>
    <w:rsid w:val="008072B9"/>
    <w:rsid w:val="00841EC5"/>
    <w:rsid w:val="008521B4"/>
    <w:rsid w:val="008656D4"/>
    <w:rsid w:val="00872000"/>
    <w:rsid w:val="00881600"/>
    <w:rsid w:val="009164C8"/>
    <w:rsid w:val="0099468E"/>
    <w:rsid w:val="009C29DF"/>
    <w:rsid w:val="009F72BC"/>
    <w:rsid w:val="00A0784B"/>
    <w:rsid w:val="00A16F91"/>
    <w:rsid w:val="00A246D1"/>
    <w:rsid w:val="00A34877"/>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4C9CBF9-18D2-400D-A72E-38DB7B7EA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877"/>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A34877"/>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semiHidden/>
    <w:rsid w:val="00A34877"/>
    <w:pPr>
      <w:tabs>
        <w:tab w:val="center" w:pos="4320"/>
        <w:tab w:val="right" w:pos="8640"/>
      </w:tabs>
      <w:spacing w:before="120" w:after="120"/>
      <w:jc w:val="both"/>
    </w:pPr>
    <w:rPr>
      <w:rFonts w:ascii="Book Antiqua" w:hAnsi="Book Antiqua"/>
      <w:sz w:val="22"/>
    </w:rPr>
  </w:style>
  <w:style w:type="character" w:styleId="PageNumber">
    <w:name w:val="page number"/>
    <w:basedOn w:val="DefaultParagraphFont"/>
    <w:semiHidden/>
    <w:rsid w:val="00A34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footer" Target="footer2.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5191</Words>
  <Characters>29590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