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188" w:rsidRDefault="00C76188" w:rsidP="00C76188">
      <w:pPr>
        <w:pStyle w:val="Paragrafi"/>
      </w:pPr>
      <w:bookmarkStart w:id="0" w:name="_GoBack"/>
      <w:bookmarkEnd w:id="0"/>
    </w:p>
    <w:p w:rsidR="00C76188" w:rsidRPr="00050525" w:rsidRDefault="00C76188" w:rsidP="00C76188">
      <w:pPr>
        <w:pStyle w:val="Akti"/>
        <w:keepNext w:val="0"/>
      </w:pPr>
      <w:r w:rsidRPr="00050525">
        <w:t xml:space="preserve">Udhëzim </w:t>
      </w:r>
    </w:p>
    <w:p w:rsidR="00C76188" w:rsidRPr="00050525" w:rsidRDefault="00C76188" w:rsidP="00C76188">
      <w:pPr>
        <w:pStyle w:val="NumriData"/>
        <w:keepNext w:val="0"/>
        <w:rPr>
          <w:szCs w:val="22"/>
        </w:rPr>
      </w:pPr>
      <w:r w:rsidRPr="00050525">
        <w:rPr>
          <w:szCs w:val="22"/>
        </w:rPr>
        <w:t>Nr.1, datë 14.12.2004</w:t>
      </w:r>
    </w:p>
    <w:p w:rsidR="00C76188" w:rsidRPr="00050525" w:rsidRDefault="00C76188" w:rsidP="00C76188">
      <w:pPr>
        <w:pStyle w:val="Paragrafi"/>
        <w:rPr>
          <w:szCs w:val="22"/>
        </w:rPr>
      </w:pPr>
    </w:p>
    <w:p w:rsidR="00C76188" w:rsidRPr="00050525" w:rsidRDefault="00C76188" w:rsidP="00C76188">
      <w:pPr>
        <w:pStyle w:val="Titulli"/>
        <w:keepNext w:val="0"/>
      </w:pPr>
      <w:r w:rsidRPr="00050525">
        <w:t>Për një shtesë në udhëzimin nr.1, datë 6.2.2003 “Për disa shtesa në udhëzimin nr.1, datë 10.11.1998 “Për përdorimin e të ardhurave”</w:t>
      </w:r>
    </w:p>
    <w:p w:rsidR="00C76188" w:rsidRPr="00050525" w:rsidRDefault="00C76188" w:rsidP="00C76188">
      <w:pPr>
        <w:pStyle w:val="Paragrafi"/>
        <w:rPr>
          <w:szCs w:val="22"/>
        </w:rPr>
      </w:pPr>
    </w:p>
    <w:p w:rsidR="00C76188" w:rsidRPr="00050525" w:rsidRDefault="00C76188" w:rsidP="00C76188">
      <w:pPr>
        <w:pStyle w:val="BazLigjPropozues"/>
        <w:keepNext w:val="0"/>
      </w:pPr>
      <w:r w:rsidRPr="00050525">
        <w:t>Në mbështetje të pikës 4 të nenit 102 t</w:t>
      </w:r>
      <w:r>
        <w:t>ë Kushtetutës dhe në zbatim të v</w:t>
      </w:r>
      <w:r w:rsidRPr="00050525">
        <w:t>endimit të Këshillit të M</w:t>
      </w:r>
      <w:r>
        <w:t>inistrave nr.424, datë 9.7.1998</w:t>
      </w:r>
      <w:r w:rsidRPr="00050525">
        <w:t xml:space="preserve"> “Për krijimin dhe administrimin e të ardhurave që krijojnë institucionet buxhetore”, Ministri i Financave dhe Ministri i Bujqësisë dhe </w:t>
      </w:r>
      <w:r>
        <w:t>i Ushqimit</w:t>
      </w:r>
    </w:p>
    <w:p w:rsidR="00C76188" w:rsidRPr="00050525" w:rsidRDefault="00C76188" w:rsidP="00C76188">
      <w:pPr>
        <w:pStyle w:val="Paragrafi"/>
        <w:rPr>
          <w:szCs w:val="22"/>
        </w:rPr>
      </w:pPr>
    </w:p>
    <w:p w:rsidR="00C76188" w:rsidRPr="00050525" w:rsidRDefault="00C76188" w:rsidP="00C76188">
      <w:pPr>
        <w:pStyle w:val="VENDOSI"/>
        <w:keepNext w:val="0"/>
      </w:pPr>
      <w:r w:rsidRPr="00050525">
        <w:t>Udhëzo</w:t>
      </w:r>
      <w:r>
        <w:t>J</w:t>
      </w:r>
      <w:r w:rsidRPr="00050525">
        <w:t>n</w:t>
      </w:r>
      <w:r>
        <w:t>Ë</w:t>
      </w:r>
      <w:r w:rsidRPr="00050525">
        <w:t>:</w:t>
      </w:r>
    </w:p>
    <w:p w:rsidR="00C76188" w:rsidRPr="00050525" w:rsidRDefault="00C76188" w:rsidP="00C76188">
      <w:pPr>
        <w:pStyle w:val="Paragrafi"/>
        <w:rPr>
          <w:szCs w:val="22"/>
        </w:rPr>
      </w:pPr>
    </w:p>
    <w:p w:rsidR="00C76188" w:rsidRDefault="00C76188" w:rsidP="00C76188">
      <w:pPr>
        <w:pStyle w:val="Paragrafi"/>
        <w:rPr>
          <w:szCs w:val="22"/>
        </w:rPr>
      </w:pPr>
      <w:r w:rsidRPr="00050525">
        <w:rPr>
          <w:szCs w:val="22"/>
        </w:rPr>
        <w:t xml:space="preserve">1. Në </w:t>
      </w:r>
      <w:r>
        <w:rPr>
          <w:szCs w:val="22"/>
        </w:rPr>
        <w:t>udhëzimin nr.1, datë 6.2.2003 “P</w:t>
      </w:r>
      <w:r w:rsidRPr="00050525">
        <w:rPr>
          <w:szCs w:val="22"/>
        </w:rPr>
        <w:t>ër disa shtesa në udhëzimin nr.1, datë 10.11.1998 “Për përdorimin e të ardhurave”, në pikën 2 në fund të paragrafit të p</w:t>
      </w:r>
      <w:r>
        <w:rPr>
          <w:szCs w:val="22"/>
        </w:rPr>
        <w:t>arë, p</w:t>
      </w:r>
      <w:r w:rsidRPr="00050525">
        <w:rPr>
          <w:szCs w:val="22"/>
        </w:rPr>
        <w:t>as fjalëve: “…….gjatë veprimt</w:t>
      </w:r>
      <w:r>
        <w:rPr>
          <w:szCs w:val="22"/>
        </w:rPr>
        <w:t>a</w:t>
      </w:r>
      <w:r w:rsidRPr="00050525">
        <w:rPr>
          <w:szCs w:val="22"/>
        </w:rPr>
        <w:t>risë për vlerësimin cilësor të markave të cigareve të pranishme në tregun shqiptar…”, të shtohen fjalët:</w:t>
      </w:r>
    </w:p>
    <w:p w:rsidR="00C76188" w:rsidRPr="00050525" w:rsidRDefault="00C76188" w:rsidP="00C76188">
      <w:pPr>
        <w:pStyle w:val="Paragrafi"/>
        <w:rPr>
          <w:szCs w:val="22"/>
        </w:rPr>
      </w:pPr>
    </w:p>
    <w:p w:rsidR="00C76188" w:rsidRPr="00050525" w:rsidRDefault="00C76188" w:rsidP="00C76188">
      <w:pPr>
        <w:pStyle w:val="Paragrafi"/>
        <w:rPr>
          <w:szCs w:val="22"/>
        </w:rPr>
      </w:pPr>
      <w:r w:rsidRPr="00050525">
        <w:rPr>
          <w:szCs w:val="22"/>
        </w:rPr>
        <w:t>“dhe dhënien e lejes së përpunimit industrial dhe/ose prodhimin e produkteve të duhanit”.</w:t>
      </w:r>
    </w:p>
    <w:p w:rsidR="00C76188" w:rsidRPr="00050525" w:rsidRDefault="00C76188" w:rsidP="00C76188">
      <w:pPr>
        <w:pStyle w:val="Paragrafi"/>
        <w:rPr>
          <w:szCs w:val="22"/>
        </w:rPr>
      </w:pPr>
      <w:r w:rsidRPr="00050525">
        <w:rPr>
          <w:szCs w:val="22"/>
        </w:rPr>
        <w:t>Ky udhëzim hyn në fuqi menjëherë</w:t>
      </w:r>
    </w:p>
    <w:p w:rsidR="00C76188" w:rsidRPr="00050525" w:rsidRDefault="00C76188" w:rsidP="00C76188">
      <w:pPr>
        <w:pStyle w:val="Paragrafi"/>
        <w:rPr>
          <w:szCs w:val="22"/>
        </w:rPr>
      </w:pPr>
    </w:p>
    <w:tbl>
      <w:tblPr>
        <w:tblStyle w:val="TableGrid"/>
        <w:tblW w:w="0" w:type="auto"/>
        <w:tblInd w:w="1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75"/>
        <w:gridCol w:w="3745"/>
      </w:tblGrid>
      <w:tr w:rsidR="00C76188" w:rsidRPr="00050525">
        <w:tc>
          <w:tcPr>
            <w:tcW w:w="3275" w:type="dxa"/>
          </w:tcPr>
          <w:p w:rsidR="00C76188" w:rsidRPr="00050525" w:rsidRDefault="00C76188" w:rsidP="00C76188">
            <w:pPr>
              <w:pStyle w:val="Paragrafi"/>
              <w:ind w:firstLine="0"/>
              <w:jc w:val="center"/>
              <w:rPr>
                <w:szCs w:val="22"/>
              </w:rPr>
            </w:pPr>
            <w:r w:rsidRPr="00050525">
              <w:rPr>
                <w:szCs w:val="22"/>
              </w:rPr>
              <w:t>MINISTRI I BUJQËSISË DHE USHQIMIT</w:t>
            </w:r>
          </w:p>
        </w:tc>
        <w:tc>
          <w:tcPr>
            <w:tcW w:w="3745" w:type="dxa"/>
          </w:tcPr>
          <w:p w:rsidR="00C76188" w:rsidRPr="00050525" w:rsidRDefault="00C76188" w:rsidP="00C76188">
            <w:pPr>
              <w:pStyle w:val="Paragrafi"/>
              <w:ind w:firstLine="0"/>
              <w:jc w:val="center"/>
              <w:rPr>
                <w:szCs w:val="22"/>
              </w:rPr>
            </w:pPr>
            <w:r w:rsidRPr="00050525">
              <w:rPr>
                <w:szCs w:val="22"/>
              </w:rPr>
              <w:t>MINISTRI I FINANCAVE</w:t>
            </w:r>
          </w:p>
        </w:tc>
      </w:tr>
      <w:tr w:rsidR="00C76188" w:rsidRPr="00050525">
        <w:tc>
          <w:tcPr>
            <w:tcW w:w="3275" w:type="dxa"/>
          </w:tcPr>
          <w:p w:rsidR="00C76188" w:rsidRPr="00050525" w:rsidRDefault="00C76188" w:rsidP="00C76188">
            <w:pPr>
              <w:pStyle w:val="Paragrafi"/>
              <w:ind w:firstLine="0"/>
              <w:jc w:val="center"/>
              <w:rPr>
                <w:szCs w:val="22"/>
              </w:rPr>
            </w:pPr>
            <w:r w:rsidRPr="00050525">
              <w:rPr>
                <w:szCs w:val="22"/>
              </w:rPr>
              <w:t>Agron Duka</w:t>
            </w:r>
          </w:p>
        </w:tc>
        <w:tc>
          <w:tcPr>
            <w:tcW w:w="3745" w:type="dxa"/>
          </w:tcPr>
          <w:p w:rsidR="00C76188" w:rsidRPr="00050525" w:rsidRDefault="00C76188" w:rsidP="00C76188">
            <w:pPr>
              <w:pStyle w:val="Paragrafi"/>
              <w:ind w:firstLine="0"/>
              <w:jc w:val="center"/>
              <w:rPr>
                <w:szCs w:val="22"/>
              </w:rPr>
            </w:pPr>
            <w:r w:rsidRPr="00050525">
              <w:rPr>
                <w:szCs w:val="22"/>
              </w:rPr>
              <w:t>Arben Malaj</w:t>
            </w:r>
          </w:p>
        </w:tc>
      </w:tr>
    </w:tbl>
    <w:p w:rsidR="00C76188" w:rsidRPr="00050525" w:rsidRDefault="00C76188" w:rsidP="00C76188">
      <w:pPr>
        <w:pStyle w:val="Paragrafi"/>
        <w:rPr>
          <w:szCs w:val="22"/>
        </w:rPr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C76188" w:rsidRDefault="00C76188" w:rsidP="00C7618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0F6B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6188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4424B7-3325-4B89-92BF-96F90DA3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188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C7618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C7618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