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580B" w:rsidRPr="00593054" w:rsidRDefault="00AE580B" w:rsidP="00AE580B">
      <w:pPr>
        <w:pStyle w:val="Akti"/>
        <w:keepNext w:val="0"/>
        <w:rPr>
          <w:rFonts w:ascii="Garamond" w:hAnsi="Garamond"/>
          <w:sz w:val="24"/>
          <w:szCs w:val="24"/>
        </w:rPr>
      </w:pPr>
      <w:r w:rsidRPr="00593054">
        <w:rPr>
          <w:rFonts w:ascii="Garamond" w:hAnsi="Garamond"/>
          <w:sz w:val="24"/>
          <w:szCs w:val="24"/>
        </w:rPr>
        <w:t xml:space="preserve">UDHëZIM </w:t>
      </w:r>
    </w:p>
    <w:p w:rsidR="00AE580B" w:rsidRPr="00593054" w:rsidRDefault="00AE580B" w:rsidP="00AE580B">
      <w:pPr>
        <w:pStyle w:val="NumriData"/>
        <w:keepNext w:val="0"/>
        <w:rPr>
          <w:rFonts w:ascii="Garamond" w:hAnsi="Garamond"/>
          <w:sz w:val="24"/>
          <w:szCs w:val="24"/>
        </w:rPr>
      </w:pPr>
      <w:r w:rsidRPr="00593054">
        <w:rPr>
          <w:rFonts w:ascii="Garamond" w:hAnsi="Garamond"/>
          <w:sz w:val="24"/>
          <w:szCs w:val="24"/>
        </w:rPr>
        <w:t xml:space="preserve">Nr.7, </w:t>
      </w:r>
      <w:proofErr w:type="spellStart"/>
      <w:r w:rsidRPr="00593054">
        <w:rPr>
          <w:rFonts w:ascii="Garamond" w:hAnsi="Garamond"/>
          <w:sz w:val="24"/>
          <w:szCs w:val="24"/>
        </w:rPr>
        <w:t>datë</w:t>
      </w:r>
      <w:proofErr w:type="spellEnd"/>
      <w:r w:rsidRPr="00593054">
        <w:rPr>
          <w:rFonts w:ascii="Garamond" w:hAnsi="Garamond"/>
          <w:sz w:val="24"/>
          <w:szCs w:val="24"/>
        </w:rPr>
        <w:t xml:space="preserve"> 7.5.2007</w:t>
      </w:r>
    </w:p>
    <w:p w:rsidR="00AE580B" w:rsidRPr="00593054" w:rsidRDefault="00AE580B" w:rsidP="00AE580B">
      <w:pPr>
        <w:pStyle w:val="Paragrafi"/>
        <w:rPr>
          <w:rFonts w:ascii="Garamond" w:hAnsi="Garamond"/>
          <w:sz w:val="24"/>
          <w:szCs w:val="24"/>
        </w:rPr>
      </w:pPr>
    </w:p>
    <w:p w:rsidR="00AE580B" w:rsidRPr="00593054" w:rsidRDefault="00AE580B" w:rsidP="00AE580B">
      <w:pPr>
        <w:pStyle w:val="Titulli"/>
        <w:keepNext w:val="0"/>
        <w:rPr>
          <w:rFonts w:ascii="Garamond" w:hAnsi="Garamond"/>
          <w:sz w:val="24"/>
          <w:szCs w:val="24"/>
          <w:lang w:val="it-IT"/>
        </w:rPr>
      </w:pPr>
      <w:r w:rsidRPr="00593054">
        <w:rPr>
          <w:rFonts w:ascii="Garamond" w:hAnsi="Garamond"/>
          <w:sz w:val="24"/>
          <w:szCs w:val="24"/>
          <w:lang w:val="it-IT"/>
        </w:rPr>
        <w:t xml:space="preserve">PëR PëRDORIMIN E FONDIT Të SHPRONëSIMEVE </w:t>
      </w:r>
    </w:p>
    <w:p w:rsidR="00593054" w:rsidRPr="00593054" w:rsidRDefault="00593054" w:rsidP="00593054">
      <w:pPr>
        <w:ind w:firstLine="284"/>
        <w:jc w:val="center"/>
        <w:rPr>
          <w:rFonts w:ascii="Garamond" w:hAnsi="Garamond"/>
          <w:i/>
        </w:rPr>
      </w:pPr>
      <w:r w:rsidRPr="00593054">
        <w:rPr>
          <w:rFonts w:ascii="Garamond" w:hAnsi="Garamond"/>
          <w:i/>
        </w:rPr>
        <w:t>(</w:t>
      </w:r>
      <w:proofErr w:type="spellStart"/>
      <w:proofErr w:type="gramStart"/>
      <w:r w:rsidRPr="00593054">
        <w:rPr>
          <w:rFonts w:ascii="Garamond" w:hAnsi="Garamond"/>
          <w:i/>
        </w:rPr>
        <w:t>ndryshuar</w:t>
      </w:r>
      <w:proofErr w:type="spellEnd"/>
      <w:proofErr w:type="gramEnd"/>
      <w:r w:rsidRPr="00593054">
        <w:rPr>
          <w:rFonts w:ascii="Garamond" w:hAnsi="Garamond"/>
          <w:i/>
        </w:rPr>
        <w:t xml:space="preserve"> me </w:t>
      </w:r>
      <w:proofErr w:type="spellStart"/>
      <w:r w:rsidRPr="00593054">
        <w:rPr>
          <w:rFonts w:ascii="Garamond" w:hAnsi="Garamond"/>
          <w:i/>
        </w:rPr>
        <w:t>udhëzimin</w:t>
      </w:r>
      <w:proofErr w:type="spellEnd"/>
      <w:r w:rsidRPr="00593054">
        <w:rPr>
          <w:rFonts w:ascii="Garamond" w:hAnsi="Garamond"/>
          <w:i/>
        </w:rPr>
        <w:t xml:space="preserve"> n</w:t>
      </w:r>
      <w:r w:rsidRPr="00593054">
        <w:rPr>
          <w:rFonts w:ascii="Garamond" w:hAnsi="Garamond"/>
          <w:i/>
        </w:rPr>
        <w:t xml:space="preserve">r. 33, </w:t>
      </w:r>
      <w:proofErr w:type="spellStart"/>
      <w:r w:rsidRPr="00593054">
        <w:rPr>
          <w:rFonts w:ascii="Garamond" w:hAnsi="Garamond"/>
          <w:i/>
        </w:rPr>
        <w:t>datë</w:t>
      </w:r>
      <w:proofErr w:type="spellEnd"/>
      <w:r w:rsidRPr="00593054">
        <w:rPr>
          <w:rFonts w:ascii="Garamond" w:hAnsi="Garamond"/>
          <w:i/>
        </w:rPr>
        <w:t xml:space="preserve"> 2.12.2022</w:t>
      </w:r>
      <w:r w:rsidRPr="00593054">
        <w:rPr>
          <w:rFonts w:ascii="Garamond" w:hAnsi="Garamond"/>
          <w:i/>
        </w:rPr>
        <w:t>)</w:t>
      </w:r>
    </w:p>
    <w:p w:rsidR="00593054" w:rsidRPr="00593054" w:rsidRDefault="00593054" w:rsidP="00593054">
      <w:pPr>
        <w:ind w:firstLine="284"/>
        <w:jc w:val="right"/>
        <w:rPr>
          <w:rFonts w:ascii="Garamond" w:hAnsi="Garamond"/>
          <w:i/>
        </w:rPr>
      </w:pPr>
      <w:r w:rsidRPr="00593054">
        <w:rPr>
          <w:rFonts w:ascii="Garamond" w:hAnsi="Garamond"/>
          <w:i/>
        </w:rPr>
        <w:t>(</w:t>
      </w:r>
      <w:proofErr w:type="spellStart"/>
      <w:proofErr w:type="gramStart"/>
      <w:r w:rsidRPr="00593054">
        <w:rPr>
          <w:rFonts w:ascii="Garamond" w:hAnsi="Garamond"/>
          <w:i/>
        </w:rPr>
        <w:t>i</w:t>
      </w:r>
      <w:proofErr w:type="spellEnd"/>
      <w:proofErr w:type="gramEnd"/>
      <w:r w:rsidRPr="00593054">
        <w:rPr>
          <w:rFonts w:ascii="Garamond" w:hAnsi="Garamond"/>
          <w:i/>
        </w:rPr>
        <w:t xml:space="preserve"> </w:t>
      </w:r>
      <w:proofErr w:type="spellStart"/>
      <w:r w:rsidRPr="00593054">
        <w:rPr>
          <w:rFonts w:ascii="Garamond" w:hAnsi="Garamond"/>
          <w:i/>
        </w:rPr>
        <w:t>përditësuar</w:t>
      </w:r>
      <w:proofErr w:type="spellEnd"/>
      <w:r w:rsidRPr="00593054">
        <w:rPr>
          <w:rFonts w:ascii="Garamond" w:hAnsi="Garamond"/>
          <w:i/>
        </w:rPr>
        <w:t>)</w:t>
      </w:r>
    </w:p>
    <w:p w:rsidR="00AE580B" w:rsidRPr="00593054" w:rsidRDefault="00AE580B" w:rsidP="00AE580B">
      <w:pPr>
        <w:pStyle w:val="Paragrafi"/>
        <w:rPr>
          <w:rFonts w:ascii="Garamond" w:hAnsi="Garamond"/>
          <w:sz w:val="24"/>
          <w:szCs w:val="24"/>
          <w:lang w:val="it-IT"/>
        </w:rPr>
      </w:pPr>
    </w:p>
    <w:p w:rsidR="00AE580B" w:rsidRPr="00593054" w:rsidRDefault="00AE580B" w:rsidP="00AE580B">
      <w:pPr>
        <w:pStyle w:val="BazLigjPropozues"/>
        <w:keepNext w:val="0"/>
        <w:rPr>
          <w:rFonts w:ascii="Garamond" w:hAnsi="Garamond"/>
          <w:sz w:val="24"/>
          <w:szCs w:val="24"/>
          <w:lang w:val="it-IT"/>
        </w:rPr>
      </w:pPr>
      <w:r w:rsidRPr="00593054">
        <w:rPr>
          <w:rFonts w:ascii="Garamond" w:hAnsi="Garamond"/>
          <w:sz w:val="24"/>
          <w:szCs w:val="24"/>
          <w:lang w:val="it-IT"/>
        </w:rPr>
        <w:t xml:space="preserve">Në mbështetje të pikës 4 të nenit 102 të Kushtetutës së Republikës së Shqipërisë dhe të nenit 8 të ligjit nr.9601, datë 28.7.2006 “Për disa ndryshime në ligjin nr.9464, datë 28.12.2006 “Për Buxhetin e Shtetit të vitit 2006”” për përdorimin e fondit të shpronësimeve </w:t>
      </w:r>
    </w:p>
    <w:p w:rsidR="00AE580B" w:rsidRPr="00593054" w:rsidRDefault="00AE580B" w:rsidP="00AE580B">
      <w:pPr>
        <w:pStyle w:val="Paragrafi"/>
        <w:rPr>
          <w:rFonts w:ascii="Garamond" w:hAnsi="Garamond"/>
          <w:sz w:val="24"/>
          <w:szCs w:val="24"/>
          <w:lang w:val="it-IT"/>
        </w:rPr>
      </w:pPr>
    </w:p>
    <w:p w:rsidR="00AE580B" w:rsidRPr="00593054" w:rsidRDefault="00AE580B" w:rsidP="00AE580B">
      <w:pPr>
        <w:pStyle w:val="VENDOSI"/>
        <w:keepNext w:val="0"/>
        <w:rPr>
          <w:rFonts w:ascii="Garamond" w:hAnsi="Garamond"/>
          <w:sz w:val="24"/>
          <w:szCs w:val="24"/>
        </w:rPr>
      </w:pPr>
      <w:r w:rsidRPr="00593054">
        <w:rPr>
          <w:rFonts w:ascii="Garamond" w:hAnsi="Garamond"/>
          <w:sz w:val="24"/>
          <w:szCs w:val="24"/>
        </w:rPr>
        <w:t xml:space="preserve">UDHëZOJ: </w:t>
      </w:r>
    </w:p>
    <w:p w:rsidR="00AE580B" w:rsidRPr="00593054" w:rsidRDefault="00AE580B" w:rsidP="00AE580B">
      <w:pPr>
        <w:pStyle w:val="Paragrafi"/>
        <w:rPr>
          <w:rFonts w:ascii="Garamond" w:hAnsi="Garamond"/>
          <w:sz w:val="24"/>
          <w:szCs w:val="24"/>
        </w:rPr>
      </w:pPr>
    </w:p>
    <w:p w:rsidR="00AE580B" w:rsidRPr="00593054" w:rsidRDefault="00AE580B" w:rsidP="00AE580B">
      <w:pPr>
        <w:pStyle w:val="Paragrafi"/>
        <w:rPr>
          <w:rFonts w:ascii="Garamond" w:hAnsi="Garamond"/>
          <w:i/>
          <w:sz w:val="24"/>
          <w:szCs w:val="24"/>
        </w:rPr>
      </w:pPr>
      <w:r w:rsidRPr="00593054">
        <w:rPr>
          <w:rFonts w:ascii="Garamond" w:hAnsi="Garamond"/>
          <w:i/>
          <w:sz w:val="24"/>
          <w:szCs w:val="24"/>
        </w:rPr>
        <w:t xml:space="preserve">1. </w:t>
      </w:r>
      <w:proofErr w:type="spellStart"/>
      <w:r w:rsidR="00593054" w:rsidRPr="00593054">
        <w:rPr>
          <w:rFonts w:ascii="Garamond" w:hAnsi="Garamond"/>
          <w:i/>
          <w:sz w:val="24"/>
          <w:szCs w:val="24"/>
        </w:rPr>
        <w:t>Agjencia</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Shtetërore</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për</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Shpronësimin</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nëpërmjet</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Ministrisë</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së</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infrastrukturës</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dhe</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Energjisë</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paraqet</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në</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strukturën</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përgjegjëse</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për</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Thesarin</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në</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qendër</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pranë</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Ministrisë</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së</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Financave</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dhe</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Ekonomisë</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kërkesën</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për</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shpronësim</w:t>
      </w:r>
      <w:proofErr w:type="spellEnd"/>
      <w:r w:rsidR="00593054" w:rsidRPr="00593054">
        <w:rPr>
          <w:rFonts w:ascii="Garamond" w:hAnsi="Garamond"/>
          <w:i/>
          <w:sz w:val="24"/>
          <w:szCs w:val="24"/>
        </w:rPr>
        <w:t xml:space="preserve">, e </w:t>
      </w:r>
      <w:proofErr w:type="spellStart"/>
      <w:r w:rsidR="00593054" w:rsidRPr="00593054">
        <w:rPr>
          <w:rFonts w:ascii="Garamond" w:hAnsi="Garamond"/>
          <w:i/>
          <w:sz w:val="24"/>
          <w:szCs w:val="24"/>
        </w:rPr>
        <w:t>cila</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duhet</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të</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ketë</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bashkëngjitur</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vendimin</w:t>
      </w:r>
      <w:proofErr w:type="spellEnd"/>
      <w:r w:rsidR="00593054" w:rsidRPr="00593054">
        <w:rPr>
          <w:rFonts w:ascii="Garamond" w:hAnsi="Garamond"/>
          <w:i/>
          <w:sz w:val="24"/>
          <w:szCs w:val="24"/>
        </w:rPr>
        <w:t xml:space="preserve"> e </w:t>
      </w:r>
      <w:proofErr w:type="spellStart"/>
      <w:r w:rsidR="00593054" w:rsidRPr="00593054">
        <w:rPr>
          <w:rFonts w:ascii="Garamond" w:hAnsi="Garamond"/>
          <w:i/>
          <w:sz w:val="24"/>
          <w:szCs w:val="24"/>
        </w:rPr>
        <w:t>Këshillit</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të</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Ministrave</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për</w:t>
      </w:r>
      <w:proofErr w:type="spellEnd"/>
      <w:r w:rsidR="00593054" w:rsidRPr="00593054">
        <w:rPr>
          <w:rFonts w:ascii="Garamond" w:hAnsi="Garamond"/>
          <w:i/>
          <w:sz w:val="24"/>
          <w:szCs w:val="24"/>
        </w:rPr>
        <w:t xml:space="preserve"> </w:t>
      </w:r>
      <w:proofErr w:type="spellStart"/>
      <w:r w:rsidR="00593054" w:rsidRPr="00593054">
        <w:rPr>
          <w:rFonts w:ascii="Garamond" w:hAnsi="Garamond"/>
          <w:i/>
          <w:sz w:val="24"/>
          <w:szCs w:val="24"/>
        </w:rPr>
        <w:t>shpronësimin</w:t>
      </w:r>
      <w:proofErr w:type="spellEnd"/>
      <w:r w:rsidR="00593054" w:rsidRPr="00593054">
        <w:rPr>
          <w:rFonts w:ascii="Garamond" w:hAnsi="Garamond"/>
          <w:i/>
          <w:sz w:val="24"/>
          <w:szCs w:val="24"/>
        </w:rPr>
        <w:t xml:space="preserve"> e </w:t>
      </w:r>
      <w:proofErr w:type="spellStart"/>
      <w:r w:rsidR="00593054" w:rsidRPr="00593054">
        <w:rPr>
          <w:rFonts w:ascii="Garamond" w:hAnsi="Garamond"/>
          <w:i/>
          <w:sz w:val="24"/>
          <w:szCs w:val="24"/>
        </w:rPr>
        <w:t>kërkuar</w:t>
      </w:r>
      <w:proofErr w:type="spellEnd"/>
      <w:r w:rsidR="00593054" w:rsidRPr="00593054">
        <w:rPr>
          <w:rFonts w:ascii="Garamond" w:hAnsi="Garamond"/>
          <w:i/>
          <w:sz w:val="24"/>
          <w:szCs w:val="24"/>
        </w:rPr>
        <w:t>.</w:t>
      </w:r>
    </w:p>
    <w:p w:rsidR="00AE580B" w:rsidRPr="00593054" w:rsidRDefault="00AE580B" w:rsidP="00AE580B">
      <w:pPr>
        <w:pStyle w:val="Paragrafi"/>
        <w:rPr>
          <w:rFonts w:ascii="Garamond" w:hAnsi="Garamond"/>
          <w:sz w:val="24"/>
          <w:szCs w:val="24"/>
        </w:rPr>
      </w:pPr>
      <w:r w:rsidRPr="00593054">
        <w:rPr>
          <w:rFonts w:ascii="Garamond" w:hAnsi="Garamond"/>
          <w:sz w:val="24"/>
          <w:szCs w:val="24"/>
        </w:rPr>
        <w:t xml:space="preserve">2. </w:t>
      </w:r>
      <w:proofErr w:type="spellStart"/>
      <w:r w:rsidRPr="00593054">
        <w:rPr>
          <w:rFonts w:ascii="Garamond" w:hAnsi="Garamond"/>
          <w:sz w:val="24"/>
          <w:szCs w:val="24"/>
        </w:rPr>
        <w:t>Ministria</w:t>
      </w:r>
      <w:proofErr w:type="spellEnd"/>
      <w:r w:rsidRPr="00593054">
        <w:rPr>
          <w:rFonts w:ascii="Garamond" w:hAnsi="Garamond"/>
          <w:sz w:val="24"/>
          <w:szCs w:val="24"/>
        </w:rPr>
        <w:t xml:space="preserve"> e </w:t>
      </w:r>
      <w:proofErr w:type="spellStart"/>
      <w:r w:rsidRPr="00593054">
        <w:rPr>
          <w:rFonts w:ascii="Garamond" w:hAnsi="Garamond"/>
          <w:sz w:val="24"/>
          <w:szCs w:val="24"/>
        </w:rPr>
        <w:t>Financave</w:t>
      </w:r>
      <w:proofErr w:type="spellEnd"/>
      <w:r w:rsidRPr="00593054">
        <w:rPr>
          <w:rFonts w:ascii="Garamond" w:hAnsi="Garamond"/>
          <w:sz w:val="24"/>
          <w:szCs w:val="24"/>
        </w:rPr>
        <w:t xml:space="preserve"> e </w:t>
      </w:r>
      <w:proofErr w:type="spellStart"/>
      <w:r w:rsidRPr="00593054">
        <w:rPr>
          <w:rFonts w:ascii="Garamond" w:hAnsi="Garamond"/>
          <w:sz w:val="24"/>
          <w:szCs w:val="24"/>
        </w:rPr>
        <w:t>miraton</w:t>
      </w:r>
      <w:proofErr w:type="spellEnd"/>
      <w:r w:rsidRPr="00593054">
        <w:rPr>
          <w:rFonts w:ascii="Garamond" w:hAnsi="Garamond"/>
          <w:sz w:val="24"/>
          <w:szCs w:val="24"/>
        </w:rPr>
        <w:t xml:space="preserve"> </w:t>
      </w:r>
      <w:proofErr w:type="spellStart"/>
      <w:r w:rsidRPr="00593054">
        <w:rPr>
          <w:rFonts w:ascii="Garamond" w:hAnsi="Garamond"/>
          <w:sz w:val="24"/>
          <w:szCs w:val="24"/>
        </w:rPr>
        <w:t>kërkesën</w:t>
      </w:r>
      <w:proofErr w:type="spellEnd"/>
      <w:r w:rsidRPr="00593054">
        <w:rPr>
          <w:rFonts w:ascii="Garamond" w:hAnsi="Garamond"/>
          <w:sz w:val="24"/>
          <w:szCs w:val="24"/>
        </w:rPr>
        <w:t xml:space="preserve"> </w:t>
      </w:r>
      <w:proofErr w:type="spellStart"/>
      <w:r w:rsidRPr="00593054">
        <w:rPr>
          <w:rFonts w:ascii="Garamond" w:hAnsi="Garamond"/>
          <w:sz w:val="24"/>
          <w:szCs w:val="24"/>
        </w:rPr>
        <w:t>në</w:t>
      </w:r>
      <w:proofErr w:type="spellEnd"/>
      <w:r w:rsidRPr="00593054">
        <w:rPr>
          <w:rFonts w:ascii="Garamond" w:hAnsi="Garamond"/>
          <w:sz w:val="24"/>
          <w:szCs w:val="24"/>
        </w:rPr>
        <w:t xml:space="preserve"> </w:t>
      </w:r>
      <w:proofErr w:type="spellStart"/>
      <w:r w:rsidRPr="00593054">
        <w:rPr>
          <w:rFonts w:ascii="Garamond" w:hAnsi="Garamond"/>
          <w:sz w:val="24"/>
          <w:szCs w:val="24"/>
        </w:rPr>
        <w:t>rast</w:t>
      </w:r>
      <w:proofErr w:type="spellEnd"/>
      <w:r w:rsidRPr="00593054">
        <w:rPr>
          <w:rFonts w:ascii="Garamond" w:hAnsi="Garamond"/>
          <w:sz w:val="24"/>
          <w:szCs w:val="24"/>
        </w:rPr>
        <w:t xml:space="preserve"> se </w:t>
      </w:r>
      <w:proofErr w:type="spellStart"/>
      <w:r w:rsidRPr="00593054">
        <w:rPr>
          <w:rFonts w:ascii="Garamond" w:hAnsi="Garamond"/>
          <w:sz w:val="24"/>
          <w:szCs w:val="24"/>
        </w:rPr>
        <w:t>shpronësimi</w:t>
      </w:r>
      <w:proofErr w:type="spellEnd"/>
      <w:r w:rsidRPr="00593054">
        <w:rPr>
          <w:rFonts w:ascii="Garamond" w:hAnsi="Garamond"/>
          <w:sz w:val="24"/>
          <w:szCs w:val="24"/>
        </w:rPr>
        <w:t xml:space="preserve"> </w:t>
      </w:r>
      <w:proofErr w:type="spellStart"/>
      <w:r w:rsidRPr="00593054">
        <w:rPr>
          <w:rFonts w:ascii="Garamond" w:hAnsi="Garamond"/>
          <w:sz w:val="24"/>
          <w:szCs w:val="24"/>
        </w:rPr>
        <w:t>bëhet</w:t>
      </w:r>
      <w:proofErr w:type="spellEnd"/>
      <w:r w:rsidRPr="00593054">
        <w:rPr>
          <w:rFonts w:ascii="Garamond" w:hAnsi="Garamond"/>
          <w:sz w:val="24"/>
          <w:szCs w:val="24"/>
        </w:rPr>
        <w:t xml:space="preserve"> </w:t>
      </w:r>
      <w:proofErr w:type="spellStart"/>
      <w:r w:rsidRPr="00593054">
        <w:rPr>
          <w:rFonts w:ascii="Garamond" w:hAnsi="Garamond"/>
          <w:sz w:val="24"/>
          <w:szCs w:val="24"/>
        </w:rPr>
        <w:t>për</w:t>
      </w:r>
      <w:proofErr w:type="spellEnd"/>
      <w:r w:rsidRPr="00593054">
        <w:rPr>
          <w:rFonts w:ascii="Garamond" w:hAnsi="Garamond"/>
          <w:sz w:val="24"/>
          <w:szCs w:val="24"/>
        </w:rPr>
        <w:t xml:space="preserve"> </w:t>
      </w:r>
      <w:proofErr w:type="spellStart"/>
      <w:r w:rsidRPr="00593054">
        <w:rPr>
          <w:rFonts w:ascii="Garamond" w:hAnsi="Garamond"/>
          <w:sz w:val="24"/>
          <w:szCs w:val="24"/>
        </w:rPr>
        <w:t>projekte</w:t>
      </w:r>
      <w:proofErr w:type="spellEnd"/>
      <w:r w:rsidRPr="00593054">
        <w:rPr>
          <w:rFonts w:ascii="Garamond" w:hAnsi="Garamond"/>
          <w:sz w:val="24"/>
          <w:szCs w:val="24"/>
        </w:rPr>
        <w:t xml:space="preserve"> </w:t>
      </w:r>
      <w:proofErr w:type="spellStart"/>
      <w:r w:rsidRPr="00593054">
        <w:rPr>
          <w:rFonts w:ascii="Garamond" w:hAnsi="Garamond"/>
          <w:sz w:val="24"/>
          <w:szCs w:val="24"/>
        </w:rPr>
        <w:t>të</w:t>
      </w:r>
      <w:proofErr w:type="spellEnd"/>
      <w:r w:rsidRPr="00593054">
        <w:rPr>
          <w:rFonts w:ascii="Garamond" w:hAnsi="Garamond"/>
          <w:sz w:val="24"/>
          <w:szCs w:val="24"/>
        </w:rPr>
        <w:t xml:space="preserve"> </w:t>
      </w:r>
      <w:proofErr w:type="spellStart"/>
      <w:r w:rsidRPr="00593054">
        <w:rPr>
          <w:rFonts w:ascii="Garamond" w:hAnsi="Garamond"/>
          <w:sz w:val="24"/>
          <w:szCs w:val="24"/>
        </w:rPr>
        <w:t>programeve</w:t>
      </w:r>
      <w:proofErr w:type="spellEnd"/>
      <w:r w:rsidRPr="00593054">
        <w:rPr>
          <w:rFonts w:ascii="Garamond" w:hAnsi="Garamond"/>
          <w:sz w:val="24"/>
          <w:szCs w:val="24"/>
        </w:rPr>
        <w:t xml:space="preserve"> </w:t>
      </w:r>
      <w:proofErr w:type="spellStart"/>
      <w:r w:rsidRPr="00593054">
        <w:rPr>
          <w:rFonts w:ascii="Garamond" w:hAnsi="Garamond"/>
          <w:sz w:val="24"/>
          <w:szCs w:val="24"/>
        </w:rPr>
        <w:t>prioritare</w:t>
      </w:r>
      <w:proofErr w:type="spellEnd"/>
      <w:r w:rsidRPr="00593054">
        <w:rPr>
          <w:rFonts w:ascii="Garamond" w:hAnsi="Garamond"/>
          <w:sz w:val="24"/>
          <w:szCs w:val="24"/>
        </w:rPr>
        <w:t xml:space="preserve"> </w:t>
      </w:r>
      <w:proofErr w:type="spellStart"/>
      <w:r w:rsidRPr="00593054">
        <w:rPr>
          <w:rFonts w:ascii="Garamond" w:hAnsi="Garamond"/>
          <w:sz w:val="24"/>
          <w:szCs w:val="24"/>
        </w:rPr>
        <w:t>të</w:t>
      </w:r>
      <w:proofErr w:type="spellEnd"/>
      <w:r w:rsidRPr="00593054">
        <w:rPr>
          <w:rFonts w:ascii="Garamond" w:hAnsi="Garamond"/>
          <w:sz w:val="24"/>
          <w:szCs w:val="24"/>
        </w:rPr>
        <w:t xml:space="preserve"> </w:t>
      </w:r>
      <w:proofErr w:type="spellStart"/>
      <w:r w:rsidRPr="00593054">
        <w:rPr>
          <w:rFonts w:ascii="Garamond" w:hAnsi="Garamond"/>
          <w:sz w:val="24"/>
          <w:szCs w:val="24"/>
        </w:rPr>
        <w:t>Qeverisë</w:t>
      </w:r>
      <w:proofErr w:type="spellEnd"/>
      <w:r w:rsidRPr="00593054">
        <w:rPr>
          <w:rFonts w:ascii="Garamond" w:hAnsi="Garamond"/>
          <w:sz w:val="24"/>
          <w:szCs w:val="24"/>
        </w:rPr>
        <w:t xml:space="preserve"> </w:t>
      </w:r>
      <w:proofErr w:type="spellStart"/>
      <w:r w:rsidRPr="00593054">
        <w:rPr>
          <w:rFonts w:ascii="Garamond" w:hAnsi="Garamond"/>
          <w:sz w:val="24"/>
          <w:szCs w:val="24"/>
        </w:rPr>
        <w:t>dhe</w:t>
      </w:r>
      <w:proofErr w:type="spellEnd"/>
      <w:r w:rsidRPr="00593054">
        <w:rPr>
          <w:rFonts w:ascii="Garamond" w:hAnsi="Garamond"/>
          <w:sz w:val="24"/>
          <w:szCs w:val="24"/>
        </w:rPr>
        <w:t xml:space="preserve"> </w:t>
      </w:r>
      <w:proofErr w:type="spellStart"/>
      <w:r w:rsidRPr="00593054">
        <w:rPr>
          <w:rFonts w:ascii="Garamond" w:hAnsi="Garamond"/>
          <w:sz w:val="24"/>
          <w:szCs w:val="24"/>
        </w:rPr>
        <w:t>nëse</w:t>
      </w:r>
      <w:proofErr w:type="spellEnd"/>
      <w:r w:rsidRPr="00593054">
        <w:rPr>
          <w:rFonts w:ascii="Garamond" w:hAnsi="Garamond"/>
          <w:sz w:val="24"/>
          <w:szCs w:val="24"/>
        </w:rPr>
        <w:t xml:space="preserve"> </w:t>
      </w:r>
      <w:proofErr w:type="spellStart"/>
      <w:r w:rsidRPr="00593054">
        <w:rPr>
          <w:rFonts w:ascii="Garamond" w:hAnsi="Garamond"/>
          <w:sz w:val="24"/>
          <w:szCs w:val="24"/>
        </w:rPr>
        <w:t>fondet</w:t>
      </w:r>
      <w:proofErr w:type="spellEnd"/>
      <w:r w:rsidRPr="00593054">
        <w:rPr>
          <w:rFonts w:ascii="Garamond" w:hAnsi="Garamond"/>
          <w:sz w:val="24"/>
          <w:szCs w:val="24"/>
        </w:rPr>
        <w:t xml:space="preserve">, </w:t>
      </w:r>
      <w:proofErr w:type="spellStart"/>
      <w:r w:rsidRPr="00593054">
        <w:rPr>
          <w:rFonts w:ascii="Garamond" w:hAnsi="Garamond"/>
          <w:sz w:val="24"/>
          <w:szCs w:val="24"/>
        </w:rPr>
        <w:t>në</w:t>
      </w:r>
      <w:proofErr w:type="spellEnd"/>
      <w:r w:rsidRPr="00593054">
        <w:rPr>
          <w:rFonts w:ascii="Garamond" w:hAnsi="Garamond"/>
          <w:sz w:val="24"/>
          <w:szCs w:val="24"/>
        </w:rPr>
        <w:t xml:space="preserve"> </w:t>
      </w:r>
      <w:proofErr w:type="spellStart"/>
      <w:r w:rsidRPr="00593054">
        <w:rPr>
          <w:rFonts w:ascii="Garamond" w:hAnsi="Garamond"/>
          <w:sz w:val="24"/>
          <w:szCs w:val="24"/>
        </w:rPr>
        <w:t>llogarinë</w:t>
      </w:r>
      <w:proofErr w:type="spellEnd"/>
      <w:r w:rsidRPr="00593054">
        <w:rPr>
          <w:rFonts w:ascii="Garamond" w:hAnsi="Garamond"/>
          <w:sz w:val="24"/>
          <w:szCs w:val="24"/>
        </w:rPr>
        <w:t xml:space="preserve"> “</w:t>
      </w:r>
      <w:proofErr w:type="spellStart"/>
      <w:r w:rsidRPr="00593054">
        <w:rPr>
          <w:rFonts w:ascii="Garamond" w:hAnsi="Garamond"/>
          <w:sz w:val="24"/>
          <w:szCs w:val="24"/>
        </w:rPr>
        <w:t>Fondi</w:t>
      </w:r>
      <w:proofErr w:type="spellEnd"/>
      <w:r w:rsidRPr="00593054">
        <w:rPr>
          <w:rFonts w:ascii="Garamond" w:hAnsi="Garamond"/>
          <w:sz w:val="24"/>
          <w:szCs w:val="24"/>
        </w:rPr>
        <w:t xml:space="preserve"> </w:t>
      </w:r>
      <w:proofErr w:type="spellStart"/>
      <w:r w:rsidRPr="00593054">
        <w:rPr>
          <w:rFonts w:ascii="Garamond" w:hAnsi="Garamond"/>
          <w:sz w:val="24"/>
          <w:szCs w:val="24"/>
        </w:rPr>
        <w:t>i</w:t>
      </w:r>
      <w:proofErr w:type="spellEnd"/>
      <w:r w:rsidRPr="00593054">
        <w:rPr>
          <w:rFonts w:ascii="Garamond" w:hAnsi="Garamond"/>
          <w:sz w:val="24"/>
          <w:szCs w:val="24"/>
        </w:rPr>
        <w:t xml:space="preserve"> </w:t>
      </w:r>
      <w:proofErr w:type="spellStart"/>
      <w:r w:rsidRPr="00593054">
        <w:rPr>
          <w:rFonts w:ascii="Garamond" w:hAnsi="Garamond"/>
          <w:sz w:val="24"/>
          <w:szCs w:val="24"/>
        </w:rPr>
        <w:t>shpronësimeve</w:t>
      </w:r>
      <w:proofErr w:type="spellEnd"/>
      <w:r w:rsidRPr="00593054">
        <w:rPr>
          <w:rFonts w:ascii="Garamond" w:hAnsi="Garamond"/>
          <w:sz w:val="24"/>
          <w:szCs w:val="24"/>
        </w:rPr>
        <w:t xml:space="preserve">” </w:t>
      </w:r>
      <w:proofErr w:type="spellStart"/>
      <w:r w:rsidRPr="00593054">
        <w:rPr>
          <w:rFonts w:ascii="Garamond" w:hAnsi="Garamond"/>
          <w:sz w:val="24"/>
          <w:szCs w:val="24"/>
        </w:rPr>
        <w:t>pranë</w:t>
      </w:r>
      <w:proofErr w:type="spellEnd"/>
      <w:r w:rsidRPr="00593054">
        <w:rPr>
          <w:rFonts w:ascii="Garamond" w:hAnsi="Garamond"/>
          <w:sz w:val="24"/>
          <w:szCs w:val="24"/>
        </w:rPr>
        <w:t xml:space="preserve"> </w:t>
      </w:r>
      <w:proofErr w:type="spellStart"/>
      <w:r w:rsidRPr="00593054">
        <w:rPr>
          <w:rFonts w:ascii="Garamond" w:hAnsi="Garamond"/>
          <w:sz w:val="24"/>
          <w:szCs w:val="24"/>
        </w:rPr>
        <w:t>Bankës</w:t>
      </w:r>
      <w:proofErr w:type="spellEnd"/>
      <w:r w:rsidRPr="00593054">
        <w:rPr>
          <w:rFonts w:ascii="Garamond" w:hAnsi="Garamond"/>
          <w:sz w:val="24"/>
          <w:szCs w:val="24"/>
        </w:rPr>
        <w:t xml:space="preserve"> </w:t>
      </w:r>
      <w:proofErr w:type="spellStart"/>
      <w:r w:rsidRPr="00593054">
        <w:rPr>
          <w:rFonts w:ascii="Garamond" w:hAnsi="Garamond"/>
          <w:sz w:val="24"/>
          <w:szCs w:val="24"/>
        </w:rPr>
        <w:t>së</w:t>
      </w:r>
      <w:proofErr w:type="spellEnd"/>
      <w:r w:rsidRPr="00593054">
        <w:rPr>
          <w:rFonts w:ascii="Garamond" w:hAnsi="Garamond"/>
          <w:sz w:val="24"/>
          <w:szCs w:val="24"/>
        </w:rPr>
        <w:t xml:space="preserve"> </w:t>
      </w:r>
      <w:proofErr w:type="spellStart"/>
      <w:r w:rsidRPr="00593054">
        <w:rPr>
          <w:rFonts w:ascii="Garamond" w:hAnsi="Garamond"/>
          <w:sz w:val="24"/>
          <w:szCs w:val="24"/>
        </w:rPr>
        <w:t>Shqipërisë</w:t>
      </w:r>
      <w:proofErr w:type="spellEnd"/>
      <w:r w:rsidRPr="00593054">
        <w:rPr>
          <w:rFonts w:ascii="Garamond" w:hAnsi="Garamond"/>
          <w:sz w:val="24"/>
          <w:szCs w:val="24"/>
        </w:rPr>
        <w:t xml:space="preserve">, </w:t>
      </w:r>
      <w:proofErr w:type="spellStart"/>
      <w:r w:rsidRPr="00593054">
        <w:rPr>
          <w:rFonts w:ascii="Garamond" w:hAnsi="Garamond"/>
          <w:sz w:val="24"/>
          <w:szCs w:val="24"/>
        </w:rPr>
        <w:t>janë</w:t>
      </w:r>
      <w:proofErr w:type="spellEnd"/>
      <w:r w:rsidRPr="00593054">
        <w:rPr>
          <w:rFonts w:ascii="Garamond" w:hAnsi="Garamond"/>
          <w:sz w:val="24"/>
          <w:szCs w:val="24"/>
        </w:rPr>
        <w:t xml:space="preserve"> </w:t>
      </w:r>
      <w:proofErr w:type="spellStart"/>
      <w:r w:rsidRPr="00593054">
        <w:rPr>
          <w:rFonts w:ascii="Garamond" w:hAnsi="Garamond"/>
          <w:sz w:val="24"/>
          <w:szCs w:val="24"/>
        </w:rPr>
        <w:t>të</w:t>
      </w:r>
      <w:proofErr w:type="spellEnd"/>
      <w:r w:rsidRPr="00593054">
        <w:rPr>
          <w:rFonts w:ascii="Garamond" w:hAnsi="Garamond"/>
          <w:sz w:val="24"/>
          <w:szCs w:val="24"/>
        </w:rPr>
        <w:t xml:space="preserve"> </w:t>
      </w:r>
      <w:proofErr w:type="spellStart"/>
      <w:r w:rsidRPr="00593054">
        <w:rPr>
          <w:rFonts w:ascii="Garamond" w:hAnsi="Garamond"/>
          <w:sz w:val="24"/>
          <w:szCs w:val="24"/>
        </w:rPr>
        <w:t>mjaftueshme</w:t>
      </w:r>
      <w:proofErr w:type="spellEnd"/>
      <w:r w:rsidRPr="00593054">
        <w:rPr>
          <w:rFonts w:ascii="Garamond" w:hAnsi="Garamond"/>
          <w:sz w:val="24"/>
          <w:szCs w:val="24"/>
        </w:rPr>
        <w:t xml:space="preserve">. </w:t>
      </w:r>
    </w:p>
    <w:p w:rsidR="00593054" w:rsidRPr="00593054" w:rsidRDefault="00AE580B" w:rsidP="00593054">
      <w:pPr>
        <w:pStyle w:val="Paragrafi"/>
        <w:rPr>
          <w:rFonts w:ascii="Garamond" w:hAnsi="Garamond"/>
          <w:i/>
          <w:sz w:val="24"/>
          <w:szCs w:val="24"/>
          <w:lang w:val="sq-AL"/>
        </w:rPr>
      </w:pPr>
      <w:r w:rsidRPr="00593054">
        <w:rPr>
          <w:rFonts w:ascii="Garamond" w:hAnsi="Garamond"/>
          <w:i/>
          <w:sz w:val="24"/>
          <w:szCs w:val="24"/>
          <w:lang w:val="it-IT"/>
        </w:rPr>
        <w:t xml:space="preserve">3. </w:t>
      </w:r>
      <w:r w:rsidR="00593054" w:rsidRPr="00593054">
        <w:rPr>
          <w:rFonts w:ascii="Garamond" w:hAnsi="Garamond"/>
          <w:i/>
          <w:sz w:val="24"/>
          <w:szCs w:val="24"/>
          <w:lang w:val="sq-AL"/>
        </w:rPr>
        <w:t xml:space="preserve">Pagesa e të shpronësuarve të bëhet si vijon: </w:t>
      </w:r>
    </w:p>
    <w:p w:rsidR="00593054" w:rsidRPr="00593054" w:rsidRDefault="00593054" w:rsidP="00593054">
      <w:pPr>
        <w:pStyle w:val="Paragrafi"/>
        <w:rPr>
          <w:rFonts w:ascii="Garamond" w:hAnsi="Garamond"/>
          <w:i/>
          <w:sz w:val="24"/>
          <w:szCs w:val="24"/>
          <w:lang w:val="sq-AL"/>
        </w:rPr>
      </w:pPr>
      <w:r w:rsidRPr="00593054">
        <w:rPr>
          <w:rFonts w:ascii="Garamond" w:hAnsi="Garamond"/>
          <w:i/>
          <w:sz w:val="24"/>
          <w:szCs w:val="24"/>
          <w:lang w:val="sq-AL"/>
        </w:rPr>
        <w:t xml:space="preserve">- Agjencia Shtetërore për Shpronësimin, në mbështetje të vendimit të Këshillit të Ministrave, për çdo pronar privat apo subjekt të shpronësuar krijon dosjen përkatëse, në përputhje me ligjin nr. 8561, datë 22.12.1999, “Për shpronësimet dhe marrjen në përdorim të përkohshëm të pasurisë pronë private për interes publik”, i ndryshuar. </w:t>
      </w:r>
    </w:p>
    <w:p w:rsidR="00593054" w:rsidRPr="00593054" w:rsidRDefault="00593054" w:rsidP="00593054">
      <w:pPr>
        <w:pStyle w:val="Paragrafi"/>
        <w:rPr>
          <w:rFonts w:ascii="Garamond" w:hAnsi="Garamond"/>
          <w:i/>
          <w:sz w:val="24"/>
          <w:szCs w:val="24"/>
          <w:lang w:val="sq-AL"/>
        </w:rPr>
      </w:pPr>
      <w:r w:rsidRPr="00593054">
        <w:rPr>
          <w:rFonts w:ascii="Garamond" w:hAnsi="Garamond"/>
          <w:i/>
          <w:sz w:val="24"/>
          <w:szCs w:val="24"/>
          <w:lang w:val="sq-AL"/>
        </w:rPr>
        <w:t xml:space="preserve">- Me përfundimin e kompletimit ligjor të dosjes, Agjencia Shtetërore për Shpronësimin harton listëpagesën për dosjet e përfunduara (sipas formatit bashkëlidhur këtij udhëzimi). </w:t>
      </w:r>
    </w:p>
    <w:p w:rsidR="00AE580B" w:rsidRPr="00593054" w:rsidRDefault="00593054" w:rsidP="00593054">
      <w:pPr>
        <w:pStyle w:val="Paragrafi"/>
        <w:rPr>
          <w:rFonts w:ascii="Garamond" w:hAnsi="Garamond"/>
          <w:i/>
          <w:sz w:val="24"/>
          <w:szCs w:val="24"/>
          <w:lang w:val="sq-AL"/>
        </w:rPr>
      </w:pPr>
      <w:r w:rsidRPr="00593054">
        <w:rPr>
          <w:rFonts w:ascii="Garamond" w:hAnsi="Garamond"/>
          <w:i/>
          <w:sz w:val="24"/>
          <w:szCs w:val="24"/>
          <w:lang w:val="sq-AL"/>
        </w:rPr>
        <w:t>- Listëpagesa e miratuar zyrtarisht nga titullari i Agjencisë Shtetërore për Shpronësimin, i bashkëngjitet kërkesës zyrtare dhe paraqitet për pagesë nëpërmjet Ministrisë së Infrastrukturës dhe Energjisë pranë ministrit përgjegjës për financat.</w:t>
      </w:r>
      <w:r w:rsidR="00AE580B" w:rsidRPr="00593054">
        <w:rPr>
          <w:rFonts w:ascii="Garamond" w:hAnsi="Garamond"/>
          <w:i/>
          <w:sz w:val="24"/>
          <w:szCs w:val="24"/>
          <w:lang w:val="it-IT"/>
        </w:rPr>
        <w:t xml:space="preserve"> </w:t>
      </w:r>
    </w:p>
    <w:p w:rsidR="00AE580B" w:rsidRPr="00593054" w:rsidRDefault="00AE580B" w:rsidP="00AE580B">
      <w:pPr>
        <w:pStyle w:val="Paragrafi"/>
        <w:rPr>
          <w:rFonts w:ascii="Garamond" w:hAnsi="Garamond"/>
          <w:sz w:val="24"/>
          <w:szCs w:val="24"/>
          <w:lang w:val="it-IT"/>
        </w:rPr>
      </w:pPr>
      <w:r w:rsidRPr="00593054">
        <w:rPr>
          <w:rFonts w:ascii="Garamond" w:hAnsi="Garamond"/>
          <w:sz w:val="24"/>
          <w:szCs w:val="24"/>
          <w:lang w:val="it-IT"/>
        </w:rPr>
        <w:t xml:space="preserve">4. Ministri i Financave, bazuar në listëpagesën bashkëngjitur kërkesës, lëshon urdhërpagesën për Bankën e Shqipërisë, e cila kryen transfertat në llogaritë personale bankare të të shpronësuarve. </w:t>
      </w:r>
    </w:p>
    <w:p w:rsidR="00AE580B" w:rsidRPr="00593054" w:rsidRDefault="00AE580B" w:rsidP="00AE580B">
      <w:pPr>
        <w:pStyle w:val="Paragrafi"/>
        <w:rPr>
          <w:rFonts w:ascii="Garamond" w:hAnsi="Garamond"/>
          <w:sz w:val="24"/>
          <w:szCs w:val="24"/>
          <w:lang w:val="it-IT"/>
        </w:rPr>
      </w:pPr>
      <w:r w:rsidRPr="00593054">
        <w:rPr>
          <w:rFonts w:ascii="Garamond" w:hAnsi="Garamond"/>
          <w:sz w:val="24"/>
          <w:szCs w:val="24"/>
          <w:lang w:val="it-IT"/>
        </w:rPr>
        <w:t xml:space="preserve">Ky udhëzim hyn në fuqi menjëherë. </w:t>
      </w:r>
    </w:p>
    <w:p w:rsidR="00AE580B" w:rsidRPr="00593054" w:rsidRDefault="00AE580B" w:rsidP="00AE580B">
      <w:pPr>
        <w:pStyle w:val="Paragrafi"/>
        <w:rPr>
          <w:rFonts w:ascii="Garamond" w:hAnsi="Garamond"/>
          <w:sz w:val="24"/>
          <w:szCs w:val="24"/>
          <w:lang w:val="it-IT"/>
        </w:rPr>
      </w:pPr>
    </w:p>
    <w:p w:rsidR="00AE580B" w:rsidRPr="00593054" w:rsidRDefault="00AE580B" w:rsidP="00AE580B">
      <w:pPr>
        <w:pStyle w:val="Autoriteti"/>
        <w:keepNext w:val="0"/>
        <w:rPr>
          <w:rFonts w:ascii="Garamond" w:hAnsi="Garamond"/>
          <w:sz w:val="24"/>
          <w:szCs w:val="24"/>
          <w:lang w:val="it-IT"/>
        </w:rPr>
      </w:pPr>
      <w:r w:rsidRPr="00593054">
        <w:rPr>
          <w:rFonts w:ascii="Garamond" w:hAnsi="Garamond"/>
          <w:sz w:val="24"/>
          <w:szCs w:val="24"/>
          <w:lang w:val="it-IT"/>
        </w:rPr>
        <w:t>MinistRI i FinaNcave</w:t>
      </w:r>
    </w:p>
    <w:p w:rsidR="00AE580B" w:rsidRPr="00593054" w:rsidRDefault="00AE580B" w:rsidP="00AE580B">
      <w:pPr>
        <w:pStyle w:val="AutoritetiEmer"/>
        <w:rPr>
          <w:rFonts w:ascii="Garamond" w:hAnsi="Garamond"/>
          <w:sz w:val="24"/>
          <w:szCs w:val="24"/>
          <w:lang w:val="it-IT"/>
        </w:rPr>
      </w:pPr>
      <w:r w:rsidRPr="00593054">
        <w:rPr>
          <w:rFonts w:ascii="Garamond" w:hAnsi="Garamond"/>
          <w:sz w:val="24"/>
          <w:szCs w:val="24"/>
          <w:lang w:val="it-IT"/>
        </w:rPr>
        <w:t>Ridvan Bode</w:t>
      </w:r>
    </w:p>
    <w:p w:rsidR="00AE580B" w:rsidRPr="00593054" w:rsidRDefault="00AE580B" w:rsidP="00AE580B">
      <w:pPr>
        <w:pStyle w:val="Paragrafi"/>
        <w:rPr>
          <w:rFonts w:ascii="Garamond" w:hAnsi="Garamond"/>
          <w:sz w:val="24"/>
          <w:szCs w:val="24"/>
          <w:lang w:val="it-IT"/>
        </w:rPr>
      </w:pPr>
    </w:p>
    <w:p w:rsidR="00AE580B" w:rsidRPr="00593054" w:rsidRDefault="00AE580B" w:rsidP="00AE580B">
      <w:pPr>
        <w:pStyle w:val="Paragrafi"/>
        <w:rPr>
          <w:rFonts w:ascii="Garamond" w:hAnsi="Garamond"/>
          <w:sz w:val="24"/>
          <w:szCs w:val="24"/>
          <w:lang w:val="it-IT"/>
        </w:rPr>
      </w:pPr>
    </w:p>
    <w:p w:rsidR="00AE580B" w:rsidRPr="00593054" w:rsidRDefault="00AE580B" w:rsidP="00AE580B">
      <w:pPr>
        <w:pStyle w:val="Paragrafi"/>
        <w:rPr>
          <w:rFonts w:ascii="Garamond" w:hAnsi="Garamond"/>
          <w:sz w:val="24"/>
          <w:szCs w:val="24"/>
          <w:lang w:val="it-IT"/>
        </w:rPr>
      </w:pPr>
      <w:bookmarkStart w:id="0" w:name="_GoBack"/>
    </w:p>
    <w:bookmarkEnd w:id="0"/>
    <w:p w:rsidR="00AE580B" w:rsidRPr="00593054" w:rsidRDefault="008E252F" w:rsidP="00AE580B">
      <w:pPr>
        <w:pStyle w:val="Paragrafi"/>
        <w:rPr>
          <w:rFonts w:ascii="Garamond" w:hAnsi="Garamond"/>
          <w:sz w:val="24"/>
          <w:szCs w:val="24"/>
        </w:rPr>
      </w:pPr>
      <w:r w:rsidRPr="00593054">
        <w:rPr>
          <w:rFonts w:ascii="Garamond" w:hAnsi="Garamond"/>
          <w:noProof/>
          <w:sz w:val="24"/>
          <w:szCs w:val="24"/>
        </w:rPr>
        <w:lastRenderedPageBreak/>
        <w:drawing>
          <wp:inline distT="0" distB="0" distL="0" distR="0">
            <wp:extent cx="4767580" cy="7315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7580" cy="7315200"/>
                    </a:xfrm>
                    <a:prstGeom prst="rect">
                      <a:avLst/>
                    </a:prstGeom>
                    <a:noFill/>
                    <a:ln>
                      <a:noFill/>
                    </a:ln>
                  </pic:spPr>
                </pic:pic>
              </a:graphicData>
            </a:graphic>
          </wp:inline>
        </w:drawing>
      </w:r>
    </w:p>
    <w:p w:rsidR="00AE580B" w:rsidRPr="00593054" w:rsidRDefault="00AE580B" w:rsidP="00AE580B">
      <w:pPr>
        <w:pStyle w:val="Akti"/>
        <w:keepNext w:val="0"/>
        <w:rPr>
          <w:rFonts w:ascii="Garamond" w:hAnsi="Garamond"/>
          <w:sz w:val="24"/>
          <w:szCs w:val="24"/>
        </w:rPr>
      </w:pPr>
    </w:p>
    <w:p w:rsidR="00AE580B" w:rsidRPr="00593054" w:rsidRDefault="00AE580B" w:rsidP="00AE580B">
      <w:pPr>
        <w:pStyle w:val="Akti"/>
        <w:keepNext w:val="0"/>
        <w:rPr>
          <w:rFonts w:ascii="Garamond" w:hAnsi="Garamond"/>
          <w:sz w:val="24"/>
          <w:szCs w:val="24"/>
        </w:rPr>
      </w:pPr>
    </w:p>
    <w:p w:rsidR="00AE580B" w:rsidRPr="00593054" w:rsidRDefault="00AE580B" w:rsidP="00AE580B">
      <w:pPr>
        <w:pStyle w:val="Akti"/>
        <w:keepNext w:val="0"/>
        <w:rPr>
          <w:rFonts w:ascii="Garamond" w:hAnsi="Garamond"/>
          <w:sz w:val="24"/>
          <w:szCs w:val="24"/>
        </w:rPr>
      </w:pPr>
    </w:p>
    <w:p w:rsidR="00AE580B" w:rsidRPr="00593054" w:rsidRDefault="00AE580B" w:rsidP="00AE580B">
      <w:pPr>
        <w:pStyle w:val="Akti"/>
        <w:keepNext w:val="0"/>
        <w:rPr>
          <w:rFonts w:ascii="Garamond" w:hAnsi="Garamond"/>
          <w:sz w:val="24"/>
          <w:szCs w:val="24"/>
        </w:rPr>
      </w:pPr>
    </w:p>
    <w:p w:rsidR="00AE580B" w:rsidRPr="00593054" w:rsidRDefault="00AE580B" w:rsidP="00AE580B">
      <w:pPr>
        <w:pStyle w:val="Akti"/>
        <w:keepNext w:val="0"/>
        <w:rPr>
          <w:rFonts w:ascii="Garamond" w:hAnsi="Garamond"/>
          <w:sz w:val="24"/>
          <w:szCs w:val="24"/>
        </w:rPr>
      </w:pPr>
    </w:p>
    <w:p w:rsidR="00AE580B" w:rsidRPr="00593054" w:rsidRDefault="00AE580B" w:rsidP="00AE580B">
      <w:pPr>
        <w:pStyle w:val="Akti"/>
        <w:keepNext w:val="0"/>
        <w:rPr>
          <w:rFonts w:ascii="Garamond" w:hAnsi="Garamond"/>
          <w:sz w:val="24"/>
          <w:szCs w:val="24"/>
        </w:rPr>
      </w:pPr>
    </w:p>
    <w:p w:rsidR="00AE580B" w:rsidRPr="00593054" w:rsidRDefault="00AE580B" w:rsidP="00AE580B">
      <w:pPr>
        <w:pStyle w:val="Akti"/>
        <w:keepNext w:val="0"/>
        <w:rPr>
          <w:rFonts w:ascii="Garamond" w:hAnsi="Garamond"/>
          <w:sz w:val="24"/>
          <w:szCs w:val="24"/>
        </w:rPr>
      </w:pPr>
    </w:p>
    <w:p w:rsidR="00AE580B" w:rsidRPr="00593054" w:rsidRDefault="00AE580B" w:rsidP="00AE580B">
      <w:pPr>
        <w:pStyle w:val="Akti"/>
        <w:keepNext w:val="0"/>
        <w:rPr>
          <w:rFonts w:ascii="Garamond" w:hAnsi="Garamond"/>
          <w:sz w:val="24"/>
          <w:szCs w:val="24"/>
        </w:rPr>
      </w:pPr>
    </w:p>
    <w:p w:rsidR="00AE580B" w:rsidRPr="00593054" w:rsidRDefault="00AE580B" w:rsidP="00AE580B">
      <w:pPr>
        <w:pStyle w:val="Akti"/>
        <w:keepNext w:val="0"/>
        <w:rPr>
          <w:rFonts w:ascii="Garamond" w:hAnsi="Garamond"/>
          <w:sz w:val="24"/>
          <w:szCs w:val="24"/>
        </w:rPr>
      </w:pPr>
    </w:p>
    <w:sectPr w:rsidR="00AE580B" w:rsidRPr="00593054"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80B"/>
    <w:rsid w:val="000178C2"/>
    <w:rsid w:val="00593054"/>
    <w:rsid w:val="008E252F"/>
    <w:rsid w:val="00AE580B"/>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82BD1E6-9787-4C95-A5B5-8D3B84193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
    <w:name w:val="pa"/>
    <w:basedOn w:val="Normal"/>
    <w:rsid w:val="00AE580B"/>
    <w:rPr>
      <w:rFonts w:ascii="CG Times" w:hAnsi="CG Times"/>
      <w:sz w:val="22"/>
      <w:szCs w:val="22"/>
    </w:rPr>
  </w:style>
  <w:style w:type="paragraph" w:customStyle="1" w:styleId="Akti">
    <w:name w:val="Akti"/>
    <w:rsid w:val="00AE580B"/>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AE580B"/>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AE580B"/>
    <w:pPr>
      <w:widowControl w:val="0"/>
      <w:jc w:val="right"/>
    </w:pPr>
    <w:rPr>
      <w:rFonts w:ascii="CG Times" w:hAnsi="CG Times"/>
      <w:b/>
      <w:sz w:val="22"/>
      <w:szCs w:val="22"/>
      <w:lang w:eastAsia="en-US"/>
    </w:rPr>
  </w:style>
  <w:style w:type="paragraph" w:customStyle="1" w:styleId="BazLigjPropozues">
    <w:name w:val="Baz_Ligj_Propozues"/>
    <w:rsid w:val="00AE580B"/>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AE580B"/>
    <w:pPr>
      <w:keepNext/>
      <w:widowControl w:val="0"/>
      <w:jc w:val="center"/>
      <w:outlineLvl w:val="0"/>
    </w:pPr>
    <w:rPr>
      <w:rFonts w:ascii="CG Times" w:hAnsi="CG Times"/>
      <w:b/>
      <w:sz w:val="22"/>
      <w:lang w:eastAsia="en-US"/>
    </w:rPr>
  </w:style>
  <w:style w:type="paragraph" w:customStyle="1" w:styleId="Paragrafi">
    <w:name w:val="Paragrafi"/>
    <w:rsid w:val="00AE580B"/>
    <w:pPr>
      <w:widowControl w:val="0"/>
      <w:ind w:firstLine="720"/>
      <w:jc w:val="both"/>
    </w:pPr>
    <w:rPr>
      <w:rFonts w:ascii="CG Times" w:hAnsi="CG Times"/>
      <w:sz w:val="22"/>
      <w:lang w:val="en-US" w:eastAsia="en-US"/>
    </w:rPr>
  </w:style>
  <w:style w:type="paragraph" w:customStyle="1" w:styleId="Titulli">
    <w:name w:val="Titulli"/>
    <w:next w:val="Normal"/>
    <w:link w:val="TitulliChar"/>
    <w:rsid w:val="00AE580B"/>
    <w:pPr>
      <w:keepNext/>
      <w:widowControl w:val="0"/>
      <w:jc w:val="center"/>
      <w:outlineLvl w:val="1"/>
    </w:pPr>
    <w:rPr>
      <w:rFonts w:ascii="CG Times" w:hAnsi="CG Times"/>
      <w:b/>
      <w:caps/>
      <w:sz w:val="22"/>
      <w:szCs w:val="22"/>
      <w:lang w:eastAsia="en-US"/>
    </w:rPr>
  </w:style>
  <w:style w:type="paragraph" w:customStyle="1" w:styleId="VENDOSI">
    <w:name w:val="VENDOSI"/>
    <w:next w:val="Normal"/>
    <w:link w:val="VENDOSIChar"/>
    <w:rsid w:val="00AE580B"/>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AE580B"/>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AE580B"/>
    <w:rPr>
      <w:rFonts w:ascii="CG Times" w:hAnsi="CG Times"/>
      <w:b/>
      <w:sz w:val="22"/>
      <w:szCs w:val="22"/>
      <w:lang w:val="en-GB" w:eastAsia="en-US" w:bidi="ar-SA"/>
    </w:rPr>
  </w:style>
  <w:style w:type="character" w:customStyle="1" w:styleId="TitulliChar">
    <w:name w:val="Titulli Char"/>
    <w:basedOn w:val="DefaultParagraphFont"/>
    <w:link w:val="Titulli"/>
    <w:rsid w:val="00AE580B"/>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2045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Besiana Aleti</cp:lastModifiedBy>
  <cp:revision>2</cp:revision>
  <dcterms:created xsi:type="dcterms:W3CDTF">2023-01-05T11:55:00Z</dcterms:created>
  <dcterms:modified xsi:type="dcterms:W3CDTF">2023-01-05T11:55:00Z</dcterms:modified>
</cp:coreProperties>
</file>