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874" w:rsidRPr="004D1925" w:rsidRDefault="00456874" w:rsidP="00456874">
      <w:pPr>
        <w:pStyle w:val="Akti"/>
        <w:keepNext w:val="0"/>
        <w:rPr>
          <w:lang w:val="sq-AL"/>
        </w:rPr>
      </w:pPr>
      <w:bookmarkStart w:id="0" w:name="_GoBack"/>
      <w:bookmarkEnd w:id="0"/>
      <w:r w:rsidRPr="004D1925">
        <w:rPr>
          <w:lang w:val="sq-AL"/>
        </w:rPr>
        <w:t>UDHËZIM</w:t>
      </w:r>
    </w:p>
    <w:p w:rsidR="00456874" w:rsidRPr="004D1925" w:rsidRDefault="00456874" w:rsidP="00456874">
      <w:pPr>
        <w:pStyle w:val="NumriData"/>
        <w:keepNext w:val="0"/>
        <w:rPr>
          <w:lang w:val="sq-AL"/>
        </w:rPr>
      </w:pPr>
      <w:r w:rsidRPr="004D1925">
        <w:rPr>
          <w:lang w:val="sq-AL"/>
        </w:rPr>
        <w:t>Nr.15, datë 6.8.2007</w:t>
      </w:r>
    </w:p>
    <w:p w:rsidR="00456874" w:rsidRPr="00FC2BD8" w:rsidRDefault="00456874" w:rsidP="00456874">
      <w:pPr>
        <w:pStyle w:val="Paragrafi"/>
        <w:ind w:firstLine="0"/>
        <w:rPr>
          <w:sz w:val="14"/>
          <w:szCs w:val="22"/>
          <w:lang w:val="sq-AL"/>
        </w:rPr>
      </w:pPr>
    </w:p>
    <w:p w:rsidR="00456874" w:rsidRPr="004D1925" w:rsidRDefault="00456874" w:rsidP="00456874">
      <w:pPr>
        <w:pStyle w:val="Titulli"/>
        <w:keepNext w:val="0"/>
        <w:rPr>
          <w:lang w:val="sq-AL"/>
        </w:rPr>
      </w:pPr>
      <w:r w:rsidRPr="004D1925">
        <w:rPr>
          <w:lang w:val="sq-AL"/>
        </w:rPr>
        <w:t>PËR NJË NDRYSHIM NË UDHËZIMIN NR.4, DATË 30.1.2006 ”PËR MBLEDHJEN E KONTRIBUTEVE TË DETYRUESHME TË SIGURIMEVE SHOQËRORE DHE SHËNDETËSORE”</w:t>
      </w:r>
    </w:p>
    <w:p w:rsidR="00456874" w:rsidRPr="00FC2BD8" w:rsidRDefault="00456874" w:rsidP="00456874">
      <w:pPr>
        <w:pStyle w:val="Paragrafi"/>
        <w:rPr>
          <w:sz w:val="14"/>
          <w:szCs w:val="22"/>
          <w:lang w:val="sq-AL"/>
        </w:rPr>
      </w:pPr>
    </w:p>
    <w:p w:rsidR="00456874" w:rsidRPr="004D1925" w:rsidRDefault="00456874" w:rsidP="00456874">
      <w:pPr>
        <w:pStyle w:val="BazLigjPropozues"/>
        <w:keepNext w:val="0"/>
        <w:rPr>
          <w:lang w:val="sq-AL"/>
        </w:rPr>
      </w:pPr>
      <w:r w:rsidRPr="004D1925">
        <w:rPr>
          <w:lang w:val="sq-AL"/>
        </w:rPr>
        <w:t>Në mbështetje të nenit 102, pika 4 të Kushtetutës së Republikës së Shqipërisë dhe në zbatim të ligjit nr.9136, datë 11.9.2003 “Për mbledhjen e kontributeve të detyrueshme të sigurimeve shoqërore dhe shëndetësore në Republikën e Shqipërisë”, i ndryshuar, me propozim të Drejtorisë së Përgjithshme të Tatimeve, Ministri i Financave,</w:t>
      </w:r>
    </w:p>
    <w:p w:rsidR="00456874" w:rsidRPr="00FC2BD8" w:rsidRDefault="00456874" w:rsidP="00456874">
      <w:pPr>
        <w:pStyle w:val="Paragrafi"/>
        <w:rPr>
          <w:sz w:val="14"/>
          <w:szCs w:val="22"/>
          <w:lang w:val="sq-AL"/>
        </w:rPr>
      </w:pPr>
    </w:p>
    <w:p w:rsidR="00456874" w:rsidRPr="004D1925" w:rsidRDefault="00456874" w:rsidP="00456874">
      <w:pPr>
        <w:pStyle w:val="VENDOSI"/>
        <w:keepNext w:val="0"/>
        <w:rPr>
          <w:lang w:val="sq-AL"/>
        </w:rPr>
      </w:pPr>
      <w:r w:rsidRPr="004D1925">
        <w:rPr>
          <w:lang w:val="sq-AL"/>
        </w:rPr>
        <w:t>UDHËZON:</w:t>
      </w:r>
    </w:p>
    <w:p w:rsidR="00456874" w:rsidRPr="00FC2BD8" w:rsidRDefault="00456874" w:rsidP="00456874">
      <w:pPr>
        <w:pStyle w:val="Paragrafi"/>
        <w:rPr>
          <w:sz w:val="14"/>
          <w:szCs w:val="22"/>
          <w:lang w:val="sq-AL"/>
        </w:rPr>
      </w:pPr>
    </w:p>
    <w:p w:rsidR="00456874" w:rsidRPr="004D1925" w:rsidRDefault="00456874" w:rsidP="00456874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Pika 7 “</w:t>
      </w:r>
      <w:r w:rsidRPr="004D1925">
        <w:rPr>
          <w:szCs w:val="22"/>
          <w:lang w:val="sq-AL"/>
        </w:rPr>
        <w:t>Rimbursimi i kontributeve të paguara tepër”, e udhëzimit nr.4, datë 30.1.2006 ”Për mbledhjen e kontributeve të sigurimeve shoqërore dhe shëndetësore”, ndryshohet si më poshtë:</w:t>
      </w:r>
    </w:p>
    <w:p w:rsidR="00456874" w:rsidRPr="004D1925" w:rsidRDefault="00456874" w:rsidP="00456874">
      <w:pPr>
        <w:pStyle w:val="Paragrafi"/>
        <w:rPr>
          <w:szCs w:val="22"/>
          <w:lang w:val="sq-AL"/>
        </w:rPr>
      </w:pPr>
      <w:r w:rsidRPr="004D1925">
        <w:rPr>
          <w:szCs w:val="22"/>
          <w:lang w:val="sq-AL"/>
        </w:rPr>
        <w:t xml:space="preserve">1. Kthimi i shumave të paguara tepër ose rimbursimi i kontributeve  </w:t>
      </w:r>
    </w:p>
    <w:p w:rsidR="00456874" w:rsidRPr="004D1925" w:rsidRDefault="00456874" w:rsidP="00456874">
      <w:pPr>
        <w:pStyle w:val="Paragrafi"/>
        <w:rPr>
          <w:szCs w:val="22"/>
          <w:lang w:val="sq-AL"/>
        </w:rPr>
      </w:pPr>
      <w:r w:rsidRPr="004D1925">
        <w:rPr>
          <w:szCs w:val="22"/>
          <w:lang w:val="sq-AL"/>
        </w:rPr>
        <w:t xml:space="preserve">Në bazë të nenit 13 të ligjit nr.9136, datë 11.9.2003 “Për mbledhjen e kontributeve të detyrueshme të sigurimeve shoqërore dhe shëndetësore në Republikën e Shqipërisë”, i ndryshuar, nëse si rezultat i një kontrolli ose për arsye të tjera shuma e kontributeve të paguara tejkalon shumën e llogaritur të detyrimeve për kontributet, dega përkatëse e tatimeve, rimburson diferencën brenda 30 ditëve nga zbulimi i mbipagesës ose nga paraqitja e kërkesës me shkrim prej tatimpaguesit.   </w:t>
      </w:r>
    </w:p>
    <w:p w:rsidR="00456874" w:rsidRPr="004D1925" w:rsidRDefault="00456874" w:rsidP="00456874">
      <w:pPr>
        <w:pStyle w:val="Paragrafi"/>
        <w:rPr>
          <w:szCs w:val="22"/>
          <w:lang w:val="sq-AL"/>
        </w:rPr>
      </w:pPr>
      <w:r w:rsidRPr="004D1925">
        <w:rPr>
          <w:szCs w:val="22"/>
          <w:lang w:val="sq-AL"/>
        </w:rPr>
        <w:t>Kthimi i shumave të paguara më tepër ose rimbursimi i kontributeve të sigurimeve shoqërore dhe shëndetësore mund të bëhet në një nga format e mëposhtme:</w:t>
      </w:r>
    </w:p>
    <w:p w:rsidR="00456874" w:rsidRPr="004D1925" w:rsidRDefault="00456874" w:rsidP="00456874">
      <w:pPr>
        <w:pStyle w:val="Paragrafi"/>
        <w:rPr>
          <w:szCs w:val="22"/>
          <w:lang w:val="sq-AL"/>
        </w:rPr>
      </w:pPr>
      <w:r w:rsidRPr="004D1925">
        <w:rPr>
          <w:szCs w:val="22"/>
          <w:lang w:val="sq-AL"/>
        </w:rPr>
        <w:t>a) duke e kaluar shumën e paguar më tepër të kontributeve të sigurimeve shoqërore dhe shëndetësore për llogari të pagimit të detyrimeve të papaguara të kontributeve të sigurimeve shoqërore ose shëndetësore;</w:t>
      </w:r>
    </w:p>
    <w:p w:rsidR="00456874" w:rsidRPr="004D1925" w:rsidRDefault="00456874" w:rsidP="00456874">
      <w:pPr>
        <w:pStyle w:val="Paragrafi"/>
        <w:rPr>
          <w:szCs w:val="22"/>
          <w:lang w:val="sq-AL"/>
        </w:rPr>
      </w:pPr>
      <w:r w:rsidRPr="004D1925">
        <w:rPr>
          <w:szCs w:val="22"/>
          <w:lang w:val="sq-AL"/>
        </w:rPr>
        <w:t xml:space="preserve">b) duke e kaluar shumën e paguar më tepër të kontributeve të sigurimeve shoqërore dhe shëndetësore, me pëlqimin e tatimpaguesit, për llogari të pagimit të detyrimeve të mëvonshme të kontributeve të sigurimeve shoqërore dhe shëndetësore;  </w:t>
      </w:r>
    </w:p>
    <w:p w:rsidR="00456874" w:rsidRPr="004D1925" w:rsidRDefault="00456874" w:rsidP="00456874">
      <w:pPr>
        <w:pStyle w:val="Paragrafi"/>
        <w:rPr>
          <w:szCs w:val="22"/>
          <w:lang w:val="sq-AL"/>
        </w:rPr>
      </w:pPr>
      <w:r w:rsidRPr="004D1925">
        <w:rPr>
          <w:szCs w:val="22"/>
          <w:lang w:val="sq-AL"/>
        </w:rPr>
        <w:t>c) duke e kaluar shumën e paguar më tepër në llogarinë e tatimpaguesit.</w:t>
      </w:r>
    </w:p>
    <w:p w:rsidR="00456874" w:rsidRPr="004D1925" w:rsidRDefault="00456874" w:rsidP="00456874">
      <w:pPr>
        <w:pStyle w:val="Paragrafi"/>
        <w:rPr>
          <w:szCs w:val="22"/>
          <w:lang w:val="sq-AL"/>
        </w:rPr>
      </w:pPr>
      <w:r w:rsidRPr="004D1925">
        <w:rPr>
          <w:szCs w:val="22"/>
          <w:lang w:val="sq-AL"/>
        </w:rPr>
        <w:t xml:space="preserve">Nëse të gjitha ose pjesë të kontributeve të paguara lidhen me kontributet e punëmarrësit, punëdhënësi është përgjegjës për rimbursimin e punëmarrësve brenda 30 ditëve. </w:t>
      </w:r>
    </w:p>
    <w:p w:rsidR="00456874" w:rsidRPr="004D1925" w:rsidRDefault="00456874" w:rsidP="00456874">
      <w:pPr>
        <w:pStyle w:val="Paragrafi"/>
        <w:rPr>
          <w:szCs w:val="22"/>
          <w:lang w:val="sq-AL"/>
        </w:rPr>
      </w:pPr>
      <w:r w:rsidRPr="004D1925">
        <w:rPr>
          <w:szCs w:val="22"/>
          <w:lang w:val="sq-AL"/>
        </w:rPr>
        <w:t>2. Drejtoria e Përgjithshme e Tatimeve të përcaktojë rregullat për zbatimin e këtij udhëzimi.</w:t>
      </w:r>
    </w:p>
    <w:p w:rsidR="00456874" w:rsidRPr="004D1925" w:rsidRDefault="00456874" w:rsidP="00456874">
      <w:pPr>
        <w:pStyle w:val="Paragrafi"/>
        <w:rPr>
          <w:szCs w:val="22"/>
          <w:lang w:val="sq-AL"/>
        </w:rPr>
      </w:pPr>
      <w:r w:rsidRPr="004D1925">
        <w:rPr>
          <w:szCs w:val="22"/>
          <w:lang w:val="sq-AL"/>
        </w:rPr>
        <w:t>Ky udhëzim hyn në fuqi me botimin në Fletoren Zyrtare.</w:t>
      </w:r>
    </w:p>
    <w:p w:rsidR="00456874" w:rsidRPr="003A22D2" w:rsidRDefault="00456874" w:rsidP="00456874">
      <w:pPr>
        <w:pStyle w:val="Paragrafi"/>
        <w:ind w:firstLine="0"/>
        <w:rPr>
          <w:sz w:val="14"/>
          <w:szCs w:val="22"/>
          <w:lang w:val="sq-AL"/>
        </w:rPr>
      </w:pPr>
    </w:p>
    <w:p w:rsidR="00456874" w:rsidRPr="004B6333" w:rsidRDefault="00456874" w:rsidP="00456874">
      <w:pPr>
        <w:pStyle w:val="Autoriteti"/>
        <w:keepNext w:val="0"/>
      </w:pPr>
      <w:r w:rsidRPr="004B6333">
        <w:t>MINISTRI I FINANCAVE</w:t>
      </w:r>
    </w:p>
    <w:p w:rsidR="00456874" w:rsidRPr="004B6333" w:rsidRDefault="00456874" w:rsidP="00456874">
      <w:pPr>
        <w:pStyle w:val="AutoritetiEmer"/>
      </w:pPr>
      <w:r w:rsidRPr="004B6333">
        <w:t xml:space="preserve">Ridvan Bode </w:t>
      </w:r>
    </w:p>
    <w:sectPr w:rsidR="00456874" w:rsidRPr="004B6333" w:rsidSect="00456874">
      <w:footerReference w:type="even" r:id="rId7"/>
      <w:footerReference w:type="default" r:id="rId8"/>
      <w:pgSz w:w="11906" w:h="16838" w:code="9"/>
      <w:pgMar w:top="1418" w:right="1418" w:bottom="1418" w:left="1418" w:header="1134" w:footer="1134" w:gutter="0"/>
      <w:pgNumType w:start="304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75A86">
      <w:r>
        <w:separator/>
      </w:r>
    </w:p>
  </w:endnote>
  <w:endnote w:type="continuationSeparator" w:id="0">
    <w:p w:rsidR="00000000" w:rsidRDefault="00975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838" w:rsidRDefault="00947838" w:rsidP="0045687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47838" w:rsidRDefault="00947838" w:rsidP="0045687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838" w:rsidRDefault="00947838" w:rsidP="0045687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75A86">
      <w:rPr>
        <w:rStyle w:val="PageNumber"/>
        <w:noProof/>
      </w:rPr>
      <w:t>3049</w:t>
    </w:r>
    <w:r>
      <w:rPr>
        <w:rStyle w:val="PageNumber"/>
      </w:rPr>
      <w:fldChar w:fldCharType="end"/>
    </w:r>
  </w:p>
  <w:p w:rsidR="00947838" w:rsidRDefault="00947838" w:rsidP="00456874">
    <w:pPr>
      <w:pStyle w:val="Footer"/>
      <w:tabs>
        <w:tab w:val="left" w:pos="6480"/>
      </w:tabs>
      <w:spacing w:before="120" w:line="240" w:lineRule="exact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75A86">
      <w:r>
        <w:separator/>
      </w:r>
    </w:p>
  </w:footnote>
  <w:footnote w:type="continuationSeparator" w:id="0">
    <w:p w:rsidR="00000000" w:rsidRDefault="00975A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56874"/>
    <w:rsid w:val="000178C2"/>
    <w:rsid w:val="00456874"/>
    <w:rsid w:val="00947838"/>
    <w:rsid w:val="00975A86"/>
    <w:rsid w:val="00C84B66"/>
    <w:rsid w:val="00D8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2B77C9-E134-4ED8-A8DB-C05D468D6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6874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D8155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D8155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paragraph" w:customStyle="1" w:styleId="Akti">
    <w:name w:val="Akti"/>
    <w:rsid w:val="00D8155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8155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8155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D8155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8155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D8155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D8155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D8155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D8155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8155A"/>
    <w:pPr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D8155A"/>
    <w:pPr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customStyle="1" w:styleId="Bllok">
    <w:name w:val="Bllok"/>
    <w:next w:val="Norma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Figure">
    <w:name w:val="Figure"/>
    <w:next w:val="Normal"/>
    <w:rsid w:val="00D8155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Institucioni">
    <w:name w:val="Institucion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8155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D8155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8155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D8155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8155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8155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8155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D8155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8155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D8155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D8155A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D8155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D8155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D8155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8155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Footer">
    <w:name w:val="footer"/>
    <w:basedOn w:val="Normal"/>
    <w:link w:val="FooterChar"/>
    <w:rsid w:val="00456874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56874"/>
  </w:style>
  <w:style w:type="character" w:customStyle="1" w:styleId="FooterChar">
    <w:name w:val="Footer Char"/>
    <w:basedOn w:val="DefaultParagraphFont"/>
    <w:link w:val="Footer"/>
    <w:rsid w:val="00456874"/>
    <w:rPr>
      <w:sz w:val="24"/>
      <w:szCs w:val="24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2266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Inida Noga</cp:lastModifiedBy>
  <cp:revision>2</cp:revision>
  <dcterms:created xsi:type="dcterms:W3CDTF">2019-03-16T15:20:00Z</dcterms:created>
  <dcterms:modified xsi:type="dcterms:W3CDTF">2019-03-16T15:20:00Z</dcterms:modified>
</cp:coreProperties>
</file>