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650" w:rsidRPr="00764048" w:rsidRDefault="008B2650" w:rsidP="008B2650">
      <w:pPr>
        <w:pStyle w:val="Akti"/>
      </w:pPr>
      <w:bookmarkStart w:id="0" w:name="_GoBack"/>
      <w:bookmarkEnd w:id="0"/>
      <w:r w:rsidRPr="00764048">
        <w:t>Udhëzim</w:t>
      </w:r>
    </w:p>
    <w:p w:rsidR="008B2650" w:rsidRPr="00764048" w:rsidRDefault="008B2650" w:rsidP="008B2650">
      <w:pPr>
        <w:pStyle w:val="NumriData"/>
      </w:pPr>
      <w:r w:rsidRPr="00764048">
        <w:t>Nr.849, datë 16.11.2007</w:t>
      </w:r>
    </w:p>
    <w:p w:rsidR="008B2650" w:rsidRPr="00764048" w:rsidRDefault="008B2650" w:rsidP="008B2650">
      <w:pPr>
        <w:pStyle w:val="Paragrafi"/>
        <w:rPr>
          <w:lang w:val="sq-AL"/>
        </w:rPr>
      </w:pPr>
    </w:p>
    <w:p w:rsidR="008B2650" w:rsidRPr="008B2650" w:rsidRDefault="008B2650" w:rsidP="008B2650">
      <w:pPr>
        <w:pStyle w:val="Titulli"/>
        <w:rPr>
          <w:lang w:val="sq-AL"/>
        </w:rPr>
      </w:pPr>
      <w:r w:rsidRPr="008B2650">
        <w:rPr>
          <w:lang w:val="sq-AL"/>
        </w:rPr>
        <w:t>Për disa ndryshime në udhëzimin nr.548, datë 2.8.2007 “Për shoqëritë anonime “Në likuidim e sipër”, me kapital tërësisht shtetëror”</w:t>
      </w:r>
    </w:p>
    <w:p w:rsidR="008B2650" w:rsidRPr="00764048" w:rsidRDefault="008B2650" w:rsidP="008B2650">
      <w:pPr>
        <w:pStyle w:val="Paragrafi"/>
        <w:rPr>
          <w:lang w:val="sq-AL"/>
        </w:rPr>
      </w:pPr>
    </w:p>
    <w:p w:rsidR="008B2650" w:rsidRPr="008B2650" w:rsidRDefault="008B2650" w:rsidP="008B2650">
      <w:pPr>
        <w:pStyle w:val="BazLigjPropozues"/>
        <w:rPr>
          <w:lang w:val="sq-AL"/>
        </w:rPr>
      </w:pPr>
      <w:r w:rsidRPr="008B2650">
        <w:rPr>
          <w:lang w:val="sq-AL"/>
        </w:rPr>
        <w:t>Në zbatim të nenit 102, pika 4 e Kushtetutës, ligjit nr.7638, datë 19.11.1992 “Për shoqëritë tregtare”, seksioni V “Likuidimi”, ligji nr.7926, datë 20.4.1995 “Për transformimin e ndërmarrjeve shtetërore në shoqëri tregtare”, i ndryshuar, Ministri i Ekonomisë, Tregtisë dhe Energjetikës, me cilësinë e aksionarit të vetëm të shoqërisë,</w:t>
      </w:r>
    </w:p>
    <w:p w:rsidR="008B2650" w:rsidRPr="00764048" w:rsidRDefault="008B2650" w:rsidP="008B2650">
      <w:pPr>
        <w:pStyle w:val="Paragrafi"/>
        <w:rPr>
          <w:sz w:val="14"/>
          <w:szCs w:val="22"/>
          <w:lang w:val="sq-AL"/>
        </w:rPr>
      </w:pPr>
    </w:p>
    <w:p w:rsidR="008B2650" w:rsidRPr="008B2650" w:rsidRDefault="008B2650" w:rsidP="008B2650">
      <w:pPr>
        <w:pStyle w:val="VENDOSI"/>
        <w:rPr>
          <w:lang w:val="sq-AL"/>
        </w:rPr>
      </w:pPr>
      <w:r w:rsidRPr="008B2650">
        <w:rPr>
          <w:lang w:val="sq-AL"/>
        </w:rPr>
        <w:t>Udhëzon:</w:t>
      </w:r>
    </w:p>
    <w:p w:rsidR="008B2650" w:rsidRPr="00764048" w:rsidRDefault="008B2650" w:rsidP="008B2650">
      <w:pPr>
        <w:pStyle w:val="Paragrafi"/>
        <w:rPr>
          <w:sz w:val="14"/>
          <w:szCs w:val="22"/>
          <w:lang w:val="sq-AL"/>
        </w:rPr>
      </w:pPr>
    </w:p>
    <w:p w:rsidR="008B2650" w:rsidRPr="008013C8" w:rsidRDefault="008B2650" w:rsidP="008B2650">
      <w:pPr>
        <w:pStyle w:val="Paragrafi"/>
        <w:rPr>
          <w:lang w:val="sq-AL"/>
        </w:rPr>
      </w:pPr>
      <w:r w:rsidRPr="008013C8">
        <w:rPr>
          <w:lang w:val="sq-AL"/>
        </w:rPr>
        <w:t>Në udhëzimin nr.548, datë 2.8.2007 “Për shoqëritë anonime “në likudim e sipër”, me kapital tërësisht shtetëror”, bëhen këto ndryshime:</w:t>
      </w:r>
    </w:p>
    <w:p w:rsidR="008B2650" w:rsidRPr="002754F2" w:rsidRDefault="008B2650" w:rsidP="008B2650">
      <w:pPr>
        <w:pStyle w:val="Paragrafi"/>
        <w:rPr>
          <w:lang w:val="sq-AL"/>
        </w:rPr>
      </w:pPr>
      <w:r w:rsidRPr="002754F2">
        <w:rPr>
          <w:lang w:val="sq-AL"/>
        </w:rPr>
        <w:t>1. Në pikën 4 fjala “blihen” zëvendësohet me fjalën “shpërndahen”.</w:t>
      </w:r>
    </w:p>
    <w:p w:rsidR="008B2650" w:rsidRPr="002D67D0" w:rsidRDefault="008B2650" w:rsidP="008B2650">
      <w:pPr>
        <w:pStyle w:val="Paragrafi"/>
        <w:rPr>
          <w:lang w:val="sq-AL"/>
        </w:rPr>
      </w:pPr>
      <w:r w:rsidRPr="002D67D0">
        <w:rPr>
          <w:lang w:val="sq-AL"/>
        </w:rPr>
        <w:t>2. Pika 9 ndryshohet, si më poshtë:</w:t>
      </w:r>
    </w:p>
    <w:p w:rsidR="008B2650" w:rsidRPr="002D67D0" w:rsidRDefault="008B2650" w:rsidP="008B2650">
      <w:pPr>
        <w:pStyle w:val="Paragrafi"/>
        <w:rPr>
          <w:lang w:val="sq-AL"/>
        </w:rPr>
      </w:pPr>
      <w:r w:rsidRPr="002D67D0">
        <w:rPr>
          <w:lang w:val="sq-AL"/>
        </w:rPr>
        <w:t>9. Vlera fillestare e ankandit për shitjen e objekteve, truallit dhe makinerive e pajisjeve të jetë vlera e përcaktuar nga ekspertë vlerësues të emëruar nga Ministria e Ekonomisë Tregtisë dhe Energjetikës me kërkesën e likuidatorit të shoqërisë. Ekspertët vlerësues do t’i referohen çmimeve të tregut. Kësaj vlere i shtohet vlera sipas kontabilitetit e inventarit ekonomik dhe vlera e mjeteve të xhiros së objektit përkatës.</w:t>
      </w:r>
    </w:p>
    <w:p w:rsidR="008B2650" w:rsidRPr="002D67D0" w:rsidRDefault="008B2650" w:rsidP="008B2650">
      <w:pPr>
        <w:pStyle w:val="Paragrafi"/>
        <w:rPr>
          <w:lang w:val="sq-AL"/>
        </w:rPr>
      </w:pPr>
      <w:r w:rsidRPr="002D67D0">
        <w:rPr>
          <w:lang w:val="sq-AL"/>
        </w:rPr>
        <w:t>Ky udhëzim hyn në fuqi pas botimit në Fletoren Zyrtare.</w:t>
      </w:r>
    </w:p>
    <w:p w:rsidR="008B2650" w:rsidRPr="008B2650" w:rsidRDefault="008B2650" w:rsidP="008B2650">
      <w:pPr>
        <w:pStyle w:val="Autoriteti"/>
        <w:rPr>
          <w:lang w:val="sq-AL"/>
        </w:rPr>
      </w:pPr>
    </w:p>
    <w:p w:rsidR="008B2650" w:rsidRPr="008B2650" w:rsidRDefault="008B2650" w:rsidP="008B2650">
      <w:pPr>
        <w:pStyle w:val="Autoriteti"/>
        <w:rPr>
          <w:lang w:val="it-IT"/>
        </w:rPr>
      </w:pPr>
      <w:r w:rsidRPr="008B2650">
        <w:rPr>
          <w:lang w:val="it-IT"/>
        </w:rPr>
        <w:t xml:space="preserve">Ministri i ekonomisË, </w:t>
      </w:r>
    </w:p>
    <w:p w:rsidR="008B2650" w:rsidRPr="008B2650" w:rsidRDefault="008B2650" w:rsidP="008B2650">
      <w:pPr>
        <w:pStyle w:val="Autoriteti"/>
        <w:rPr>
          <w:lang w:val="it-IT"/>
        </w:rPr>
      </w:pPr>
      <w:r w:rsidRPr="008B2650">
        <w:rPr>
          <w:lang w:val="it-IT"/>
        </w:rPr>
        <w:t>tregtisË dhe energjetikËs</w:t>
      </w:r>
    </w:p>
    <w:p w:rsidR="008B2650" w:rsidRPr="008013C8" w:rsidRDefault="008B2650" w:rsidP="008B2650">
      <w:pPr>
        <w:pStyle w:val="AutoritetiEmer"/>
      </w:pPr>
      <w:r w:rsidRPr="008013C8">
        <w:t>Genc Ruli</w:t>
      </w:r>
    </w:p>
    <w:p w:rsidR="008B2650" w:rsidRDefault="008B2650" w:rsidP="008B2650">
      <w:pPr>
        <w:pStyle w:val="Paragrafi"/>
        <w:rPr>
          <w:lang w:val="sq-AL"/>
        </w:rPr>
      </w:pPr>
    </w:p>
    <w:p w:rsidR="008B2650" w:rsidRDefault="008B2650" w:rsidP="008B2650">
      <w:pPr>
        <w:pStyle w:val="Akti"/>
      </w:pPr>
    </w:p>
    <w:p w:rsidR="000178C2" w:rsidRPr="00C84B66" w:rsidRDefault="000178C2" w:rsidP="008B265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B2650"/>
    <w:rsid w:val="000178C2"/>
    <w:rsid w:val="000D7858"/>
    <w:rsid w:val="008B2650"/>
    <w:rsid w:val="00C84B66"/>
    <w:rsid w:val="00F8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960B33-5CCE-4AE2-9213-C17F8FD0D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F84215"/>
    <w:pPr>
      <w:spacing w:before="100" w:beforeAutospacing="1" w:after="100" w:afterAutospacing="1"/>
      <w:outlineLvl w:val="0"/>
    </w:pPr>
    <w:rPr>
      <w:rFonts w:ascii="Tahoma" w:hAnsi="Tahoma"/>
      <w:b/>
      <w:bCs/>
      <w:kern w:val="36"/>
      <w:sz w:val="48"/>
      <w:szCs w:val="48"/>
      <w:lang w:val="sq-AL"/>
    </w:rPr>
  </w:style>
  <w:style w:type="paragraph" w:styleId="Heading2">
    <w:name w:val="heading 2"/>
    <w:basedOn w:val="Normal"/>
    <w:next w:val="Normal"/>
    <w:qFormat/>
    <w:rsid w:val="00F8421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sq-AL"/>
    </w:rPr>
  </w:style>
  <w:style w:type="paragraph" w:styleId="Heading3">
    <w:name w:val="heading 3"/>
    <w:basedOn w:val="Normal"/>
    <w:next w:val="Normal"/>
    <w:qFormat/>
    <w:rsid w:val="00F8421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8421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F8421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F8421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F8421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F84215"/>
    <w:pPr>
      <w:widowControl w:val="0"/>
      <w:outlineLvl w:val="2"/>
    </w:pPr>
    <w:rPr>
      <w:rFonts w:ascii="CG Times" w:eastAsia="MS Mincho" w:hAnsi="CG Times"/>
      <w:sz w:val="22"/>
    </w:rPr>
  </w:style>
  <w:style w:type="paragraph" w:customStyle="1" w:styleId="NumriData">
    <w:name w:val="Numri_Data"/>
    <w:next w:val="Normal"/>
    <w:rsid w:val="00F8421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F8421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F8421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F8421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8421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8B2650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B265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B26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2019-04-03T13:29:00Z</dcterms:created>
  <dcterms:modified xsi:type="dcterms:W3CDTF">2019-04-03T13:29:00Z</dcterms:modified>
</cp:coreProperties>
</file>