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0650" w:rsidRPr="00D07CBA" w:rsidRDefault="007F0650" w:rsidP="007F0650">
      <w:pPr>
        <w:pStyle w:val="Akti"/>
        <w:keepNext w:val="0"/>
        <w:rPr>
          <w:lang w:val="it-IT"/>
        </w:rPr>
      </w:pPr>
      <w:bookmarkStart w:id="0" w:name="_GoBack"/>
      <w:bookmarkEnd w:id="0"/>
      <w:r w:rsidRPr="00D07CBA">
        <w:rPr>
          <w:lang w:val="it-IT"/>
        </w:rPr>
        <w:t>Udhëzim</w:t>
      </w:r>
    </w:p>
    <w:p w:rsidR="007F0650" w:rsidRPr="00D07CBA" w:rsidRDefault="007F0650" w:rsidP="007F0650">
      <w:pPr>
        <w:pStyle w:val="NumriData"/>
        <w:keepNext w:val="0"/>
        <w:rPr>
          <w:lang w:val="it-IT"/>
        </w:rPr>
      </w:pPr>
      <w:r w:rsidRPr="00D07CBA">
        <w:rPr>
          <w:lang w:val="it-IT"/>
        </w:rPr>
        <w:t>Nr.25, datë 30.11.2007</w:t>
      </w:r>
    </w:p>
    <w:p w:rsidR="007F0650" w:rsidRPr="00D07CBA" w:rsidRDefault="007F0650" w:rsidP="007F0650">
      <w:pPr>
        <w:pStyle w:val="Paragrafi"/>
        <w:rPr>
          <w:lang w:val="it-IT"/>
        </w:rPr>
      </w:pPr>
    </w:p>
    <w:p w:rsidR="007F0650" w:rsidRPr="00D07CBA" w:rsidRDefault="007F0650" w:rsidP="007F0650">
      <w:pPr>
        <w:pStyle w:val="Titulli"/>
        <w:keepNext w:val="0"/>
        <w:rPr>
          <w:lang w:val="it-IT"/>
        </w:rPr>
      </w:pPr>
      <w:r>
        <w:rPr>
          <w:lang w:val="it-IT"/>
        </w:rPr>
        <w:t>Për procedUR</w:t>
      </w:r>
      <w:r w:rsidRPr="00D07CBA">
        <w:rPr>
          <w:lang w:val="it-IT"/>
        </w:rPr>
        <w:t>at e shqyrtimit të vlerës doganore, burimet e informacionit dhe afatet e publikimit të dosjes me të dhëna të disponueshme, si dhe zhdoganimin e automjeteve dhe pjesëve të këmbimit të tyre</w:t>
      </w:r>
    </w:p>
    <w:p w:rsidR="007F0650" w:rsidRPr="00D07CBA" w:rsidRDefault="007F0650" w:rsidP="007F0650">
      <w:pPr>
        <w:pStyle w:val="Paragrafi"/>
        <w:rPr>
          <w:lang w:val="it-IT"/>
        </w:rPr>
      </w:pPr>
    </w:p>
    <w:p w:rsidR="007F0650" w:rsidRPr="00D07CBA" w:rsidRDefault="007F0650" w:rsidP="001C699C">
      <w:pPr>
        <w:pStyle w:val="BazLigjPropozues"/>
      </w:pPr>
      <w:r w:rsidRPr="00D07CBA">
        <w:t xml:space="preserve">Në mbështetje të nenit </w:t>
      </w:r>
      <w:r>
        <w:t>102, pika 4 të</w:t>
      </w:r>
      <w:r w:rsidRPr="00D07CBA">
        <w:t xml:space="preserve"> Kushtetutës dhe në zbatim të nenit 36 të ligjit nr.8449, datë 27.1.1999 “Kodi Doganor në Republikën e Shqipërisë”, i ndryshuar, si dhe në pikën 81.4 të vendimit të Këshillit të Ministrave nr.686, datë 2.11.2</w:t>
      </w:r>
      <w:r>
        <w:t xml:space="preserve">005 me propozimin e Komisionit </w:t>
      </w:r>
      <w:r>
        <w:rPr>
          <w:i/>
        </w:rPr>
        <w:t>ad-h</w:t>
      </w:r>
      <w:r w:rsidRPr="00DD7645">
        <w:rPr>
          <w:i/>
        </w:rPr>
        <w:t>oc</w:t>
      </w:r>
      <w:r w:rsidRPr="00D07CBA">
        <w:t>, Ministri i Financave</w:t>
      </w:r>
    </w:p>
    <w:p w:rsidR="007F0650" w:rsidRDefault="007F0650" w:rsidP="007F0650">
      <w:pPr>
        <w:pStyle w:val="VENDOSI"/>
        <w:keepNext w:val="0"/>
        <w:rPr>
          <w:lang w:val="it-IT"/>
        </w:rPr>
      </w:pPr>
    </w:p>
    <w:p w:rsidR="007F0650" w:rsidRPr="00D07CBA" w:rsidRDefault="007F0650" w:rsidP="007F0650">
      <w:pPr>
        <w:pStyle w:val="VENDOSI"/>
        <w:keepNext w:val="0"/>
        <w:rPr>
          <w:lang w:val="it-IT"/>
        </w:rPr>
      </w:pPr>
      <w:r w:rsidRPr="00D07CBA">
        <w:rPr>
          <w:lang w:val="it-IT"/>
        </w:rPr>
        <w:t>Udhëzon:</w:t>
      </w:r>
    </w:p>
    <w:p w:rsidR="007F0650" w:rsidRPr="00697669" w:rsidRDefault="007F0650" w:rsidP="007F0650">
      <w:pPr>
        <w:pStyle w:val="Paragrafi"/>
        <w:rPr>
          <w:lang w:val="it-IT"/>
        </w:rPr>
      </w:pPr>
    </w:p>
    <w:p w:rsidR="007F0650" w:rsidRDefault="007F0650" w:rsidP="007F0650">
      <w:pPr>
        <w:pStyle w:val="Paragrafi"/>
        <w:rPr>
          <w:lang w:val="it-IT"/>
        </w:rPr>
      </w:pPr>
      <w:r>
        <w:rPr>
          <w:lang w:val="it-IT"/>
        </w:rPr>
        <w:t>Sesioni I</w:t>
      </w:r>
      <w:r w:rsidRPr="004E75C3">
        <w:rPr>
          <w:lang w:val="it-IT"/>
        </w:rPr>
        <w:t>:</w:t>
      </w:r>
      <w:r>
        <w:rPr>
          <w:lang w:val="it-IT"/>
        </w:rPr>
        <w:t xml:space="preserve"> Mbi</w:t>
      </w:r>
      <w:r w:rsidRPr="004E75C3">
        <w:rPr>
          <w:lang w:val="it-IT"/>
        </w:rPr>
        <w:t xml:space="preserve"> procedurat e shqyrtimit të vler</w:t>
      </w:r>
      <w:r>
        <w:rPr>
          <w:lang w:val="it-IT"/>
        </w:rPr>
        <w:t>ës doganore</w:t>
      </w:r>
    </w:p>
    <w:p w:rsidR="007F0650" w:rsidRDefault="007F0650" w:rsidP="007F0650">
      <w:pPr>
        <w:pStyle w:val="Paragrafi"/>
        <w:rPr>
          <w:lang w:val="it-IT"/>
        </w:rPr>
      </w:pPr>
      <w:r>
        <w:rPr>
          <w:lang w:val="it-IT"/>
        </w:rPr>
        <w:t>1. Me qëllim standardizimin e procedurave të shqyrtimit të vlerës së mallit për të evituar arbitraritetin, abuzivitetin dhe pabarazinë, në zbatim të neneve 34-39 të Kodit Doganor procedurat e shqyrtimit të vlerës doganore fillojnë me pranimin ose jo të vlerës së transaksionit të deklaruar, sipas indikatorëve të përcaktuar në pikën 2 të këtij udhëzimi.</w:t>
      </w:r>
    </w:p>
    <w:p w:rsidR="007F0650" w:rsidRPr="00697669" w:rsidRDefault="007F0650" w:rsidP="007F0650">
      <w:pPr>
        <w:pStyle w:val="Paragrafi"/>
        <w:rPr>
          <w:lang w:val="it-IT"/>
        </w:rPr>
      </w:pPr>
      <w:r w:rsidRPr="00697669">
        <w:rPr>
          <w:lang w:val="it-IT"/>
        </w:rPr>
        <w:t>2</w:t>
      </w:r>
      <w:r>
        <w:rPr>
          <w:lang w:val="it-IT"/>
        </w:rPr>
        <w:t>.</w:t>
      </w:r>
      <w:r w:rsidRPr="00697669">
        <w:rPr>
          <w:lang w:val="it-IT"/>
        </w:rPr>
        <w:t xml:space="preserve"> Indikatorët mbi të cilat do të mbështetet kjo analizë janë:</w:t>
      </w:r>
    </w:p>
    <w:p w:rsidR="007F0650" w:rsidRPr="00697669" w:rsidRDefault="007F0650" w:rsidP="007F0650">
      <w:pPr>
        <w:pStyle w:val="Paragrafi"/>
        <w:rPr>
          <w:lang w:val="it-IT"/>
        </w:rPr>
      </w:pPr>
      <w:r w:rsidRPr="00697669">
        <w:rPr>
          <w:lang w:val="it-IT"/>
        </w:rPr>
        <w:t>2.1</w:t>
      </w:r>
      <w:r>
        <w:rPr>
          <w:lang w:val="it-IT"/>
        </w:rPr>
        <w:t xml:space="preserve"> v</w:t>
      </w:r>
      <w:r w:rsidRPr="00697669">
        <w:rPr>
          <w:lang w:val="it-IT"/>
        </w:rPr>
        <w:t>lerat e mallrave identike apo të</w:t>
      </w:r>
      <w:r>
        <w:rPr>
          <w:lang w:val="it-IT"/>
        </w:rPr>
        <w:t xml:space="preserve"> ngjashme</w:t>
      </w:r>
      <w:r w:rsidRPr="00697669">
        <w:rPr>
          <w:lang w:val="it-IT"/>
        </w:rPr>
        <w:t xml:space="preserve"> të pr</w:t>
      </w:r>
      <w:r>
        <w:rPr>
          <w:lang w:val="it-IT"/>
        </w:rPr>
        <w:t>a</w:t>
      </w:r>
      <w:r w:rsidRPr="00697669">
        <w:rPr>
          <w:lang w:val="it-IT"/>
        </w:rPr>
        <w:t>nuara me transaksionin në</w:t>
      </w:r>
      <w:r>
        <w:rPr>
          <w:lang w:val="it-IT"/>
        </w:rPr>
        <w:t xml:space="preserve"> sistemin doganor bren</w:t>
      </w:r>
      <w:r w:rsidRPr="00697669">
        <w:rPr>
          <w:lang w:val="it-IT"/>
        </w:rPr>
        <w:t>da 3 muajve të fundit;</w:t>
      </w:r>
    </w:p>
    <w:p w:rsidR="007F0650" w:rsidRPr="00697669" w:rsidRDefault="007F0650" w:rsidP="007F0650">
      <w:pPr>
        <w:pStyle w:val="Paragrafi"/>
        <w:rPr>
          <w:lang w:val="it-IT"/>
        </w:rPr>
      </w:pPr>
      <w:r w:rsidRPr="00697669">
        <w:rPr>
          <w:lang w:val="it-IT"/>
        </w:rPr>
        <w:t>2.2</w:t>
      </w:r>
      <w:r>
        <w:rPr>
          <w:lang w:val="it-IT"/>
        </w:rPr>
        <w:t xml:space="preserve"> v</w:t>
      </w:r>
      <w:r w:rsidRPr="00697669">
        <w:rPr>
          <w:lang w:val="it-IT"/>
        </w:rPr>
        <w:t>lera të konfirmuara nga verifikimi i fatur</w:t>
      </w:r>
      <w:r>
        <w:rPr>
          <w:lang w:val="it-IT"/>
        </w:rPr>
        <w:t>a</w:t>
      </w:r>
      <w:r w:rsidRPr="00697669">
        <w:rPr>
          <w:lang w:val="it-IT"/>
        </w:rPr>
        <w:t>ve që kanë</w:t>
      </w:r>
      <w:r>
        <w:rPr>
          <w:lang w:val="it-IT"/>
        </w:rPr>
        <w:t xml:space="preserve"> rezul</w:t>
      </w:r>
      <w:r w:rsidRPr="00697669">
        <w:rPr>
          <w:lang w:val="it-IT"/>
        </w:rPr>
        <w:t>tuar me diferenca;</w:t>
      </w:r>
    </w:p>
    <w:p w:rsidR="007F0650" w:rsidRPr="003C14DE" w:rsidRDefault="007F0650" w:rsidP="007F0650">
      <w:pPr>
        <w:pStyle w:val="Paragrafi"/>
        <w:rPr>
          <w:lang w:val="it-IT"/>
        </w:rPr>
      </w:pPr>
      <w:r w:rsidRPr="003C14DE">
        <w:rPr>
          <w:lang w:val="it-IT"/>
        </w:rPr>
        <w:t>2.3</w:t>
      </w:r>
      <w:r>
        <w:rPr>
          <w:lang w:val="it-IT"/>
        </w:rPr>
        <w:t xml:space="preserve"> v</w:t>
      </w:r>
      <w:r w:rsidRPr="003C14DE">
        <w:rPr>
          <w:lang w:val="it-IT"/>
        </w:rPr>
        <w:t>lera e mallrave t</w:t>
      </w:r>
      <w:r>
        <w:rPr>
          <w:lang w:val="it-IT"/>
        </w:rPr>
        <w:t>ë</w:t>
      </w:r>
      <w:r w:rsidRPr="003C14DE">
        <w:rPr>
          <w:lang w:val="it-IT"/>
        </w:rPr>
        <w:t xml:space="preserve"> d</w:t>
      </w:r>
      <w:r>
        <w:rPr>
          <w:lang w:val="it-IT"/>
        </w:rPr>
        <w:t>ë</w:t>
      </w:r>
      <w:r w:rsidRPr="003C14DE">
        <w:rPr>
          <w:lang w:val="it-IT"/>
        </w:rPr>
        <w:t>rguara zyrtarisht nga Drejtoria e P</w:t>
      </w:r>
      <w:r>
        <w:rPr>
          <w:lang w:val="it-IT"/>
        </w:rPr>
        <w:t>ë</w:t>
      </w:r>
      <w:r w:rsidRPr="003C14DE">
        <w:rPr>
          <w:lang w:val="it-IT"/>
        </w:rPr>
        <w:t>rgjithshme e Doganave si t</w:t>
      </w:r>
      <w:r>
        <w:rPr>
          <w:lang w:val="it-IT"/>
        </w:rPr>
        <w:t>ë</w:t>
      </w:r>
      <w:r w:rsidRPr="003C14DE">
        <w:rPr>
          <w:lang w:val="it-IT"/>
        </w:rPr>
        <w:t xml:space="preserve"> dh</w:t>
      </w:r>
      <w:r>
        <w:rPr>
          <w:lang w:val="it-IT"/>
        </w:rPr>
        <w:t>ë</w:t>
      </w:r>
      <w:r w:rsidRPr="003C14DE">
        <w:rPr>
          <w:lang w:val="it-IT"/>
        </w:rPr>
        <w:t>na t</w:t>
      </w:r>
      <w:r>
        <w:rPr>
          <w:lang w:val="it-IT"/>
        </w:rPr>
        <w:t>ë disponueshme etj.;</w:t>
      </w:r>
    </w:p>
    <w:p w:rsidR="007F0650" w:rsidRDefault="007F0650" w:rsidP="007F0650">
      <w:pPr>
        <w:pStyle w:val="Paragrafi"/>
        <w:rPr>
          <w:lang w:val="it-IT"/>
        </w:rPr>
      </w:pPr>
      <w:r>
        <w:rPr>
          <w:lang w:val="it-IT"/>
        </w:rPr>
        <w:t>2.4 vlera e produktit nuk mund të jetë më e ulët se vlera e lëndës së parë me të cilën është prodhuar;</w:t>
      </w:r>
    </w:p>
    <w:p w:rsidR="007F0650" w:rsidRDefault="007F0650" w:rsidP="007F0650">
      <w:pPr>
        <w:pStyle w:val="Paragrafi"/>
        <w:rPr>
          <w:lang w:val="it-IT"/>
        </w:rPr>
      </w:pPr>
      <w:r>
        <w:rPr>
          <w:lang w:val="it-IT"/>
        </w:rPr>
        <w:t xml:space="preserve">2.5 vendi i origjinës me risk: Azisë, Lindjes së Largët, vendeve arabe, zonave të lira (zona </w:t>
      </w:r>
      <w:r w:rsidRPr="00DD7645">
        <w:rPr>
          <w:i/>
          <w:lang w:val="it-IT"/>
        </w:rPr>
        <w:t>off-shore</w:t>
      </w:r>
      <w:r>
        <w:rPr>
          <w:lang w:val="it-IT"/>
        </w:rPr>
        <w:t>), Amerika Latine;</w:t>
      </w:r>
    </w:p>
    <w:p w:rsidR="007F0650" w:rsidRDefault="007F0650" w:rsidP="007F0650">
      <w:pPr>
        <w:pStyle w:val="Paragrafi"/>
        <w:rPr>
          <w:lang w:val="it-IT"/>
        </w:rPr>
      </w:pPr>
      <w:r>
        <w:rPr>
          <w:lang w:val="it-IT"/>
        </w:rPr>
        <w:t>2.6 në vendin e deklaruar si origjinë malli i deklaruar nuk prodhohet;</w:t>
      </w:r>
    </w:p>
    <w:p w:rsidR="007F0650" w:rsidRPr="00697669" w:rsidRDefault="007F0650" w:rsidP="007F0650">
      <w:pPr>
        <w:pStyle w:val="Paragrafi"/>
        <w:rPr>
          <w:lang w:val="it-IT"/>
        </w:rPr>
      </w:pPr>
      <w:r w:rsidRPr="00697669">
        <w:rPr>
          <w:lang w:val="it-IT"/>
        </w:rPr>
        <w:t>2.7</w:t>
      </w:r>
      <w:r>
        <w:rPr>
          <w:lang w:val="it-IT"/>
        </w:rPr>
        <w:t xml:space="preserve"> v</w:t>
      </w:r>
      <w:r w:rsidRPr="00697669">
        <w:rPr>
          <w:lang w:val="it-IT"/>
        </w:rPr>
        <w:t>ulat te certifikat</w:t>
      </w:r>
      <w:r>
        <w:rPr>
          <w:lang w:val="it-IT"/>
        </w:rPr>
        <w:t>at e origjinës janë të dyshimta;</w:t>
      </w:r>
    </w:p>
    <w:p w:rsidR="007F0650" w:rsidRPr="003C14DE" w:rsidRDefault="007F0650" w:rsidP="007F0650">
      <w:pPr>
        <w:pStyle w:val="Paragrafi"/>
        <w:rPr>
          <w:lang w:val="it-IT"/>
        </w:rPr>
      </w:pPr>
      <w:r w:rsidRPr="003C14DE">
        <w:rPr>
          <w:lang w:val="it-IT"/>
        </w:rPr>
        <w:t>2.8</w:t>
      </w:r>
      <w:r>
        <w:rPr>
          <w:lang w:val="it-IT"/>
        </w:rPr>
        <w:t xml:space="preserve"> f</w:t>
      </w:r>
      <w:r w:rsidRPr="003C14DE">
        <w:rPr>
          <w:lang w:val="it-IT"/>
        </w:rPr>
        <w:t xml:space="preserve">atura nuk </w:t>
      </w:r>
      <w:r>
        <w:rPr>
          <w:lang w:val="it-IT"/>
        </w:rPr>
        <w:t>ë</w:t>
      </w:r>
      <w:r w:rsidRPr="003C14DE">
        <w:rPr>
          <w:lang w:val="it-IT"/>
        </w:rPr>
        <w:t>sht</w:t>
      </w:r>
      <w:r>
        <w:rPr>
          <w:lang w:val="it-IT"/>
        </w:rPr>
        <w:t>ë</w:t>
      </w:r>
      <w:r w:rsidRPr="003C14DE">
        <w:rPr>
          <w:lang w:val="it-IT"/>
        </w:rPr>
        <w:t xml:space="preserve"> l</w:t>
      </w:r>
      <w:r>
        <w:rPr>
          <w:lang w:val="it-IT"/>
        </w:rPr>
        <w:t>ëshuar nga prodhuesi;</w:t>
      </w:r>
    </w:p>
    <w:p w:rsidR="007F0650" w:rsidRDefault="007F0650" w:rsidP="007F0650">
      <w:pPr>
        <w:pStyle w:val="Paragrafi"/>
        <w:rPr>
          <w:lang w:val="it-IT"/>
        </w:rPr>
      </w:pPr>
      <w:r>
        <w:rPr>
          <w:lang w:val="it-IT"/>
        </w:rPr>
        <w:t>2.9 vendi i origjinës ndryshon nga vendi nga ku transportohet malli;</w:t>
      </w:r>
    </w:p>
    <w:p w:rsidR="007F0650" w:rsidRPr="00F46491" w:rsidRDefault="007F0650" w:rsidP="007F0650">
      <w:pPr>
        <w:pStyle w:val="Paragrafi"/>
        <w:rPr>
          <w:lang w:val="en-GB"/>
        </w:rPr>
      </w:pPr>
      <w:r>
        <w:rPr>
          <w:lang w:val="en-GB"/>
        </w:rPr>
        <w:t>2.10</w:t>
      </w:r>
      <w:r w:rsidRPr="00F46491">
        <w:rPr>
          <w:lang w:val="en-GB"/>
        </w:rPr>
        <w:t xml:space="preserve"> </w:t>
      </w:r>
      <w:r>
        <w:rPr>
          <w:lang w:val="en-GB"/>
        </w:rPr>
        <w:t>m</w:t>
      </w:r>
      <w:r w:rsidRPr="00F46491">
        <w:rPr>
          <w:lang w:val="en-GB"/>
        </w:rPr>
        <w:t>arrësi i mallit ka historik shkeljesh</w:t>
      </w:r>
      <w:r>
        <w:rPr>
          <w:lang w:val="en-GB"/>
        </w:rPr>
        <w:t>;</w:t>
      </w:r>
    </w:p>
    <w:p w:rsidR="007F0650" w:rsidRPr="003C14DE" w:rsidRDefault="007F0650" w:rsidP="007F0650">
      <w:pPr>
        <w:pStyle w:val="Paragrafi"/>
        <w:rPr>
          <w:lang w:val="it-IT"/>
        </w:rPr>
      </w:pPr>
      <w:r w:rsidRPr="003C14DE">
        <w:rPr>
          <w:lang w:val="it-IT"/>
        </w:rPr>
        <w:t>2.11</w:t>
      </w:r>
      <w:r>
        <w:rPr>
          <w:lang w:val="it-IT"/>
        </w:rPr>
        <w:t xml:space="preserve"> vendi i ngarki</w:t>
      </w:r>
      <w:r w:rsidRPr="003C14DE">
        <w:rPr>
          <w:lang w:val="it-IT"/>
        </w:rPr>
        <w:t>mit nuk korrespondon me vendin e adres</w:t>
      </w:r>
      <w:r>
        <w:rPr>
          <w:lang w:val="it-IT"/>
        </w:rPr>
        <w:t>ën e eksportuesit;</w:t>
      </w:r>
    </w:p>
    <w:p w:rsidR="007F0650" w:rsidRDefault="007F0650" w:rsidP="007F0650">
      <w:pPr>
        <w:pStyle w:val="Paragrafi"/>
        <w:rPr>
          <w:lang w:val="it-IT"/>
        </w:rPr>
      </w:pPr>
      <w:r>
        <w:rPr>
          <w:lang w:val="it-IT"/>
        </w:rPr>
        <w:t>2.12 mallrat janë të grupuara;</w:t>
      </w:r>
    </w:p>
    <w:p w:rsidR="007F0650" w:rsidRDefault="007F0650" w:rsidP="007F0650">
      <w:pPr>
        <w:pStyle w:val="Paragrafi"/>
        <w:rPr>
          <w:lang w:val="it-IT"/>
        </w:rPr>
      </w:pPr>
      <w:r>
        <w:rPr>
          <w:lang w:val="it-IT"/>
        </w:rPr>
        <w:t>2.13 përshkrimi i mallrave në faturë nuk është i plotë ose me gabime;</w:t>
      </w:r>
    </w:p>
    <w:p w:rsidR="007F0650" w:rsidRDefault="007F0650" w:rsidP="007F0650">
      <w:pPr>
        <w:pStyle w:val="Paragrafi"/>
        <w:rPr>
          <w:lang w:val="it-IT"/>
        </w:rPr>
      </w:pPr>
      <w:r>
        <w:rPr>
          <w:lang w:val="it-IT"/>
        </w:rPr>
        <w:t>2.14 në faturë nuk jepet informacion i plotë, mungojnë të dhënat tel/faks, e-mail,adresë dhe numri i regjistrit fiskal;</w:t>
      </w:r>
    </w:p>
    <w:p w:rsidR="007F0650" w:rsidRDefault="007F0650" w:rsidP="007F0650">
      <w:pPr>
        <w:pStyle w:val="Paragrafi"/>
        <w:rPr>
          <w:lang w:val="it-IT"/>
        </w:rPr>
      </w:pPr>
      <w:r>
        <w:rPr>
          <w:lang w:val="it-IT"/>
        </w:rPr>
        <w:t>2.15 eksporti i mallit bëhet nga kompani transportuese;</w:t>
      </w:r>
    </w:p>
    <w:p w:rsidR="007F0650" w:rsidRDefault="007F0650" w:rsidP="007F0650">
      <w:pPr>
        <w:pStyle w:val="Paragrafi"/>
        <w:rPr>
          <w:lang w:val="it-IT"/>
        </w:rPr>
      </w:pPr>
      <w:r>
        <w:rPr>
          <w:lang w:val="it-IT"/>
        </w:rPr>
        <w:t>2.16 dërguesi dhe marrësi i mallit janë të lidhur duke krijuar lehtësi për ulje vlere, me kushte përfitimi në fushën e marketingut, investimeve, hyrjes në treg etj.;</w:t>
      </w:r>
    </w:p>
    <w:p w:rsidR="007F0650" w:rsidRDefault="007F0650" w:rsidP="007F0650">
      <w:pPr>
        <w:pStyle w:val="Paragrafi"/>
        <w:rPr>
          <w:lang w:val="it-IT"/>
        </w:rPr>
      </w:pPr>
      <w:r>
        <w:rPr>
          <w:lang w:val="it-IT"/>
        </w:rPr>
        <w:t>2.17 itinierari i transportit të përdorur është i gjatë dhe i pamotivuar ose arsyetuar;</w:t>
      </w:r>
    </w:p>
    <w:p w:rsidR="007F0650" w:rsidRDefault="007F0650" w:rsidP="007F0650">
      <w:pPr>
        <w:pStyle w:val="Paragrafi"/>
        <w:rPr>
          <w:lang w:val="it-IT"/>
        </w:rPr>
      </w:pPr>
      <w:r>
        <w:rPr>
          <w:lang w:val="it-IT"/>
        </w:rPr>
        <w:t>2.18 metoda e pagesës është me para në dorë ose parapagim;</w:t>
      </w:r>
    </w:p>
    <w:p w:rsidR="007F0650" w:rsidRDefault="007F0650" w:rsidP="007F0650">
      <w:pPr>
        <w:pStyle w:val="Paragrafi"/>
        <w:rPr>
          <w:lang w:val="it-IT"/>
        </w:rPr>
      </w:pPr>
      <w:r>
        <w:rPr>
          <w:lang w:val="it-IT"/>
        </w:rPr>
        <w:t>2.19 dokumente jo të printuara por të shkruajtura me dorë;</w:t>
      </w:r>
    </w:p>
    <w:p w:rsidR="007F0650" w:rsidRPr="00697669" w:rsidRDefault="007F0650" w:rsidP="007F0650">
      <w:pPr>
        <w:pStyle w:val="Paragrafi"/>
        <w:rPr>
          <w:lang w:val="it-IT"/>
        </w:rPr>
      </w:pPr>
      <w:r>
        <w:rPr>
          <w:lang w:val="it-IT"/>
        </w:rPr>
        <w:t>2.20 d</w:t>
      </w:r>
      <w:r w:rsidRPr="00697669">
        <w:rPr>
          <w:lang w:val="it-IT"/>
        </w:rPr>
        <w:t>iferenca në kohë</w:t>
      </w:r>
      <w:r>
        <w:rPr>
          <w:lang w:val="it-IT"/>
        </w:rPr>
        <w:t xml:space="preserve"> midis da</w:t>
      </w:r>
      <w:r w:rsidRPr="00697669">
        <w:rPr>
          <w:lang w:val="it-IT"/>
        </w:rPr>
        <w:t>tës së lëshimit të CMR/TIR dhe datës së fil</w:t>
      </w:r>
      <w:r>
        <w:rPr>
          <w:lang w:val="it-IT"/>
        </w:rPr>
        <w:t>limit të udhëtimit;</w:t>
      </w:r>
    </w:p>
    <w:p w:rsidR="007F0650" w:rsidRDefault="007F0650" w:rsidP="007F0650">
      <w:pPr>
        <w:pStyle w:val="Paragrafi"/>
        <w:rPr>
          <w:lang w:val="it-IT"/>
        </w:rPr>
      </w:pPr>
      <w:r w:rsidRPr="003C14DE">
        <w:rPr>
          <w:lang w:val="it-IT"/>
        </w:rPr>
        <w:t>2.21</w:t>
      </w:r>
      <w:r>
        <w:rPr>
          <w:lang w:val="it-IT"/>
        </w:rPr>
        <w:t xml:space="preserve"> kosto e transportit jo</w:t>
      </w:r>
      <w:r w:rsidRPr="003C14DE">
        <w:rPr>
          <w:lang w:val="it-IT"/>
        </w:rPr>
        <w:t xml:space="preserve"> e pajtueshme me </w:t>
      </w:r>
      <w:r>
        <w:rPr>
          <w:lang w:val="it-IT"/>
        </w:rPr>
        <w:t>çmimet e mallrave të deklaruara;</w:t>
      </w:r>
    </w:p>
    <w:p w:rsidR="007F0650" w:rsidRPr="00697669" w:rsidRDefault="007F0650" w:rsidP="007F0650">
      <w:pPr>
        <w:pStyle w:val="Paragrafi"/>
        <w:rPr>
          <w:lang w:val="it-IT"/>
        </w:rPr>
      </w:pPr>
      <w:r w:rsidRPr="00697669">
        <w:rPr>
          <w:lang w:val="it-IT"/>
        </w:rPr>
        <w:t>2.22</w:t>
      </w:r>
      <w:r>
        <w:rPr>
          <w:lang w:val="it-IT"/>
        </w:rPr>
        <w:t xml:space="preserve"> k</w:t>
      </w:r>
      <w:r w:rsidRPr="00697669">
        <w:rPr>
          <w:lang w:val="it-IT"/>
        </w:rPr>
        <w:t xml:space="preserve">ontratë me firmën </w:t>
      </w:r>
      <w:r>
        <w:rPr>
          <w:lang w:val="it-IT"/>
        </w:rPr>
        <w:t>shitëse;</w:t>
      </w:r>
    </w:p>
    <w:p w:rsidR="007F0650" w:rsidRPr="003C14DE" w:rsidRDefault="007F0650" w:rsidP="007F0650">
      <w:pPr>
        <w:pStyle w:val="Paragrafi"/>
        <w:rPr>
          <w:lang w:val="it-IT"/>
        </w:rPr>
      </w:pPr>
      <w:r w:rsidRPr="003C14DE">
        <w:rPr>
          <w:lang w:val="it-IT"/>
        </w:rPr>
        <w:t>2.23</w:t>
      </w:r>
      <w:r>
        <w:rPr>
          <w:lang w:val="it-IT"/>
        </w:rPr>
        <w:t xml:space="preserve"> d</w:t>
      </w:r>
      <w:r w:rsidRPr="003C14DE">
        <w:rPr>
          <w:lang w:val="it-IT"/>
        </w:rPr>
        <w:t>eklarat</w:t>
      </w:r>
      <w:r>
        <w:rPr>
          <w:lang w:val="it-IT"/>
        </w:rPr>
        <w:t>ë eksporti nga vendi eksportues;</w:t>
      </w:r>
    </w:p>
    <w:p w:rsidR="007F0650" w:rsidRDefault="007F0650" w:rsidP="007F0650">
      <w:pPr>
        <w:pStyle w:val="Paragrafi"/>
        <w:rPr>
          <w:lang w:val="it-IT"/>
        </w:rPr>
      </w:pPr>
      <w:r>
        <w:rPr>
          <w:lang w:val="it-IT"/>
        </w:rPr>
        <w:t>2.24 fatura të sigurimit të mallit;</w:t>
      </w:r>
    </w:p>
    <w:p w:rsidR="007F0650" w:rsidRPr="00697669" w:rsidRDefault="007F0650" w:rsidP="007F0650">
      <w:pPr>
        <w:pStyle w:val="Paragrafi"/>
        <w:rPr>
          <w:lang w:val="it-IT"/>
        </w:rPr>
      </w:pPr>
      <w:r>
        <w:rPr>
          <w:lang w:val="it-IT"/>
        </w:rPr>
        <w:t xml:space="preserve">2.25 dokumentacione të tjera shtesë që lidhen me sasinë, vlerën, origjinën, transportin, magazinimin, transitimin, mënyrën e pagesës, dokumente justifikuese të kushteve të livrimit të mallit. </w:t>
      </w:r>
      <w:r w:rsidRPr="00697669">
        <w:rPr>
          <w:lang w:val="it-IT"/>
        </w:rPr>
        <w:t>Për shembull në rastet e deklarimit të kushtit CIF</w:t>
      </w:r>
      <w:r>
        <w:rPr>
          <w:lang w:val="it-IT"/>
        </w:rPr>
        <w:t>,</w:t>
      </w:r>
      <w:r w:rsidRPr="00697669">
        <w:rPr>
          <w:lang w:val="it-IT"/>
        </w:rPr>
        <w:t xml:space="preserve"> mund të</w:t>
      </w:r>
      <w:r>
        <w:rPr>
          <w:lang w:val="it-IT"/>
        </w:rPr>
        <w:t xml:space="preserve"> </w:t>
      </w:r>
      <w:r w:rsidRPr="00697669">
        <w:rPr>
          <w:lang w:val="it-IT"/>
        </w:rPr>
        <w:t>kërkohen fatur</w:t>
      </w:r>
      <w:r>
        <w:rPr>
          <w:lang w:val="it-IT"/>
        </w:rPr>
        <w:t>a</w:t>
      </w:r>
      <w:r w:rsidRPr="00697669">
        <w:rPr>
          <w:lang w:val="it-IT"/>
        </w:rPr>
        <w:t>t e pagesave për transport dhe siguracion malli.</w:t>
      </w:r>
    </w:p>
    <w:p w:rsidR="007F0650" w:rsidRPr="00697669" w:rsidRDefault="007F0650" w:rsidP="007F0650">
      <w:pPr>
        <w:pStyle w:val="Paragrafi"/>
        <w:rPr>
          <w:lang w:val="it-IT"/>
        </w:rPr>
      </w:pPr>
      <w:r w:rsidRPr="00697669">
        <w:rPr>
          <w:lang w:val="it-IT"/>
        </w:rPr>
        <w:lastRenderedPageBreak/>
        <w:t>3.</w:t>
      </w:r>
      <w:r>
        <w:rPr>
          <w:lang w:val="it-IT"/>
        </w:rPr>
        <w:t xml:space="preserve"> </w:t>
      </w:r>
      <w:r w:rsidRPr="00697669">
        <w:rPr>
          <w:lang w:val="it-IT"/>
        </w:rPr>
        <w:t>Nëse nga analiza e indikatorëve të mësipërm justifikohet plotë</w:t>
      </w:r>
      <w:r>
        <w:rPr>
          <w:lang w:val="it-IT"/>
        </w:rPr>
        <w:t>sisht vl</w:t>
      </w:r>
      <w:r w:rsidRPr="00697669">
        <w:rPr>
          <w:lang w:val="it-IT"/>
        </w:rPr>
        <w:t>e</w:t>
      </w:r>
      <w:r>
        <w:rPr>
          <w:lang w:val="it-IT"/>
        </w:rPr>
        <w:t>ra e deklarua</w:t>
      </w:r>
      <w:r w:rsidRPr="00697669">
        <w:rPr>
          <w:lang w:val="it-IT"/>
        </w:rPr>
        <w:t>r pranohet vlera e transaksionit. Në rastet</w:t>
      </w:r>
      <w:r>
        <w:rPr>
          <w:lang w:val="it-IT"/>
        </w:rPr>
        <w:t>,</w:t>
      </w:r>
      <w:r w:rsidRPr="00697669">
        <w:rPr>
          <w:lang w:val="it-IT"/>
        </w:rPr>
        <w:t xml:space="preserve"> kur vlera e deklaruar krahasuar me t</w:t>
      </w:r>
      <w:r>
        <w:rPr>
          <w:lang w:val="it-IT"/>
        </w:rPr>
        <w:t>ë “dhënat e d</w:t>
      </w:r>
      <w:r w:rsidRPr="00697669">
        <w:rPr>
          <w:lang w:val="it-IT"/>
        </w:rPr>
        <w:t>isponueshme” të përmendura më sipë</w:t>
      </w:r>
      <w:r>
        <w:rPr>
          <w:lang w:val="it-IT"/>
        </w:rPr>
        <w:t>r ë</w:t>
      </w:r>
      <w:r w:rsidRPr="00697669">
        <w:rPr>
          <w:lang w:val="it-IT"/>
        </w:rPr>
        <w:t>shtë dukshëm më e ulët praktika e plotë i dërgohet për verifikim Departamentit Operativ Hetimor-Drejtorisë së Inteligje</w:t>
      </w:r>
      <w:r>
        <w:rPr>
          <w:lang w:val="it-IT"/>
        </w:rPr>
        <w:t>n</w:t>
      </w:r>
      <w:r w:rsidRPr="00697669">
        <w:rPr>
          <w:lang w:val="it-IT"/>
        </w:rPr>
        <w:t>cies dhe nj</w:t>
      </w:r>
      <w:r>
        <w:rPr>
          <w:lang w:val="it-IT"/>
        </w:rPr>
        <w:t>ë kopje njësisë së kontrolleve a</w:t>
      </w:r>
      <w:r w:rsidRPr="00697669">
        <w:rPr>
          <w:lang w:val="it-IT"/>
        </w:rPr>
        <w:t>posteriori, që janë përgjegjë</w:t>
      </w:r>
      <w:r>
        <w:rPr>
          <w:lang w:val="it-IT"/>
        </w:rPr>
        <w:t>s</w:t>
      </w:r>
      <w:r w:rsidRPr="00697669">
        <w:rPr>
          <w:lang w:val="it-IT"/>
        </w:rPr>
        <w:t xml:space="preserve"> për verifikimin e plotë brenda dhe jashtë </w:t>
      </w:r>
      <w:r>
        <w:rPr>
          <w:lang w:val="it-IT"/>
        </w:rPr>
        <w:t>vendit</w:t>
      </w:r>
      <w:r w:rsidRPr="00697669">
        <w:rPr>
          <w:lang w:val="it-IT"/>
        </w:rPr>
        <w:t>.</w:t>
      </w:r>
    </w:p>
    <w:p w:rsidR="007F0650" w:rsidRDefault="007F0650" w:rsidP="007F0650">
      <w:pPr>
        <w:pStyle w:val="Paragrafi"/>
        <w:rPr>
          <w:lang w:val="it-IT"/>
        </w:rPr>
      </w:pPr>
      <w:r w:rsidRPr="00697669">
        <w:rPr>
          <w:lang w:val="it-IT"/>
        </w:rPr>
        <w:t>Në r</w:t>
      </w:r>
      <w:r>
        <w:rPr>
          <w:lang w:val="it-IT"/>
        </w:rPr>
        <w:t>a</w:t>
      </w:r>
      <w:r w:rsidRPr="00697669">
        <w:rPr>
          <w:lang w:val="it-IT"/>
        </w:rPr>
        <w:t>stet që rezultojnë të rregullta, pas verifikimit nga Drejtoritë përkatëse dhe përgjegjëse pë</w:t>
      </w:r>
      <w:r>
        <w:rPr>
          <w:lang w:val="it-IT"/>
        </w:rPr>
        <w:t>r shqyrtimin e pr</w:t>
      </w:r>
      <w:r w:rsidRPr="00697669">
        <w:rPr>
          <w:lang w:val="it-IT"/>
        </w:rPr>
        <w:t>a</w:t>
      </w:r>
      <w:r>
        <w:rPr>
          <w:lang w:val="it-IT"/>
        </w:rPr>
        <w:t>k</w:t>
      </w:r>
      <w:r w:rsidRPr="00697669">
        <w:rPr>
          <w:lang w:val="it-IT"/>
        </w:rPr>
        <w:t>tikës, i kthehet përgjigje degës doganore përkatëse</w:t>
      </w:r>
      <w:r>
        <w:rPr>
          <w:lang w:val="it-IT"/>
        </w:rPr>
        <w:t>,</w:t>
      </w:r>
      <w:r w:rsidRPr="00697669">
        <w:rPr>
          <w:lang w:val="it-IT"/>
        </w:rPr>
        <w:t xml:space="preserve"> ku është kryer deklarimi. Shkresa në emër të Drejtorit </w:t>
      </w:r>
      <w:r>
        <w:rPr>
          <w:lang w:val="it-IT"/>
        </w:rPr>
        <w:t>të Përgjithshëm përpilohet nga d</w:t>
      </w:r>
      <w:r w:rsidRPr="00697669">
        <w:rPr>
          <w:lang w:val="it-IT"/>
        </w:rPr>
        <w:t xml:space="preserve">rejtoria që </w:t>
      </w:r>
      <w:r>
        <w:rPr>
          <w:lang w:val="it-IT"/>
        </w:rPr>
        <w:t>ka kryer konfirmimin, gjithashtu informohet dhe Zëvendësd</w:t>
      </w:r>
      <w:r w:rsidRPr="00697669">
        <w:rPr>
          <w:lang w:val="it-IT"/>
        </w:rPr>
        <w:t>rejtori i Përgjithshë</w:t>
      </w:r>
      <w:r>
        <w:rPr>
          <w:lang w:val="it-IT"/>
        </w:rPr>
        <w:t>m Tekn</w:t>
      </w:r>
      <w:r w:rsidRPr="00697669">
        <w:rPr>
          <w:lang w:val="it-IT"/>
        </w:rPr>
        <w:t>ik.</w:t>
      </w:r>
    </w:p>
    <w:p w:rsidR="007F0650" w:rsidRPr="00697669" w:rsidRDefault="007F0650" w:rsidP="007F0650">
      <w:pPr>
        <w:pStyle w:val="Paragrafi"/>
        <w:rPr>
          <w:lang w:val="it-IT"/>
        </w:rPr>
      </w:pPr>
      <w:r w:rsidRPr="00697669">
        <w:rPr>
          <w:lang w:val="it-IT"/>
        </w:rPr>
        <w:t>Në r</w:t>
      </w:r>
      <w:r>
        <w:rPr>
          <w:lang w:val="it-IT"/>
        </w:rPr>
        <w:t>a</w:t>
      </w:r>
      <w:r w:rsidRPr="00697669">
        <w:rPr>
          <w:lang w:val="it-IT"/>
        </w:rPr>
        <w:t>stet kur ka diferenca në</w:t>
      </w:r>
      <w:r>
        <w:rPr>
          <w:lang w:val="it-IT"/>
        </w:rPr>
        <w:t xml:space="preserve"> sasi, vlerë, cilësi, origjinë</w:t>
      </w:r>
      <w:r w:rsidRPr="00697669">
        <w:rPr>
          <w:lang w:val="it-IT"/>
        </w:rPr>
        <w:t xml:space="preserve"> etj</w:t>
      </w:r>
      <w:r>
        <w:rPr>
          <w:lang w:val="it-IT"/>
        </w:rPr>
        <w:t>.,</w:t>
      </w:r>
      <w:r w:rsidRPr="00697669">
        <w:rPr>
          <w:lang w:val="it-IT"/>
        </w:rPr>
        <w:t xml:space="preserve"> zbatohet neni 261 i Kodit Doganor që parashikon penalizim për kundërvajtjet administrative. Gjithas</w:t>
      </w:r>
      <w:r>
        <w:rPr>
          <w:lang w:val="it-IT"/>
        </w:rPr>
        <w:t>h</w:t>
      </w:r>
      <w:r w:rsidRPr="00697669">
        <w:rPr>
          <w:lang w:val="it-IT"/>
        </w:rPr>
        <w:t>tu për kë</w:t>
      </w:r>
      <w:r>
        <w:rPr>
          <w:lang w:val="it-IT"/>
        </w:rPr>
        <w:t>to raste informoh</w:t>
      </w:r>
      <w:r w:rsidRPr="00697669">
        <w:rPr>
          <w:lang w:val="it-IT"/>
        </w:rPr>
        <w:t xml:space="preserve">et </w:t>
      </w:r>
      <w:r>
        <w:rPr>
          <w:lang w:val="it-IT"/>
        </w:rPr>
        <w:t>Zëvendësd</w:t>
      </w:r>
      <w:r w:rsidRPr="00697669">
        <w:rPr>
          <w:lang w:val="it-IT"/>
        </w:rPr>
        <w:t>rejtori i Përgjithshëm Teknik.</w:t>
      </w:r>
    </w:p>
    <w:p w:rsidR="007F0650" w:rsidRPr="00697669" w:rsidRDefault="007F0650" w:rsidP="007F0650">
      <w:pPr>
        <w:pStyle w:val="Paragrafi"/>
        <w:rPr>
          <w:lang w:val="it-IT"/>
        </w:rPr>
      </w:pPr>
      <w:r w:rsidRPr="00697669">
        <w:rPr>
          <w:lang w:val="it-IT"/>
        </w:rPr>
        <w:t>4.</w:t>
      </w:r>
      <w:r>
        <w:rPr>
          <w:lang w:val="it-IT"/>
        </w:rPr>
        <w:t xml:space="preserve"> </w:t>
      </w:r>
      <w:r w:rsidRPr="00697669">
        <w:rPr>
          <w:lang w:val="it-IT"/>
        </w:rPr>
        <w:t>Nëse nga analiza e indikatorëve të mësipërm, nuk justifikohet plotë</w:t>
      </w:r>
      <w:r>
        <w:rPr>
          <w:lang w:val="it-IT"/>
        </w:rPr>
        <w:t>sisht vlera e transaks</w:t>
      </w:r>
      <w:r w:rsidRPr="00697669">
        <w:rPr>
          <w:lang w:val="it-IT"/>
        </w:rPr>
        <w:t>ionit e deklaruar, pra është e dyshu</w:t>
      </w:r>
      <w:r>
        <w:rPr>
          <w:lang w:val="it-IT"/>
        </w:rPr>
        <w:t>ar, njoftohet me shkrim deklaru</w:t>
      </w:r>
      <w:r w:rsidRPr="00697669">
        <w:rPr>
          <w:lang w:val="it-IT"/>
        </w:rPr>
        <w:t>e</w:t>
      </w:r>
      <w:r>
        <w:rPr>
          <w:lang w:val="it-IT"/>
        </w:rPr>
        <w:t>s</w:t>
      </w:r>
      <w:r w:rsidRPr="00697669">
        <w:rPr>
          <w:lang w:val="it-IT"/>
        </w:rPr>
        <w:t>i (agjencia doganore ose përfaqësuesi) në rast se kërkohet nga subjekti deklarues.</w:t>
      </w:r>
    </w:p>
    <w:p w:rsidR="007F0650" w:rsidRPr="00697669" w:rsidRDefault="007F0650" w:rsidP="007F0650">
      <w:pPr>
        <w:pStyle w:val="Paragrafi"/>
        <w:rPr>
          <w:lang w:val="it-IT"/>
        </w:rPr>
      </w:pPr>
      <w:r>
        <w:rPr>
          <w:lang w:val="it-IT"/>
        </w:rPr>
        <w:t>Në zbatim të</w:t>
      </w:r>
      <w:r w:rsidRPr="00697669">
        <w:rPr>
          <w:lang w:val="it-IT"/>
        </w:rPr>
        <w:t xml:space="preserve"> nenit 345 të Kodit Doganor</w:t>
      </w:r>
      <w:r>
        <w:rPr>
          <w:lang w:val="it-IT"/>
        </w:rPr>
        <w:t>,</w:t>
      </w:r>
      <w:r w:rsidRPr="00697669">
        <w:rPr>
          <w:lang w:val="it-IT"/>
        </w:rPr>
        <w:t xml:space="preserve"> m</w:t>
      </w:r>
      <w:r>
        <w:rPr>
          <w:lang w:val="it-IT"/>
        </w:rPr>
        <w:t>u</w:t>
      </w:r>
      <w:r w:rsidRPr="00697669">
        <w:rPr>
          <w:lang w:val="it-IT"/>
        </w:rPr>
        <w:t>nd të pë</w:t>
      </w:r>
      <w:r>
        <w:rPr>
          <w:lang w:val="it-IT"/>
        </w:rPr>
        <w:t xml:space="preserve">rdoren metoda </w:t>
      </w:r>
      <w:r w:rsidRPr="00697669">
        <w:rPr>
          <w:lang w:val="it-IT"/>
        </w:rPr>
        <w:t>alternative të vlerësimit të</w:t>
      </w:r>
      <w:r>
        <w:rPr>
          <w:lang w:val="it-IT"/>
        </w:rPr>
        <w:t xml:space="preserve"> mallrave (mallra ident</w:t>
      </w:r>
      <w:r w:rsidRPr="00697669">
        <w:rPr>
          <w:lang w:val="it-IT"/>
        </w:rPr>
        <w:t>ike/të ngjashme). Kjo e bazuar në të dhënat e transaksioneve të</w:t>
      </w:r>
      <w:r>
        <w:rPr>
          <w:lang w:val="it-IT"/>
        </w:rPr>
        <w:t xml:space="preserve"> pranuara. K</w:t>
      </w:r>
      <w:r w:rsidRPr="00697669">
        <w:rPr>
          <w:lang w:val="it-IT"/>
        </w:rPr>
        <w:t>ëto të dhëna janë të disponueshme edhe në formë elektronike</w:t>
      </w:r>
      <w:r>
        <w:rPr>
          <w:lang w:val="it-IT"/>
        </w:rPr>
        <w:t>, përmes moduleve të veçanta</w:t>
      </w:r>
      <w:r w:rsidRPr="00697669">
        <w:rPr>
          <w:lang w:val="it-IT"/>
        </w:rPr>
        <w:t xml:space="preserve"> të ndërtuar</w:t>
      </w:r>
      <w:r>
        <w:rPr>
          <w:lang w:val="it-IT"/>
        </w:rPr>
        <w:t>a</w:t>
      </w:r>
      <w:r w:rsidRPr="00697669">
        <w:rPr>
          <w:lang w:val="it-IT"/>
        </w:rPr>
        <w:t xml:space="preserve"> për këtë qëllim në nivel qendror.</w:t>
      </w:r>
    </w:p>
    <w:p w:rsidR="007F0650" w:rsidRPr="00697669" w:rsidRDefault="007F0650" w:rsidP="007F0650">
      <w:pPr>
        <w:pStyle w:val="Paragrafi"/>
        <w:rPr>
          <w:lang w:val="it-IT"/>
        </w:rPr>
      </w:pPr>
      <w:r w:rsidRPr="00697669">
        <w:rPr>
          <w:lang w:val="it-IT"/>
        </w:rPr>
        <w:t>5.</w:t>
      </w:r>
      <w:r>
        <w:rPr>
          <w:lang w:val="it-IT"/>
        </w:rPr>
        <w:t xml:space="preserve"> </w:t>
      </w:r>
      <w:r w:rsidRPr="00697669">
        <w:rPr>
          <w:lang w:val="it-IT"/>
        </w:rPr>
        <w:t>Vetëm në</w:t>
      </w:r>
      <w:r>
        <w:rPr>
          <w:lang w:val="it-IT"/>
        </w:rPr>
        <w:t xml:space="preserve"> ra</w:t>
      </w:r>
      <w:r w:rsidRPr="00697669">
        <w:rPr>
          <w:lang w:val="it-IT"/>
        </w:rPr>
        <w:t>stet</w:t>
      </w:r>
      <w:r>
        <w:rPr>
          <w:lang w:val="it-IT"/>
        </w:rPr>
        <w:t>,</w:t>
      </w:r>
      <w:r w:rsidRPr="00697669">
        <w:rPr>
          <w:lang w:val="it-IT"/>
        </w:rPr>
        <w:t xml:space="preserve"> k</w:t>
      </w:r>
      <w:r>
        <w:rPr>
          <w:lang w:val="it-IT"/>
        </w:rPr>
        <w:t>u</w:t>
      </w:r>
      <w:r w:rsidRPr="00697669">
        <w:rPr>
          <w:lang w:val="it-IT"/>
        </w:rPr>
        <w:t>r nuk është e mundur që çmimi i mallit të përcaktohet sipas procedurave të përcaktuar më sipër bazuar në nenet 34, 35 të Kodit Doganor</w:t>
      </w:r>
      <w:r>
        <w:rPr>
          <w:lang w:val="it-IT"/>
        </w:rPr>
        <w:t>,</w:t>
      </w:r>
      <w:r w:rsidRPr="00697669">
        <w:rPr>
          <w:lang w:val="it-IT"/>
        </w:rPr>
        <w:t xml:space="preserve"> si ba</w:t>
      </w:r>
      <w:r>
        <w:rPr>
          <w:lang w:val="it-IT"/>
        </w:rPr>
        <w:t>zë vlerësimi mund të përdoret “d</w:t>
      </w:r>
      <w:r w:rsidRPr="00697669">
        <w:rPr>
          <w:lang w:val="it-IT"/>
        </w:rPr>
        <w:t>osja e të dhënave të disponueshme”.</w:t>
      </w:r>
    </w:p>
    <w:p w:rsidR="007F0650" w:rsidRPr="00697669" w:rsidRDefault="007F0650" w:rsidP="007F0650">
      <w:pPr>
        <w:pStyle w:val="Paragrafi"/>
        <w:rPr>
          <w:lang w:val="it-IT"/>
        </w:rPr>
      </w:pPr>
      <w:r w:rsidRPr="00697669">
        <w:rPr>
          <w:lang w:val="it-IT"/>
        </w:rPr>
        <w:t>5.1</w:t>
      </w:r>
      <w:r>
        <w:rPr>
          <w:lang w:val="it-IT"/>
        </w:rPr>
        <w:t xml:space="preserve"> </w:t>
      </w:r>
      <w:r w:rsidRPr="00697669">
        <w:rPr>
          <w:lang w:val="it-IT"/>
        </w:rPr>
        <w:t>Në rastet</w:t>
      </w:r>
      <w:r>
        <w:rPr>
          <w:lang w:val="it-IT"/>
        </w:rPr>
        <w:t>,</w:t>
      </w:r>
      <w:r w:rsidRPr="00697669">
        <w:rPr>
          <w:lang w:val="it-IT"/>
        </w:rPr>
        <w:t xml:space="preserve"> kur njësia matëse e mallit të deklaruar nuk i korrespondon njësisë matëse të mallit të përshkruar në dosjen e të dhënave të disp</w:t>
      </w:r>
      <w:r>
        <w:rPr>
          <w:lang w:val="it-IT"/>
        </w:rPr>
        <w:t>o</w:t>
      </w:r>
      <w:r w:rsidRPr="00697669">
        <w:rPr>
          <w:lang w:val="it-IT"/>
        </w:rPr>
        <w:t>nueshme, të bëhet konvertmi i njësisë matëse duke aplikuar njësinë matëse të përshkruar në dosje.</w:t>
      </w:r>
    </w:p>
    <w:p w:rsidR="007F0650" w:rsidRPr="00697669" w:rsidRDefault="007F0650" w:rsidP="007F0650">
      <w:pPr>
        <w:pStyle w:val="Paragrafi"/>
        <w:rPr>
          <w:lang w:val="it-IT"/>
        </w:rPr>
      </w:pPr>
      <w:r w:rsidRPr="00697669">
        <w:rPr>
          <w:lang w:val="it-IT"/>
        </w:rPr>
        <w:t>5.2</w:t>
      </w:r>
      <w:r>
        <w:rPr>
          <w:lang w:val="it-IT"/>
        </w:rPr>
        <w:t xml:space="preserve"> </w:t>
      </w:r>
      <w:r w:rsidRPr="00697669">
        <w:rPr>
          <w:lang w:val="it-IT"/>
        </w:rPr>
        <w:t>Në rastet</w:t>
      </w:r>
      <w:r>
        <w:rPr>
          <w:lang w:val="it-IT"/>
        </w:rPr>
        <w:t>,</w:t>
      </w:r>
      <w:r w:rsidRPr="00697669">
        <w:rPr>
          <w:lang w:val="it-IT"/>
        </w:rPr>
        <w:t xml:space="preserve"> kur për mallin e deklaruar nuk është</w:t>
      </w:r>
      <w:r>
        <w:rPr>
          <w:lang w:val="it-IT"/>
        </w:rPr>
        <w:t xml:space="preserve"> e mundur të gjendet në “d</w:t>
      </w:r>
      <w:r w:rsidRPr="00697669">
        <w:rPr>
          <w:lang w:val="it-IT"/>
        </w:rPr>
        <w:t>osjen e të dhënave të disponueshme”atë</w:t>
      </w:r>
      <w:r>
        <w:rPr>
          <w:lang w:val="it-IT"/>
        </w:rPr>
        <w:t>herë</w:t>
      </w:r>
      <w:r w:rsidRPr="00697669">
        <w:rPr>
          <w:lang w:val="it-IT"/>
        </w:rPr>
        <w:t xml:space="preserve"> në degën doganore ngrihet grup pune për përcaktimin e vlerës së mallit dhe vihet në dijeni zyrtarisht me shkrim </w:t>
      </w:r>
      <w:r>
        <w:rPr>
          <w:lang w:val="it-IT"/>
        </w:rPr>
        <w:t>Zëvendësd</w:t>
      </w:r>
      <w:r w:rsidRPr="00697669">
        <w:rPr>
          <w:lang w:val="it-IT"/>
        </w:rPr>
        <w:t>rejtori i Departamentit Teknik.</w:t>
      </w:r>
    </w:p>
    <w:p w:rsidR="007F0650" w:rsidRPr="00697669" w:rsidRDefault="007F0650" w:rsidP="007F0650">
      <w:pPr>
        <w:pStyle w:val="Paragrafi"/>
        <w:rPr>
          <w:lang w:val="it-IT"/>
        </w:rPr>
      </w:pPr>
      <w:r w:rsidRPr="00697669">
        <w:rPr>
          <w:lang w:val="it-IT"/>
        </w:rPr>
        <w:t>5/3</w:t>
      </w:r>
      <w:r>
        <w:rPr>
          <w:lang w:val="it-IT"/>
        </w:rPr>
        <w:t xml:space="preserve"> </w:t>
      </w:r>
      <w:r w:rsidRPr="00697669">
        <w:rPr>
          <w:lang w:val="it-IT"/>
        </w:rPr>
        <w:t>Në</w:t>
      </w:r>
      <w:r>
        <w:rPr>
          <w:lang w:val="it-IT"/>
        </w:rPr>
        <w:t xml:space="preserve"> rastet e dekla</w:t>
      </w:r>
      <w:r w:rsidRPr="00697669">
        <w:rPr>
          <w:lang w:val="it-IT"/>
        </w:rPr>
        <w:t>rimit të mallrave me pjesë</w:t>
      </w:r>
      <w:r>
        <w:rPr>
          <w:lang w:val="it-IT"/>
        </w:rPr>
        <w:t>,</w:t>
      </w:r>
      <w:r w:rsidRPr="00697669">
        <w:rPr>
          <w:lang w:val="it-IT"/>
        </w:rPr>
        <w:t xml:space="preserve"> vlera </w:t>
      </w:r>
      <w:r>
        <w:rPr>
          <w:lang w:val="it-IT"/>
        </w:rPr>
        <w:t xml:space="preserve">e </w:t>
      </w:r>
      <w:r w:rsidRPr="00697669">
        <w:rPr>
          <w:lang w:val="it-IT"/>
        </w:rPr>
        <w:t>pjesëve duhet llogaritur sipas peshës që zë në vle</w:t>
      </w:r>
      <w:r>
        <w:rPr>
          <w:lang w:val="it-IT"/>
        </w:rPr>
        <w:t>rën</w:t>
      </w:r>
      <w:r w:rsidRPr="00697669">
        <w:rPr>
          <w:lang w:val="it-IT"/>
        </w:rPr>
        <w:t xml:space="preserve"> e mallit të pë</w:t>
      </w:r>
      <w:r>
        <w:rPr>
          <w:lang w:val="it-IT"/>
        </w:rPr>
        <w:t>rf</w:t>
      </w:r>
      <w:r w:rsidRPr="00697669">
        <w:rPr>
          <w:lang w:val="it-IT"/>
        </w:rPr>
        <w:t>unduar.</w:t>
      </w:r>
    </w:p>
    <w:p w:rsidR="007F0650" w:rsidRPr="00697669" w:rsidRDefault="007F0650" w:rsidP="007F0650">
      <w:pPr>
        <w:pStyle w:val="Paragrafi"/>
        <w:rPr>
          <w:lang w:val="it-IT"/>
        </w:rPr>
      </w:pPr>
      <w:r w:rsidRPr="00697669">
        <w:rPr>
          <w:lang w:val="it-IT"/>
        </w:rPr>
        <w:t>5.4</w:t>
      </w:r>
      <w:r>
        <w:rPr>
          <w:lang w:val="it-IT"/>
        </w:rPr>
        <w:t xml:space="preserve"> </w:t>
      </w:r>
      <w:r w:rsidRPr="00697669">
        <w:rPr>
          <w:lang w:val="it-IT"/>
        </w:rPr>
        <w:t>Në rastet e importit të mallrave të përdorura nga dega doganore të</w:t>
      </w:r>
      <w:r>
        <w:rPr>
          <w:lang w:val="it-IT"/>
        </w:rPr>
        <w:t xml:space="preserve"> ngrihet k</w:t>
      </w:r>
      <w:r w:rsidRPr="00697669">
        <w:rPr>
          <w:lang w:val="it-IT"/>
        </w:rPr>
        <w:t>omision për vlerësimin e tyre që</w:t>
      </w:r>
      <w:r>
        <w:rPr>
          <w:lang w:val="it-IT"/>
        </w:rPr>
        <w:t xml:space="preserve"> duhet</w:t>
      </w:r>
      <w:r w:rsidRPr="00697669">
        <w:rPr>
          <w:lang w:val="it-IT"/>
        </w:rPr>
        <w:t xml:space="preserve"> të</w:t>
      </w:r>
      <w:r>
        <w:rPr>
          <w:lang w:val="it-IT"/>
        </w:rPr>
        <w:t xml:space="preserve"> për</w:t>
      </w:r>
      <w:r w:rsidRPr="00697669">
        <w:rPr>
          <w:lang w:val="it-IT"/>
        </w:rPr>
        <w:t>caktojë shkallën e amort</w:t>
      </w:r>
      <w:r>
        <w:rPr>
          <w:lang w:val="it-IT"/>
        </w:rPr>
        <w:t xml:space="preserve">izimit të mallrave për të cilat </w:t>
      </w:r>
      <w:r w:rsidRPr="00697669">
        <w:rPr>
          <w:lang w:val="it-IT"/>
        </w:rPr>
        <w:t>bazë</w:t>
      </w:r>
      <w:r>
        <w:rPr>
          <w:lang w:val="it-IT"/>
        </w:rPr>
        <w:t xml:space="preserve"> llogaritje</w:t>
      </w:r>
      <w:r w:rsidRPr="00697669">
        <w:rPr>
          <w:lang w:val="it-IT"/>
        </w:rPr>
        <w:t>s</w:t>
      </w:r>
      <w:r>
        <w:rPr>
          <w:lang w:val="it-IT"/>
        </w:rPr>
        <w:t>h</w:t>
      </w:r>
      <w:r w:rsidRPr="00697669">
        <w:rPr>
          <w:lang w:val="it-IT"/>
        </w:rPr>
        <w:t xml:space="preserve"> duhet të jenë vlera referuese, viti i prod</w:t>
      </w:r>
      <w:r>
        <w:rPr>
          <w:lang w:val="it-IT"/>
        </w:rPr>
        <w:t>himit</w:t>
      </w:r>
      <w:r w:rsidRPr="00697669">
        <w:rPr>
          <w:lang w:val="it-IT"/>
        </w:rPr>
        <w:t xml:space="preserve"> dhe vlera e llogaritur nuk mund të</w:t>
      </w:r>
      <w:r>
        <w:rPr>
          <w:lang w:val="it-IT"/>
        </w:rPr>
        <w:t xml:space="preserve"> </w:t>
      </w:r>
      <w:r w:rsidRPr="00697669">
        <w:rPr>
          <w:lang w:val="it-IT"/>
        </w:rPr>
        <w:t>jetë më e vogël se 30% e vlerës së mal</w:t>
      </w:r>
      <w:r>
        <w:rPr>
          <w:lang w:val="it-IT"/>
        </w:rPr>
        <w:t>l</w:t>
      </w:r>
      <w:r w:rsidRPr="00697669">
        <w:rPr>
          <w:lang w:val="it-IT"/>
        </w:rPr>
        <w:t>it të ri.</w:t>
      </w:r>
    </w:p>
    <w:p w:rsidR="007F0650" w:rsidRPr="00697669" w:rsidRDefault="007F0650" w:rsidP="007F0650">
      <w:pPr>
        <w:pStyle w:val="Paragrafi"/>
        <w:rPr>
          <w:lang w:val="it-IT"/>
        </w:rPr>
      </w:pPr>
      <w:r w:rsidRPr="00697669">
        <w:rPr>
          <w:lang w:val="it-IT"/>
        </w:rPr>
        <w:t>6.</w:t>
      </w:r>
      <w:r>
        <w:rPr>
          <w:lang w:val="it-IT"/>
        </w:rPr>
        <w:t xml:space="preserve"> </w:t>
      </w:r>
      <w:r w:rsidRPr="00697669">
        <w:rPr>
          <w:lang w:val="it-IT"/>
        </w:rPr>
        <w:t>Pë</w:t>
      </w:r>
      <w:r>
        <w:rPr>
          <w:lang w:val="it-IT"/>
        </w:rPr>
        <w:t>rcaktimi i v</w:t>
      </w:r>
      <w:r w:rsidRPr="00697669">
        <w:rPr>
          <w:lang w:val="it-IT"/>
        </w:rPr>
        <w:t>lerës së mallit bazuar në</w:t>
      </w:r>
      <w:r>
        <w:rPr>
          <w:lang w:val="it-IT"/>
        </w:rPr>
        <w:t xml:space="preserve"> p</w:t>
      </w:r>
      <w:r w:rsidRPr="00697669">
        <w:rPr>
          <w:lang w:val="it-IT"/>
        </w:rPr>
        <w:t>ikat e mësipërme</w:t>
      </w:r>
      <w:r>
        <w:rPr>
          <w:lang w:val="it-IT"/>
        </w:rPr>
        <w:t>,</w:t>
      </w:r>
      <w:r w:rsidRPr="00697669">
        <w:rPr>
          <w:lang w:val="it-IT"/>
        </w:rPr>
        <w:t xml:space="preserve"> gjithmonë duh</w:t>
      </w:r>
      <w:r>
        <w:rPr>
          <w:lang w:val="it-IT"/>
        </w:rPr>
        <w:t>et të shoqërohet nga një proces</w:t>
      </w:r>
      <w:r w:rsidRPr="00697669">
        <w:rPr>
          <w:lang w:val="it-IT"/>
        </w:rPr>
        <w:t>verbal sipas shtojcës 1 bashkëlidhur këtij udhëzimi, ku duhet të</w:t>
      </w:r>
      <w:r>
        <w:rPr>
          <w:lang w:val="it-IT"/>
        </w:rPr>
        <w:t xml:space="preserve"> plot</w:t>
      </w:r>
      <w:r w:rsidRPr="00697669">
        <w:rPr>
          <w:lang w:val="it-IT"/>
        </w:rPr>
        <w:t>ësohen indikatorë</w:t>
      </w:r>
      <w:r>
        <w:rPr>
          <w:lang w:val="it-IT"/>
        </w:rPr>
        <w:t>t e kon</w:t>
      </w:r>
      <w:r w:rsidRPr="00697669">
        <w:rPr>
          <w:lang w:val="it-IT"/>
        </w:rPr>
        <w:t>trol</w:t>
      </w:r>
      <w:r>
        <w:rPr>
          <w:lang w:val="it-IT"/>
        </w:rPr>
        <w:t>luar me shen</w:t>
      </w:r>
      <w:r w:rsidRPr="00697669">
        <w:rPr>
          <w:lang w:val="it-IT"/>
        </w:rPr>
        <w:t>jë</w:t>
      </w:r>
      <w:r>
        <w:rPr>
          <w:lang w:val="it-IT"/>
        </w:rPr>
        <w:t xml:space="preserve"> “X”. Shqyrtimi</w:t>
      </w:r>
      <w:r w:rsidRPr="00697669">
        <w:rPr>
          <w:lang w:val="it-IT"/>
        </w:rPr>
        <w:t xml:space="preserve"> i mostrave të mallit, duhet të jetë pjesë e detyrueshme e procedurave të vlerësimit të mallit.</w:t>
      </w:r>
    </w:p>
    <w:p w:rsidR="007F0650" w:rsidRPr="00697669" w:rsidRDefault="007F0650" w:rsidP="007F0650">
      <w:pPr>
        <w:pStyle w:val="Paragrafi"/>
        <w:rPr>
          <w:lang w:val="it-IT"/>
        </w:rPr>
      </w:pPr>
      <w:r w:rsidRPr="00697669">
        <w:rPr>
          <w:lang w:val="it-IT"/>
        </w:rPr>
        <w:t>7.</w:t>
      </w:r>
      <w:r>
        <w:rPr>
          <w:lang w:val="it-IT"/>
        </w:rPr>
        <w:t xml:space="preserve"> </w:t>
      </w:r>
      <w:r w:rsidRPr="00697669">
        <w:rPr>
          <w:lang w:val="it-IT"/>
        </w:rPr>
        <w:t>Monitorimi dhe mbikëqyrja e procedurave të parashikuara në këtë udhëzim është detyrë e Drejtorisë së Kontrollit të Brendshëm, Njësisë së</w:t>
      </w:r>
      <w:r>
        <w:rPr>
          <w:lang w:val="it-IT"/>
        </w:rPr>
        <w:t xml:space="preserve"> ko</w:t>
      </w:r>
      <w:r w:rsidRPr="00697669">
        <w:rPr>
          <w:lang w:val="it-IT"/>
        </w:rPr>
        <w:t>ntrol</w:t>
      </w:r>
      <w:r>
        <w:rPr>
          <w:lang w:val="it-IT"/>
        </w:rPr>
        <w:t>l</w:t>
      </w:r>
      <w:r w:rsidRPr="00697669">
        <w:rPr>
          <w:lang w:val="it-IT"/>
        </w:rPr>
        <w:t>eve aposteriori, sektorit të vlerë</w:t>
      </w:r>
      <w:r>
        <w:rPr>
          <w:lang w:val="it-IT"/>
        </w:rPr>
        <w:t>s, drejt</w:t>
      </w:r>
      <w:r w:rsidRPr="00697669">
        <w:rPr>
          <w:lang w:val="it-IT"/>
        </w:rPr>
        <w:t>orisë së</w:t>
      </w:r>
      <w:r>
        <w:rPr>
          <w:lang w:val="it-IT"/>
        </w:rPr>
        <w:t xml:space="preserve"> informacionit.</w:t>
      </w:r>
    </w:p>
    <w:p w:rsidR="007F0650" w:rsidRPr="00697669" w:rsidRDefault="007F0650" w:rsidP="007F0650">
      <w:pPr>
        <w:pStyle w:val="Paragrafi"/>
        <w:rPr>
          <w:lang w:val="it-IT"/>
        </w:rPr>
      </w:pPr>
      <w:r w:rsidRPr="00697669">
        <w:rPr>
          <w:lang w:val="it-IT"/>
        </w:rPr>
        <w:t>8.</w:t>
      </w:r>
      <w:r>
        <w:rPr>
          <w:lang w:val="it-IT"/>
        </w:rPr>
        <w:t xml:space="preserve"> </w:t>
      </w:r>
      <w:r w:rsidRPr="00697669">
        <w:rPr>
          <w:lang w:val="it-IT"/>
        </w:rPr>
        <w:t>Strukturat e parash</w:t>
      </w:r>
      <w:r>
        <w:rPr>
          <w:lang w:val="it-IT"/>
        </w:rPr>
        <w:t>ikuara në pikën 7</w:t>
      </w:r>
      <w:r w:rsidRPr="00697669">
        <w:rPr>
          <w:lang w:val="it-IT"/>
        </w:rPr>
        <w:t xml:space="preserve"> dërgojnë me miratim të epror</w:t>
      </w:r>
      <w:r>
        <w:rPr>
          <w:lang w:val="it-IT"/>
        </w:rPr>
        <w:t>ëve të drejtpërdrejtë për dijen</w:t>
      </w:r>
      <w:r w:rsidRPr="00697669">
        <w:rPr>
          <w:lang w:val="it-IT"/>
        </w:rPr>
        <w:t>i inform</w:t>
      </w:r>
      <w:r>
        <w:rPr>
          <w:lang w:val="it-IT"/>
        </w:rPr>
        <w:t>acion me shkrim te Zëvendësd</w:t>
      </w:r>
      <w:r w:rsidRPr="00697669">
        <w:rPr>
          <w:lang w:val="it-IT"/>
        </w:rPr>
        <w:t>rejtori i Përgjithshëm Teknik për shkeljet e konstatuara, si  dhe vënë në dij</w:t>
      </w:r>
      <w:r>
        <w:rPr>
          <w:lang w:val="it-IT"/>
        </w:rPr>
        <w:t>eni eprorët e punonjësve që i</w:t>
      </w:r>
      <w:r w:rsidRPr="00697669">
        <w:rPr>
          <w:lang w:val="it-IT"/>
        </w:rPr>
        <w:t>u janë konstatuar shkelje.</w:t>
      </w:r>
    </w:p>
    <w:p w:rsidR="007F0650" w:rsidRPr="00697669" w:rsidRDefault="007F0650" w:rsidP="007F0650">
      <w:pPr>
        <w:pStyle w:val="Paragrafi"/>
        <w:rPr>
          <w:lang w:val="it-IT"/>
        </w:rPr>
      </w:pPr>
      <w:r w:rsidRPr="00697669">
        <w:rPr>
          <w:lang w:val="it-IT"/>
        </w:rPr>
        <w:t>9.</w:t>
      </w:r>
      <w:r>
        <w:rPr>
          <w:lang w:val="it-IT"/>
        </w:rPr>
        <w:t xml:space="preserve"> </w:t>
      </w:r>
      <w:r w:rsidRPr="00697669">
        <w:rPr>
          <w:lang w:val="it-IT"/>
        </w:rPr>
        <w:t>Bashkë</w:t>
      </w:r>
      <w:r>
        <w:rPr>
          <w:lang w:val="it-IT"/>
        </w:rPr>
        <w:t>ngjitur do t</w:t>
      </w:r>
      <w:r w:rsidRPr="00697669">
        <w:rPr>
          <w:lang w:val="it-IT"/>
        </w:rPr>
        <w:t>ë gjeni dy ankese 1 dhe 2 të këtij udhëzimi</w:t>
      </w:r>
      <w:r>
        <w:rPr>
          <w:lang w:val="it-IT"/>
        </w:rPr>
        <w:t>,</w:t>
      </w:r>
      <w:r w:rsidRPr="00697669">
        <w:rPr>
          <w:lang w:val="it-IT"/>
        </w:rPr>
        <w:t xml:space="preserve"> që janë pjesë për</w:t>
      </w:r>
      <w:r>
        <w:rPr>
          <w:lang w:val="it-IT"/>
        </w:rPr>
        <w:t>b</w:t>
      </w:r>
      <w:r w:rsidRPr="00697669">
        <w:rPr>
          <w:lang w:val="it-IT"/>
        </w:rPr>
        <w:t>ërëse e tij:</w:t>
      </w:r>
    </w:p>
    <w:p w:rsidR="007F0650" w:rsidRPr="00697669" w:rsidRDefault="007F0650" w:rsidP="007F0650">
      <w:pPr>
        <w:pStyle w:val="Paragrafi"/>
        <w:rPr>
          <w:lang w:val="it-IT"/>
        </w:rPr>
      </w:pPr>
      <w:r w:rsidRPr="00697669">
        <w:rPr>
          <w:lang w:val="it-IT"/>
        </w:rPr>
        <w:t>Aneks 1: Indikatorët e shqyrtimit të vlerës doganore</w:t>
      </w:r>
    </w:p>
    <w:p w:rsidR="007F0650" w:rsidRPr="008C0787" w:rsidRDefault="007F0650" w:rsidP="007F0650">
      <w:pPr>
        <w:pStyle w:val="Paragrafi"/>
        <w:rPr>
          <w:lang w:val="it-IT"/>
        </w:rPr>
      </w:pPr>
      <w:r>
        <w:rPr>
          <w:lang w:val="it-IT"/>
        </w:rPr>
        <w:t>Aneks 2: Inkotermat e azhu</w:t>
      </w:r>
      <w:r w:rsidRPr="008C0787">
        <w:rPr>
          <w:lang w:val="it-IT"/>
        </w:rPr>
        <w:t>rnuar</w:t>
      </w:r>
    </w:p>
    <w:p w:rsidR="007F0650" w:rsidRDefault="007F0650" w:rsidP="007F0650">
      <w:pPr>
        <w:pStyle w:val="Paragrafi"/>
        <w:rPr>
          <w:lang w:val="it-IT"/>
        </w:rPr>
      </w:pPr>
      <w:r w:rsidRPr="008C0787">
        <w:rPr>
          <w:lang w:val="it-IT"/>
        </w:rPr>
        <w:t xml:space="preserve">Sesioni II: Burimet e </w:t>
      </w:r>
      <w:r>
        <w:rPr>
          <w:lang w:val="it-IT"/>
        </w:rPr>
        <w:t>informacionit dhe afatet e publiki</w:t>
      </w:r>
      <w:r w:rsidRPr="008C0787">
        <w:rPr>
          <w:lang w:val="it-IT"/>
        </w:rPr>
        <w:t>mit t</w:t>
      </w:r>
      <w:r>
        <w:rPr>
          <w:lang w:val="it-IT"/>
        </w:rPr>
        <w:t>ë</w:t>
      </w:r>
      <w:r w:rsidRPr="008C0787">
        <w:rPr>
          <w:lang w:val="it-IT"/>
        </w:rPr>
        <w:t xml:space="preserve"> dosjes me t</w:t>
      </w:r>
      <w:r>
        <w:rPr>
          <w:lang w:val="it-IT"/>
        </w:rPr>
        <w:t>ë</w:t>
      </w:r>
      <w:r w:rsidRPr="008C0787">
        <w:rPr>
          <w:lang w:val="it-IT"/>
        </w:rPr>
        <w:t xml:space="preserve"> dh</w:t>
      </w:r>
      <w:r>
        <w:rPr>
          <w:lang w:val="it-IT"/>
        </w:rPr>
        <w:t>ë</w:t>
      </w:r>
      <w:r w:rsidRPr="008C0787">
        <w:rPr>
          <w:lang w:val="it-IT"/>
        </w:rPr>
        <w:t>na t</w:t>
      </w:r>
      <w:r>
        <w:rPr>
          <w:lang w:val="it-IT"/>
        </w:rPr>
        <w:t>ë</w:t>
      </w:r>
      <w:r w:rsidRPr="008C0787">
        <w:rPr>
          <w:lang w:val="it-IT"/>
        </w:rPr>
        <w:t xml:space="preserve"> disponueshme</w:t>
      </w:r>
    </w:p>
    <w:p w:rsidR="007F0650" w:rsidRDefault="007F0650" w:rsidP="007F0650">
      <w:pPr>
        <w:pStyle w:val="Paragrafi"/>
        <w:rPr>
          <w:lang w:val="it-IT"/>
        </w:rPr>
      </w:pPr>
      <w:r>
        <w:rPr>
          <w:lang w:val="it-IT"/>
        </w:rPr>
        <w:t>10. Si burim informacioni për krijimin e dosjes me “Të dhënat e disponueshme” shërbejnë burimet e përcaktuara në pikat 10.1 deri në pikën 10.7, si më poshtë vijon:</w:t>
      </w:r>
    </w:p>
    <w:p w:rsidR="007F0650" w:rsidRDefault="007F0650" w:rsidP="007F0650">
      <w:pPr>
        <w:pStyle w:val="Paragrafi"/>
        <w:rPr>
          <w:lang w:val="it-IT"/>
        </w:rPr>
      </w:pPr>
      <w:r>
        <w:rPr>
          <w:lang w:val="it-IT"/>
        </w:rPr>
        <w:t>10.1 Çmimet e tregjeve ndërkombëtare, të marra nga Agjencia “Reuters”;</w:t>
      </w:r>
    </w:p>
    <w:p w:rsidR="007F0650" w:rsidRDefault="007F0650" w:rsidP="007F0650">
      <w:pPr>
        <w:pStyle w:val="Paragrafi"/>
        <w:rPr>
          <w:lang w:val="it-IT"/>
        </w:rPr>
      </w:pPr>
      <w:r>
        <w:rPr>
          <w:lang w:val="it-IT"/>
        </w:rPr>
        <w:t>10.2 Buletine të tjera zyrtare ndërkombëtare, që mund të përdoren për vlerësimin doganor të çmimeve të çeliqeve, si “Steel Week” Metal Bulletin”;</w:t>
      </w:r>
    </w:p>
    <w:p w:rsidR="007F0650" w:rsidRDefault="007F0650" w:rsidP="007F0650">
      <w:pPr>
        <w:pStyle w:val="Paragrafi"/>
        <w:rPr>
          <w:lang w:val="it-IT"/>
        </w:rPr>
      </w:pPr>
      <w:r>
        <w:rPr>
          <w:lang w:val="it-IT"/>
        </w:rPr>
        <w:t xml:space="preserve">10.3 Fatura të konfirmuara nga Departamenti Operativo-Hetimor (DOH), marrëveshjet me </w:t>
      </w:r>
      <w:r>
        <w:rPr>
          <w:lang w:val="it-IT"/>
        </w:rPr>
        <w:lastRenderedPageBreak/>
        <w:t>homologët doganorë;</w:t>
      </w:r>
    </w:p>
    <w:p w:rsidR="007F0650" w:rsidRDefault="007F0650" w:rsidP="007F0650">
      <w:pPr>
        <w:pStyle w:val="Paragrafi"/>
        <w:rPr>
          <w:lang w:val="it-IT"/>
        </w:rPr>
      </w:pPr>
      <w:r>
        <w:rPr>
          <w:lang w:val="it-IT"/>
        </w:rPr>
        <w:t>10.4 Çmime të publikuara në Eurostat dhe Organizata Botërore e Tregtisë (OBT);</w:t>
      </w:r>
    </w:p>
    <w:p w:rsidR="007F0650" w:rsidRDefault="007F0650" w:rsidP="007F0650">
      <w:pPr>
        <w:pStyle w:val="Paragrafi"/>
        <w:rPr>
          <w:lang w:val="it-IT"/>
        </w:rPr>
      </w:pPr>
      <w:r>
        <w:rPr>
          <w:lang w:val="it-IT"/>
        </w:rPr>
        <w:t>10.5 Buletine të çmimeve të automjeteve si: “Quattroroute”, “Tuttotransproti”, “Zacke” dhe TecDoc;</w:t>
      </w:r>
    </w:p>
    <w:p w:rsidR="007F0650" w:rsidRDefault="007F0650" w:rsidP="007F0650">
      <w:pPr>
        <w:pStyle w:val="Paragrafi"/>
        <w:rPr>
          <w:lang w:val="it-IT"/>
        </w:rPr>
      </w:pPr>
      <w:r>
        <w:rPr>
          <w:lang w:val="it-IT"/>
        </w:rPr>
        <w:t>10.6 Të dhëna statistikore të nxjerra nga Drejtoria e Përgjithshme e Doganave;</w:t>
      </w:r>
    </w:p>
    <w:p w:rsidR="007F0650" w:rsidRDefault="007F0650" w:rsidP="007F0650">
      <w:pPr>
        <w:pStyle w:val="Paragrafi"/>
        <w:rPr>
          <w:lang w:val="it-IT"/>
        </w:rPr>
      </w:pPr>
      <w:r>
        <w:rPr>
          <w:lang w:val="it-IT"/>
        </w:rPr>
        <w:t>10.7 Statistikat e Organizatës së Kombeve të Bashkuara (OKB) për tregtinë.</w:t>
      </w:r>
    </w:p>
    <w:p w:rsidR="007F0650" w:rsidRDefault="007F0650" w:rsidP="007F0650">
      <w:pPr>
        <w:pStyle w:val="Paragrafi"/>
        <w:rPr>
          <w:lang w:val="it-IT"/>
        </w:rPr>
      </w:pPr>
      <w:r>
        <w:rPr>
          <w:lang w:val="it-IT"/>
        </w:rPr>
        <w:t>10.8 Oferta dhe publikimi nga interneti etj.</w:t>
      </w:r>
    </w:p>
    <w:p w:rsidR="007F0650" w:rsidRDefault="007F0650" w:rsidP="007F0650">
      <w:pPr>
        <w:pStyle w:val="Paragrafi"/>
        <w:rPr>
          <w:lang w:val="it-IT"/>
        </w:rPr>
      </w:pPr>
      <w:r>
        <w:rPr>
          <w:lang w:val="it-IT"/>
        </w:rPr>
        <w:t>11.  Afatet e azhurnimit dhe publikimit të çmimeve janë përcaktuar si më poshtë, në pikat 11.1,11.2,11.3 dhe 11.4.</w:t>
      </w:r>
    </w:p>
    <w:p w:rsidR="007F0650" w:rsidRDefault="007F0650" w:rsidP="007F0650">
      <w:pPr>
        <w:pStyle w:val="Paragrafi"/>
        <w:rPr>
          <w:lang w:val="it-IT"/>
        </w:rPr>
      </w:pPr>
      <w:r>
        <w:rPr>
          <w:lang w:val="it-IT"/>
        </w:rPr>
        <w:t>11.1 Për artikujt e karburanteve të tilla si benzinë, gazoil, mazut, vajgurë, gazi i lëngshëm (butan,propan), sektori i vlerës harton shkresën dhe, pas firmosjes nga titullarët e institucionit e dërgon me faks në qendrën e ndërlidhjes së DPD-së dhe kjo e fundit e dërgon me faks në degët doganore, afati i publikimit është çdo ditë.</w:t>
      </w:r>
    </w:p>
    <w:p w:rsidR="007F0650" w:rsidRPr="00FA4C7E" w:rsidRDefault="007F0650" w:rsidP="007F0650">
      <w:pPr>
        <w:pStyle w:val="Paragrafi"/>
        <w:rPr>
          <w:rFonts w:ascii="Times New Roman" w:hAnsi="Times New Roman"/>
          <w:lang w:val="it-IT"/>
        </w:rPr>
      </w:pPr>
      <w:r>
        <w:rPr>
          <w:lang w:val="it-IT"/>
        </w:rPr>
        <w:t xml:space="preserve">11.2 Për artikujt grurë dhe misër, sektori i vlerës harton shkresën dhe, pas firmosjes nga titullarët e institucionit e dërgon me faks në qendrën e ndërlidhjes së DPD-së dhe kjo e fundit e dërgon me faks në degët doganore, afati i publikimit është çdo muaj. </w:t>
      </w:r>
      <w:r w:rsidRPr="00697669">
        <w:rPr>
          <w:lang w:val="it-IT"/>
        </w:rPr>
        <w:t>Në</w:t>
      </w:r>
      <w:r>
        <w:rPr>
          <w:lang w:val="it-IT"/>
        </w:rPr>
        <w:t>se br</w:t>
      </w:r>
      <w:r w:rsidRPr="00697669">
        <w:rPr>
          <w:lang w:val="it-IT"/>
        </w:rPr>
        <w:t>enda kësaj periudhe ndryshimet janë ±10% e çmimit të publikuar, atë</w:t>
      </w:r>
      <w:r>
        <w:rPr>
          <w:lang w:val="it-IT"/>
        </w:rPr>
        <w:t>her</w:t>
      </w:r>
      <w:r w:rsidRPr="00697669">
        <w:rPr>
          <w:lang w:val="it-IT"/>
        </w:rPr>
        <w:t>ë bëhet publikimi i ri</w:t>
      </w:r>
      <w:r>
        <w:rPr>
          <w:lang w:val="it-IT"/>
        </w:rPr>
        <w:t xml:space="preserve"> i tij, si m</w:t>
      </w:r>
      <w:r>
        <w:rPr>
          <w:rFonts w:ascii="Times New Roman" w:hAnsi="Times New Roman"/>
          <w:lang w:val="it-IT"/>
        </w:rPr>
        <w:t>ë sipër.</w:t>
      </w:r>
    </w:p>
    <w:p w:rsidR="007F0650" w:rsidRPr="00697669" w:rsidRDefault="007F0650" w:rsidP="007F0650">
      <w:pPr>
        <w:pStyle w:val="Paragrafi"/>
        <w:rPr>
          <w:lang w:val="it-IT"/>
        </w:rPr>
      </w:pPr>
      <w:r w:rsidRPr="00697669">
        <w:rPr>
          <w:lang w:val="it-IT"/>
        </w:rPr>
        <w:t>11.3</w:t>
      </w:r>
      <w:r>
        <w:rPr>
          <w:lang w:val="it-IT"/>
        </w:rPr>
        <w:t xml:space="preserve"> </w:t>
      </w:r>
      <w:r w:rsidRPr="00697669">
        <w:rPr>
          <w:lang w:val="it-IT"/>
        </w:rPr>
        <w:t>Për artikujt oriz, sheqer, vaj ushqimor, miell dhe produktet e çelikut si hekur ndërtimi, llamarinë e zezë, profile çeliku, tel, pr</w:t>
      </w:r>
      <w:r>
        <w:rPr>
          <w:lang w:val="it-IT"/>
        </w:rPr>
        <w:t>okate, skrape, llamarinë inoksi</w:t>
      </w:r>
      <w:r w:rsidRPr="00697669">
        <w:rPr>
          <w:lang w:val="it-IT"/>
        </w:rPr>
        <w:t xml:space="preserve"> etj</w:t>
      </w:r>
      <w:r>
        <w:rPr>
          <w:lang w:val="it-IT"/>
        </w:rPr>
        <w:t>.</w:t>
      </w:r>
      <w:r w:rsidRPr="00697669">
        <w:rPr>
          <w:lang w:val="it-IT"/>
        </w:rPr>
        <w:t>, afati i publikimit është çdo muaj. Nëse brenda kësaj p</w:t>
      </w:r>
      <w:r>
        <w:rPr>
          <w:lang w:val="it-IT"/>
        </w:rPr>
        <w:t>e</w:t>
      </w:r>
      <w:r w:rsidRPr="00697669">
        <w:rPr>
          <w:lang w:val="it-IT"/>
        </w:rPr>
        <w:t>riudhe ndryshimet janë±10% e çmimit të publikuar, atë</w:t>
      </w:r>
      <w:r>
        <w:rPr>
          <w:lang w:val="it-IT"/>
        </w:rPr>
        <w:t>herë</w:t>
      </w:r>
      <w:r w:rsidRPr="00697669">
        <w:rPr>
          <w:lang w:val="it-IT"/>
        </w:rPr>
        <w:t xml:space="preserve"> bëhet publikimi i ri i tij.</w:t>
      </w:r>
    </w:p>
    <w:p w:rsidR="007F0650" w:rsidRPr="00697669" w:rsidRDefault="007F0650" w:rsidP="007F0650">
      <w:pPr>
        <w:pStyle w:val="Paragrafi"/>
        <w:rPr>
          <w:lang w:val="it-IT"/>
        </w:rPr>
      </w:pPr>
      <w:r w:rsidRPr="00697669">
        <w:rPr>
          <w:lang w:val="it-IT"/>
        </w:rPr>
        <w:t>11.4</w:t>
      </w:r>
      <w:r>
        <w:rPr>
          <w:lang w:val="it-IT"/>
        </w:rPr>
        <w:t xml:space="preserve"> </w:t>
      </w:r>
      <w:r w:rsidRPr="00697669">
        <w:rPr>
          <w:lang w:val="it-IT"/>
        </w:rPr>
        <w:t>Artikujt të tjerë të papërfshirë në pikat 11.1, 11.2 dhe 11.3 përditësohen duke u bazuar në burimet e pë</w:t>
      </w:r>
      <w:r>
        <w:rPr>
          <w:lang w:val="it-IT"/>
        </w:rPr>
        <w:t>rmendura në pikën 10</w:t>
      </w:r>
      <w:r w:rsidRPr="00697669">
        <w:rPr>
          <w:lang w:val="it-IT"/>
        </w:rPr>
        <w:t xml:space="preserve"> sa herë që ka luhatje çmimesh. Nëse brenda kësaj periudhe ndryshimet janë±10% e çmimi</w:t>
      </w:r>
      <w:r>
        <w:rPr>
          <w:lang w:val="it-IT"/>
        </w:rPr>
        <w:t>t të publikuar, atëherë</w:t>
      </w:r>
      <w:r w:rsidRPr="00697669">
        <w:rPr>
          <w:lang w:val="it-IT"/>
        </w:rPr>
        <w:t xml:space="preserve"> bëhet publikimi i ri i tij.</w:t>
      </w:r>
    </w:p>
    <w:p w:rsidR="007F0650" w:rsidRPr="00697669" w:rsidRDefault="007F0650" w:rsidP="007F0650">
      <w:pPr>
        <w:pStyle w:val="Paragrafi"/>
        <w:rPr>
          <w:lang w:val="it-IT"/>
        </w:rPr>
      </w:pPr>
      <w:r w:rsidRPr="00697669">
        <w:rPr>
          <w:lang w:val="it-IT"/>
        </w:rPr>
        <w:t>11.5</w:t>
      </w:r>
      <w:r>
        <w:rPr>
          <w:lang w:val="it-IT"/>
        </w:rPr>
        <w:t xml:space="preserve"> </w:t>
      </w:r>
      <w:r w:rsidRPr="00697669">
        <w:rPr>
          <w:lang w:val="it-IT"/>
        </w:rPr>
        <w:t>Për artikujt që nuk është</w:t>
      </w:r>
      <w:r>
        <w:rPr>
          <w:lang w:val="it-IT"/>
        </w:rPr>
        <w:t xml:space="preserve"> siguruar informacion n</w:t>
      </w:r>
      <w:r w:rsidRPr="00697669">
        <w:rPr>
          <w:lang w:val="it-IT"/>
        </w:rPr>
        <w:t>ga b</w:t>
      </w:r>
      <w:r>
        <w:rPr>
          <w:lang w:val="it-IT"/>
        </w:rPr>
        <w:t>urimet e përmendura në pikën 10,</w:t>
      </w:r>
      <w:r w:rsidRPr="00697669">
        <w:rPr>
          <w:lang w:val="it-IT"/>
        </w:rPr>
        <w:t xml:space="preserve"> vendosja apo rishikimi i çmimeve të</w:t>
      </w:r>
      <w:r>
        <w:rPr>
          <w:lang w:val="it-IT"/>
        </w:rPr>
        <w:t xml:space="preserve"> tyre</w:t>
      </w:r>
      <w:r w:rsidRPr="00697669">
        <w:rPr>
          <w:lang w:val="it-IT"/>
        </w:rPr>
        <w:t xml:space="preserve"> në</w:t>
      </w:r>
      <w:r>
        <w:rPr>
          <w:lang w:val="it-IT"/>
        </w:rPr>
        <w:t xml:space="preserve"> d</w:t>
      </w:r>
      <w:r w:rsidRPr="00697669">
        <w:rPr>
          <w:lang w:val="it-IT"/>
        </w:rPr>
        <w:t>osjen me të dhëna të disponueshme”, të bëhet nga sektori i vlerës në Drejtorinë e Përgjithshme të Doganave.</w:t>
      </w:r>
    </w:p>
    <w:p w:rsidR="007F0650" w:rsidRPr="0027057F" w:rsidRDefault="007F0650" w:rsidP="007F0650">
      <w:pPr>
        <w:pStyle w:val="Paragrafi"/>
        <w:rPr>
          <w:lang w:val="it-IT"/>
        </w:rPr>
      </w:pPr>
      <w:r>
        <w:rPr>
          <w:lang w:val="it-IT"/>
        </w:rPr>
        <w:t>Seksioni III. Zhdoganimi i</w:t>
      </w:r>
      <w:r w:rsidRPr="0027057F">
        <w:rPr>
          <w:lang w:val="it-IT"/>
        </w:rPr>
        <w:t xml:space="preserve"> automjeteve</w:t>
      </w:r>
    </w:p>
    <w:p w:rsidR="007F0650" w:rsidRDefault="007F0650" w:rsidP="007F0650">
      <w:pPr>
        <w:pStyle w:val="Paragrafi"/>
        <w:rPr>
          <w:lang w:val="it-IT"/>
        </w:rPr>
      </w:pPr>
      <w:r>
        <w:rPr>
          <w:lang w:val="it-IT"/>
        </w:rPr>
        <w:t>12. Për vlerësimin e aut</w:t>
      </w:r>
      <w:r w:rsidRPr="0027057F">
        <w:rPr>
          <w:lang w:val="it-IT"/>
        </w:rPr>
        <w:t>omje</w:t>
      </w:r>
      <w:r>
        <w:rPr>
          <w:lang w:val="it-IT"/>
        </w:rPr>
        <w:t>teve të përdorura si burim info</w:t>
      </w:r>
      <w:r w:rsidRPr="0027057F">
        <w:rPr>
          <w:lang w:val="it-IT"/>
        </w:rPr>
        <w:t>rmacioni t</w:t>
      </w:r>
      <w:r>
        <w:rPr>
          <w:lang w:val="it-IT"/>
        </w:rPr>
        <w:t>ë</w:t>
      </w:r>
      <w:r w:rsidRPr="0027057F">
        <w:rPr>
          <w:lang w:val="it-IT"/>
        </w:rPr>
        <w:t xml:space="preserve"> </w:t>
      </w:r>
      <w:r>
        <w:rPr>
          <w:lang w:val="it-IT"/>
        </w:rPr>
        <w:t>shërbejnë buletinet: “QUATTROROUTE”, “TUTTOTRASPORTI”, “ZACKE” etj., që pasqyrojnë çmimet e shitjes në tregjet europiane.</w:t>
      </w:r>
    </w:p>
    <w:p w:rsidR="007F0650" w:rsidRDefault="007F0650" w:rsidP="007F0650">
      <w:pPr>
        <w:pStyle w:val="Paragrafi"/>
        <w:rPr>
          <w:lang w:val="it-IT"/>
        </w:rPr>
      </w:pPr>
      <w:r>
        <w:rPr>
          <w:lang w:val="it-IT"/>
        </w:rPr>
        <w:t>13. Vlera e një autoveture do të gjendet në tabelë (“QUATTROROUTE”) duke u nisur nga marka, modeli dhe viti i prodhimit. Në këtë rast vlera doganore nuk duhet të jetë më e ulët se 70% e çmimit të gjendur në tabelë.</w:t>
      </w:r>
    </w:p>
    <w:p w:rsidR="007F0650" w:rsidRDefault="007F0650" w:rsidP="007F0650">
      <w:pPr>
        <w:pStyle w:val="Paragrafi"/>
        <w:rPr>
          <w:lang w:val="it-IT"/>
        </w:rPr>
      </w:pPr>
      <w:r>
        <w:rPr>
          <w:lang w:val="it-IT"/>
        </w:rPr>
        <w:t>14. Vlera e një kamionçine nga furgoni ose kamioni do të gjendet në tabelën (“TUTTOTRASPORTI”) duke u nisur: marka, modeli dhe viti i prodhimit. Në këtë rast vlera doganore nuk duhet të jetë më e ulët se 90% e çmimit të gjendur në tabelë.</w:t>
      </w:r>
    </w:p>
    <w:p w:rsidR="007F0650" w:rsidRDefault="007F0650" w:rsidP="007F0650">
      <w:pPr>
        <w:pStyle w:val="Paragrafi"/>
        <w:rPr>
          <w:lang w:val="it-IT"/>
        </w:rPr>
      </w:pPr>
      <w:r>
        <w:rPr>
          <w:lang w:val="it-IT"/>
        </w:rPr>
        <w:t>15. Kur për autoveturën që vlerësohet në buletin nuk gjendet modeli, vlerësimi të bëhet duke u nisur nga modeli dhe cilindrata më e afërt. Në këtë rast vlera nuk duhet të jetë më e ulët se 70% e çmimit që jepet në tabelë.</w:t>
      </w:r>
    </w:p>
    <w:p w:rsidR="007F0650" w:rsidRDefault="007F0650" w:rsidP="007F0650">
      <w:pPr>
        <w:pStyle w:val="Paragrafi"/>
        <w:rPr>
          <w:lang w:val="it-IT"/>
        </w:rPr>
      </w:pPr>
      <w:r>
        <w:rPr>
          <w:lang w:val="it-IT"/>
        </w:rPr>
        <w:t>16. Për llogaritjen e vlerës doganore të automjeteve të nxjerra nga buletinet, në asnjë rast çmimet nuk mund të merren më të ulëta se ato sipas pikës 17.</w:t>
      </w:r>
    </w:p>
    <w:p w:rsidR="007F0650" w:rsidRDefault="007F0650" w:rsidP="007F0650">
      <w:pPr>
        <w:pStyle w:val="Paragrafi"/>
        <w:rPr>
          <w:lang w:val="it-IT"/>
        </w:rPr>
      </w:pPr>
      <w:r>
        <w:rPr>
          <w:lang w:val="it-IT"/>
        </w:rPr>
        <w:t>17. Në vlerësimin e automjeteve me vit prodhimi, para vitit të fundit të publikuar në buletin, vlera nuk mund të llogaritet më pak se:</w:t>
      </w:r>
    </w:p>
    <w:p w:rsidR="007F0650" w:rsidRDefault="007F0650" w:rsidP="007F0650">
      <w:pPr>
        <w:pStyle w:val="Paragrafi"/>
        <w:rPr>
          <w:lang w:val="it-IT"/>
        </w:rPr>
      </w:pPr>
      <w:r>
        <w:rPr>
          <w:lang w:val="it-IT"/>
        </w:rPr>
        <w:t>17.1 Për autoveturat:</w:t>
      </w:r>
    </w:p>
    <w:p w:rsidR="007F0650" w:rsidRDefault="007F0650" w:rsidP="007F0650">
      <w:pPr>
        <w:pStyle w:val="Paragrafi"/>
        <w:rPr>
          <w:lang w:val="it-IT"/>
        </w:rPr>
      </w:pPr>
      <w:r>
        <w:rPr>
          <w:lang w:val="it-IT"/>
        </w:rPr>
        <w:t>a) Deri 1400 cc jo më pak se 100 000 lekë</w:t>
      </w:r>
    </w:p>
    <w:p w:rsidR="007F0650" w:rsidRPr="007F0650" w:rsidRDefault="007F0650" w:rsidP="007F0650">
      <w:pPr>
        <w:pStyle w:val="Paragrafi"/>
        <w:rPr>
          <w:lang w:val="es-CL"/>
        </w:rPr>
      </w:pPr>
      <w:r w:rsidRPr="007F0650">
        <w:rPr>
          <w:lang w:val="es-CL"/>
        </w:rPr>
        <w:t>b) Mbi 1400-1900 cc jo më pak se 150 000 lekë</w:t>
      </w:r>
    </w:p>
    <w:p w:rsidR="007F0650" w:rsidRPr="007F0650" w:rsidRDefault="007F0650" w:rsidP="007F0650">
      <w:pPr>
        <w:pStyle w:val="Paragrafi"/>
        <w:rPr>
          <w:lang w:val="es-CL"/>
        </w:rPr>
      </w:pPr>
      <w:r w:rsidRPr="007F0650">
        <w:rPr>
          <w:lang w:val="es-CL"/>
        </w:rPr>
        <w:t>c) Mbi 1900-2500 cc jo më pak se 250 000 lekë</w:t>
      </w:r>
    </w:p>
    <w:p w:rsidR="007F0650" w:rsidRPr="007F0650" w:rsidRDefault="007F0650" w:rsidP="007F0650">
      <w:pPr>
        <w:pStyle w:val="Paragrafi"/>
        <w:rPr>
          <w:lang w:val="es-CL"/>
        </w:rPr>
      </w:pPr>
      <w:r w:rsidRPr="007F0650">
        <w:rPr>
          <w:lang w:val="es-CL"/>
        </w:rPr>
        <w:t>d) Mbi 2500-3000 cc jo më pak se 300 000 lekë</w:t>
      </w:r>
    </w:p>
    <w:p w:rsidR="007F0650" w:rsidRDefault="007F0650" w:rsidP="007F0650">
      <w:pPr>
        <w:pStyle w:val="Paragrafi"/>
        <w:rPr>
          <w:lang w:val="it-IT"/>
        </w:rPr>
      </w:pPr>
      <w:r>
        <w:rPr>
          <w:lang w:val="it-IT"/>
        </w:rPr>
        <w:t>e) Mbi 3000 cc jo më pak se 350 000 lekë</w:t>
      </w:r>
    </w:p>
    <w:p w:rsidR="007F0650" w:rsidRDefault="007F0650" w:rsidP="007F0650">
      <w:pPr>
        <w:pStyle w:val="Paragrafi"/>
        <w:rPr>
          <w:lang w:val="it-IT"/>
        </w:rPr>
      </w:pPr>
      <w:r>
        <w:rPr>
          <w:lang w:val="it-IT"/>
        </w:rPr>
        <w:t>17.2 Kamionçinë, furgonë dhe kamionë:</w:t>
      </w:r>
    </w:p>
    <w:p w:rsidR="007F0650" w:rsidRDefault="007F0650" w:rsidP="007F0650">
      <w:pPr>
        <w:pStyle w:val="Paragrafi"/>
        <w:rPr>
          <w:lang w:val="it-IT"/>
        </w:rPr>
      </w:pPr>
      <w:r>
        <w:rPr>
          <w:lang w:val="it-IT"/>
        </w:rPr>
        <w:t>a) Deri në 3.5 tonë jo më pak se 480 000 lekë</w:t>
      </w:r>
    </w:p>
    <w:p w:rsidR="007F0650" w:rsidRDefault="007F0650" w:rsidP="007F0650">
      <w:pPr>
        <w:pStyle w:val="Paragrafi"/>
        <w:rPr>
          <w:lang w:val="it-IT"/>
        </w:rPr>
      </w:pPr>
      <w:r>
        <w:rPr>
          <w:lang w:val="it-IT"/>
        </w:rPr>
        <w:t>b) Mbi 3.5-10 tonë jo më pak se 600 000 lekë</w:t>
      </w:r>
    </w:p>
    <w:p w:rsidR="007F0650" w:rsidRDefault="007F0650" w:rsidP="007F0650">
      <w:pPr>
        <w:pStyle w:val="Paragrafi"/>
        <w:rPr>
          <w:lang w:val="it-IT"/>
        </w:rPr>
      </w:pPr>
      <w:r>
        <w:rPr>
          <w:lang w:val="it-IT"/>
        </w:rPr>
        <w:t>c) Mbi 10 tonë jo më pak se 840 000 lekë</w:t>
      </w:r>
    </w:p>
    <w:p w:rsidR="007F0650" w:rsidRDefault="007F0650" w:rsidP="007F0650">
      <w:pPr>
        <w:pStyle w:val="Paragrafi"/>
        <w:rPr>
          <w:lang w:val="it-IT"/>
        </w:rPr>
      </w:pPr>
      <w:r>
        <w:rPr>
          <w:lang w:val="it-IT"/>
        </w:rPr>
        <w:t xml:space="preserve">18. Për mjetet e transportit të udhëtarëve (autobusë dhe furgonë) vlera doganore sipas viteve të </w:t>
      </w:r>
      <w:r>
        <w:rPr>
          <w:lang w:val="it-IT"/>
        </w:rPr>
        <w:lastRenderedPageBreak/>
        <w:t>prodhimit të llogaritet jo më e vogël se vlerat e përcaktuara në listën bashkëngjitur këtij udhëzimi.</w:t>
      </w:r>
    </w:p>
    <w:p w:rsidR="007F0650" w:rsidRDefault="007F0650" w:rsidP="007F0650">
      <w:pPr>
        <w:pStyle w:val="Paragrafi"/>
        <w:rPr>
          <w:lang w:val="it-IT"/>
        </w:rPr>
      </w:pPr>
      <w:r>
        <w:rPr>
          <w:lang w:val="it-IT"/>
        </w:rPr>
        <w:t>19. Azhurnimi i të dhënave që sigurohen nga buletinet e çmimeve të bëhet dy herë në vit sipas njoftimit zyrtar nga DPD-ja.</w:t>
      </w:r>
    </w:p>
    <w:p w:rsidR="007F0650" w:rsidRDefault="007F0650" w:rsidP="007F0650">
      <w:pPr>
        <w:pStyle w:val="Paragrafi"/>
        <w:rPr>
          <w:lang w:val="it-IT"/>
        </w:rPr>
      </w:pPr>
    </w:p>
    <w:p w:rsidR="007F0650" w:rsidRDefault="007F0650" w:rsidP="007F0650">
      <w:pPr>
        <w:pStyle w:val="Paragrafi"/>
        <w:rPr>
          <w:lang w:val="it-IT"/>
        </w:rPr>
      </w:pPr>
      <w:r>
        <w:rPr>
          <w:lang w:val="it-IT"/>
        </w:rPr>
        <w:t>Sesioni IV. Zhdoganimi i pjesëve të këmbimit për automjete</w:t>
      </w:r>
    </w:p>
    <w:p w:rsidR="007F0650" w:rsidRDefault="007F0650" w:rsidP="007F0650">
      <w:pPr>
        <w:pStyle w:val="Paragrafi"/>
        <w:rPr>
          <w:lang w:val="it-IT"/>
        </w:rPr>
      </w:pPr>
      <w:r>
        <w:rPr>
          <w:lang w:val="it-IT"/>
        </w:rPr>
        <w:t xml:space="preserve">20. Fatura e paraqitur për zhdoganim duhet të pasqyrojë numrin identifikues të artikullit. </w:t>
      </w:r>
      <w:r w:rsidRPr="007303FF">
        <w:rPr>
          <w:lang w:val="it-IT"/>
        </w:rPr>
        <w:t>Kur fatur</w:t>
      </w:r>
      <w:r>
        <w:rPr>
          <w:lang w:val="it-IT"/>
        </w:rPr>
        <w:t>a</w:t>
      </w:r>
      <w:r w:rsidRPr="007303FF">
        <w:rPr>
          <w:lang w:val="it-IT"/>
        </w:rPr>
        <w:t xml:space="preserve"> nuk e p</w:t>
      </w:r>
      <w:r>
        <w:rPr>
          <w:lang w:val="it-IT"/>
        </w:rPr>
        <w:t>ë</w:t>
      </w:r>
      <w:r w:rsidRPr="007303FF">
        <w:rPr>
          <w:lang w:val="it-IT"/>
        </w:rPr>
        <w:t>rmban k</w:t>
      </w:r>
      <w:r>
        <w:rPr>
          <w:lang w:val="it-IT"/>
        </w:rPr>
        <w:t>ë</w:t>
      </w:r>
      <w:r w:rsidRPr="007303FF">
        <w:rPr>
          <w:lang w:val="it-IT"/>
        </w:rPr>
        <w:t>t</w:t>
      </w:r>
      <w:r>
        <w:rPr>
          <w:lang w:val="it-IT"/>
        </w:rPr>
        <w:t>ë</w:t>
      </w:r>
      <w:r w:rsidRPr="007303FF">
        <w:rPr>
          <w:lang w:val="it-IT"/>
        </w:rPr>
        <w:t xml:space="preserve"> element, duhet t’i k</w:t>
      </w:r>
      <w:r>
        <w:rPr>
          <w:lang w:val="it-IT"/>
        </w:rPr>
        <w:t>ë</w:t>
      </w:r>
      <w:r w:rsidRPr="007303FF">
        <w:rPr>
          <w:lang w:val="it-IT"/>
        </w:rPr>
        <w:t>rkohet subjektit depozitimi i nj</w:t>
      </w:r>
      <w:r>
        <w:rPr>
          <w:lang w:val="it-IT"/>
        </w:rPr>
        <w:t>ë</w:t>
      </w:r>
      <w:r w:rsidRPr="007303FF">
        <w:rPr>
          <w:lang w:val="it-IT"/>
        </w:rPr>
        <w:t xml:space="preserve"> dokumenti, ku t</w:t>
      </w:r>
      <w:r>
        <w:rPr>
          <w:lang w:val="it-IT"/>
        </w:rPr>
        <w:t>ë</w:t>
      </w:r>
      <w:r w:rsidRPr="007303FF">
        <w:rPr>
          <w:lang w:val="it-IT"/>
        </w:rPr>
        <w:t xml:space="preserve"> identifikohet </w:t>
      </w:r>
      <w:r>
        <w:rPr>
          <w:lang w:val="it-IT"/>
        </w:rPr>
        <w:t>çdo artikull me kodin identifikues të tij.</w:t>
      </w:r>
    </w:p>
    <w:p w:rsidR="007F0650" w:rsidRDefault="007F0650" w:rsidP="007F0650">
      <w:pPr>
        <w:pStyle w:val="Paragrafi"/>
        <w:rPr>
          <w:lang w:val="it-IT"/>
        </w:rPr>
      </w:pPr>
      <w:r>
        <w:rPr>
          <w:lang w:val="it-IT"/>
        </w:rPr>
        <w:t>21 Bazuar në nenin 12, pika 2 të Kodit Doganor zhdoganimi i pjesëve të këmbimit do të kryhet për të gjitha subjektet detyrimisht pranë Degës Doganore, Tiranë.</w:t>
      </w:r>
    </w:p>
    <w:p w:rsidR="007F0650" w:rsidRDefault="007F0650" w:rsidP="007F0650">
      <w:pPr>
        <w:pStyle w:val="Paragrafi"/>
        <w:rPr>
          <w:lang w:val="it-IT"/>
        </w:rPr>
      </w:pPr>
      <w:r>
        <w:rPr>
          <w:lang w:val="it-IT"/>
        </w:rPr>
        <w:t>22. Burimi i informacionit janë të dhënat e përcaktuara në pikën 10 të këtij udhëzimi.</w:t>
      </w:r>
    </w:p>
    <w:p w:rsidR="007F0650" w:rsidRDefault="007F0650" w:rsidP="007F0650">
      <w:pPr>
        <w:pStyle w:val="Paragrafi"/>
        <w:rPr>
          <w:lang w:val="it-IT"/>
        </w:rPr>
      </w:pPr>
      <w:r>
        <w:rPr>
          <w:lang w:val="it-IT"/>
        </w:rPr>
        <w:t>23. Për çdo artikull që zhdoganohet duhet të futet kodi në programin e instaluar për këtë qëllim dhe të aplikohet një ulje deri në 80%.</w:t>
      </w:r>
    </w:p>
    <w:p w:rsidR="007F0650" w:rsidRDefault="007F0650" w:rsidP="007F0650">
      <w:pPr>
        <w:pStyle w:val="Paragrafi"/>
        <w:rPr>
          <w:lang w:val="it-IT"/>
        </w:rPr>
      </w:pPr>
      <w:r>
        <w:rPr>
          <w:lang w:val="it-IT"/>
        </w:rPr>
        <w:t>24. Vlera që rezulton pas zbritjes të shërbejë për doganierët e vlerësimit si një indikator i rëndësishëm vlerësimi në shqyrtimin e vlerave të transaksionit të deklaruar.</w:t>
      </w:r>
    </w:p>
    <w:p w:rsidR="007F0650" w:rsidRDefault="007F0650" w:rsidP="007F0650">
      <w:pPr>
        <w:pStyle w:val="Paragrafi"/>
        <w:rPr>
          <w:lang w:val="it-IT"/>
        </w:rPr>
      </w:pPr>
      <w:r w:rsidRPr="002D7C2D">
        <w:rPr>
          <w:lang w:val="it-IT"/>
        </w:rPr>
        <w:t>25</w:t>
      </w:r>
      <w:r>
        <w:rPr>
          <w:lang w:val="it-IT"/>
        </w:rPr>
        <w:t xml:space="preserve">. </w:t>
      </w:r>
      <w:r w:rsidRPr="002D7C2D">
        <w:rPr>
          <w:lang w:val="it-IT"/>
        </w:rPr>
        <w:t>Kur çmimi i faturës është poshtë kësaj vlere, atë</w:t>
      </w:r>
      <w:r>
        <w:rPr>
          <w:lang w:val="it-IT"/>
        </w:rPr>
        <w:t>herë ky fak</w:t>
      </w:r>
      <w:r w:rsidRPr="002D7C2D">
        <w:rPr>
          <w:lang w:val="it-IT"/>
        </w:rPr>
        <w:t>t mund të</w:t>
      </w:r>
      <w:r>
        <w:rPr>
          <w:lang w:val="it-IT"/>
        </w:rPr>
        <w:t xml:space="preserve"> s</w:t>
      </w:r>
      <w:r w:rsidRPr="002D7C2D">
        <w:rPr>
          <w:lang w:val="it-IT"/>
        </w:rPr>
        <w:t>hërbejë pë</w:t>
      </w:r>
      <w:r>
        <w:rPr>
          <w:lang w:val="it-IT"/>
        </w:rPr>
        <w:t>r rivle</w:t>
      </w:r>
      <w:r w:rsidRPr="002D7C2D">
        <w:rPr>
          <w:lang w:val="it-IT"/>
        </w:rPr>
        <w:t>rësimin e mallit të deklaruar.</w:t>
      </w:r>
    </w:p>
    <w:p w:rsidR="007F0650" w:rsidRPr="002D7C2D" w:rsidRDefault="007F0650" w:rsidP="007F0650">
      <w:pPr>
        <w:pStyle w:val="Paragrafi"/>
        <w:rPr>
          <w:lang w:val="it-IT"/>
        </w:rPr>
      </w:pPr>
      <w:r>
        <w:rPr>
          <w:lang w:val="it-IT"/>
        </w:rPr>
        <w:t>26. Kur mallrat nuk jan</w:t>
      </w:r>
      <w:r w:rsidRPr="002D7C2D">
        <w:rPr>
          <w:lang w:val="it-IT"/>
        </w:rPr>
        <w:t>ë të identifikueshme</w:t>
      </w:r>
      <w:r>
        <w:rPr>
          <w:lang w:val="it-IT"/>
        </w:rPr>
        <w:t>,</w:t>
      </w:r>
      <w:r w:rsidRPr="002D7C2D">
        <w:rPr>
          <w:lang w:val="it-IT"/>
        </w:rPr>
        <w:t xml:space="preserve"> sipas metodës së mësipërme, për vlerësim përdoret një nga metodat alternative të vlerësimit të parashikuar në Kodin Doganor.</w:t>
      </w:r>
    </w:p>
    <w:p w:rsidR="007F0650" w:rsidRPr="002D7C2D" w:rsidRDefault="007F0650" w:rsidP="007F0650">
      <w:pPr>
        <w:pStyle w:val="Paragrafi"/>
        <w:rPr>
          <w:lang w:val="it-IT"/>
        </w:rPr>
      </w:pPr>
      <w:r w:rsidRPr="002D7C2D">
        <w:rPr>
          <w:lang w:val="it-IT"/>
        </w:rPr>
        <w:t>27</w:t>
      </w:r>
      <w:r>
        <w:rPr>
          <w:lang w:val="it-IT"/>
        </w:rPr>
        <w:t xml:space="preserve">. </w:t>
      </w:r>
      <w:r w:rsidRPr="002D7C2D">
        <w:rPr>
          <w:lang w:val="it-IT"/>
        </w:rPr>
        <w:t xml:space="preserve">Ky </w:t>
      </w:r>
      <w:r>
        <w:rPr>
          <w:lang w:val="it-IT"/>
        </w:rPr>
        <w:t>udhëzim</w:t>
      </w:r>
      <w:r w:rsidRPr="002D7C2D">
        <w:rPr>
          <w:lang w:val="it-IT"/>
        </w:rPr>
        <w:t xml:space="preserve"> hyn në fuqi menjëherë.</w:t>
      </w:r>
    </w:p>
    <w:p w:rsidR="007F0650" w:rsidRPr="002D7C2D" w:rsidRDefault="007F0650" w:rsidP="007F0650">
      <w:pPr>
        <w:pStyle w:val="Paragrafi"/>
        <w:rPr>
          <w:lang w:val="it-IT"/>
        </w:rPr>
      </w:pPr>
    </w:p>
    <w:p w:rsidR="007F0650" w:rsidRPr="00324680" w:rsidRDefault="007F0650" w:rsidP="007F0650">
      <w:pPr>
        <w:pStyle w:val="Autoriteti"/>
        <w:keepNext w:val="0"/>
        <w:rPr>
          <w:lang w:val="it-IT"/>
        </w:rPr>
      </w:pPr>
      <w:r w:rsidRPr="00324680">
        <w:rPr>
          <w:lang w:val="it-IT"/>
        </w:rPr>
        <w:t>Ministri i Financave</w:t>
      </w:r>
    </w:p>
    <w:p w:rsidR="007F0650" w:rsidRPr="00324680" w:rsidRDefault="007F0650" w:rsidP="007F0650">
      <w:pPr>
        <w:pStyle w:val="AutoritetiEmer"/>
        <w:rPr>
          <w:lang w:val="it-IT"/>
        </w:rPr>
      </w:pPr>
      <w:r w:rsidRPr="00324680">
        <w:rPr>
          <w:lang w:val="it-IT"/>
        </w:rPr>
        <w:t>Ridvan Bode</w:t>
      </w:r>
    </w:p>
    <w:p w:rsidR="007F0650" w:rsidRDefault="007F0650" w:rsidP="007F0650">
      <w:pPr>
        <w:pStyle w:val="Paragrafi"/>
        <w:ind w:left="720"/>
        <w:rPr>
          <w:lang w:val="it-IT"/>
        </w:rPr>
      </w:pPr>
    </w:p>
    <w:p w:rsidR="007F0650" w:rsidRDefault="007F0650" w:rsidP="007F0650">
      <w:pPr>
        <w:pStyle w:val="Paragrafi"/>
        <w:ind w:left="720"/>
        <w:rPr>
          <w:lang w:val="it-IT"/>
        </w:rPr>
      </w:pPr>
    </w:p>
    <w:p w:rsidR="007F0650" w:rsidRDefault="007F0650" w:rsidP="007F0650">
      <w:pPr>
        <w:pStyle w:val="Paragrafi"/>
        <w:ind w:left="720"/>
        <w:rPr>
          <w:lang w:val="it-IT"/>
        </w:rPr>
      </w:pPr>
    </w:p>
    <w:p w:rsidR="007F0650" w:rsidRDefault="007F0650" w:rsidP="007F0650">
      <w:pPr>
        <w:pStyle w:val="Paragrafi"/>
        <w:ind w:left="720"/>
        <w:rPr>
          <w:lang w:val="it-IT"/>
        </w:rPr>
      </w:pPr>
    </w:p>
    <w:p w:rsidR="007F0650" w:rsidRDefault="007F0650" w:rsidP="007F0650">
      <w:pPr>
        <w:pStyle w:val="Paragrafi"/>
        <w:ind w:left="720"/>
        <w:rPr>
          <w:lang w:val="it-IT"/>
        </w:rPr>
      </w:pPr>
    </w:p>
    <w:p w:rsidR="007F0650" w:rsidRDefault="007F0650" w:rsidP="007F0650">
      <w:pPr>
        <w:pStyle w:val="Paragrafi"/>
        <w:ind w:left="720"/>
        <w:rPr>
          <w:lang w:val="it-IT"/>
        </w:rPr>
      </w:pPr>
    </w:p>
    <w:p w:rsidR="007F0650" w:rsidRDefault="007F0650" w:rsidP="007F0650">
      <w:pPr>
        <w:pStyle w:val="Paragrafi"/>
        <w:ind w:left="720"/>
        <w:rPr>
          <w:lang w:val="it-IT"/>
        </w:rPr>
      </w:pPr>
    </w:p>
    <w:p w:rsidR="007F0650" w:rsidRDefault="007F0650" w:rsidP="007F0650">
      <w:pPr>
        <w:pStyle w:val="Paragrafi"/>
        <w:ind w:left="720"/>
        <w:rPr>
          <w:lang w:val="it-IT"/>
        </w:rPr>
      </w:pPr>
    </w:p>
    <w:p w:rsidR="007F0650" w:rsidRDefault="007F0650" w:rsidP="007F0650">
      <w:pPr>
        <w:pStyle w:val="Paragrafi"/>
        <w:ind w:left="720"/>
        <w:rPr>
          <w:lang w:val="it-IT"/>
        </w:rPr>
      </w:pPr>
    </w:p>
    <w:p w:rsidR="007F0650" w:rsidRDefault="007F0650" w:rsidP="007F0650">
      <w:pPr>
        <w:pStyle w:val="Paragrafi"/>
        <w:ind w:left="720"/>
        <w:rPr>
          <w:lang w:val="it-IT"/>
        </w:rPr>
      </w:pPr>
    </w:p>
    <w:p w:rsidR="007F0650" w:rsidRDefault="007F0650" w:rsidP="007F0650">
      <w:pPr>
        <w:pStyle w:val="Paragrafi"/>
        <w:ind w:left="720"/>
        <w:rPr>
          <w:lang w:val="it-IT"/>
        </w:rPr>
      </w:pPr>
    </w:p>
    <w:p w:rsidR="007F0650" w:rsidRDefault="007F0650" w:rsidP="007F0650">
      <w:pPr>
        <w:pStyle w:val="Paragrafi"/>
        <w:ind w:left="720"/>
        <w:rPr>
          <w:lang w:val="it-IT"/>
        </w:rPr>
      </w:pPr>
    </w:p>
    <w:p w:rsidR="007F0650" w:rsidRDefault="007F0650" w:rsidP="007F0650">
      <w:pPr>
        <w:pStyle w:val="Paragrafi"/>
        <w:ind w:left="720"/>
        <w:rPr>
          <w:lang w:val="it-IT"/>
        </w:rPr>
      </w:pPr>
    </w:p>
    <w:p w:rsidR="007F0650" w:rsidRDefault="007F0650" w:rsidP="007F0650">
      <w:pPr>
        <w:pStyle w:val="Paragrafi"/>
        <w:ind w:left="720"/>
        <w:rPr>
          <w:lang w:val="it-IT"/>
        </w:rPr>
      </w:pPr>
    </w:p>
    <w:p w:rsidR="007F0650" w:rsidRDefault="007F0650" w:rsidP="007F0650">
      <w:pPr>
        <w:pStyle w:val="Paragrafi"/>
        <w:ind w:left="720"/>
        <w:rPr>
          <w:lang w:val="it-IT"/>
        </w:rPr>
      </w:pPr>
    </w:p>
    <w:p w:rsidR="007F0650" w:rsidRDefault="007F0650" w:rsidP="007F0650">
      <w:pPr>
        <w:pStyle w:val="Paragrafi"/>
        <w:ind w:left="720"/>
        <w:rPr>
          <w:lang w:val="it-IT"/>
        </w:rPr>
      </w:pPr>
      <w:r>
        <w:rPr>
          <w:lang w:val="it-IT"/>
        </w:rPr>
        <w:t>Shtojca 1: Procesverbali i kontrollit të vlerës doganore</w:t>
      </w:r>
    </w:p>
    <w:p w:rsidR="007F0650" w:rsidRDefault="00C7319E" w:rsidP="007F0650">
      <w:pPr>
        <w:pStyle w:val="Figure"/>
        <w:rPr>
          <w:lang w:val="it-IT"/>
        </w:rPr>
      </w:pPr>
      <w:r>
        <w:rPr>
          <w:noProof/>
        </w:rPr>
        <w:lastRenderedPageBreak/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466725</wp:posOffset>
            </wp:positionH>
            <wp:positionV relativeFrom="paragraph">
              <wp:posOffset>177800</wp:posOffset>
            </wp:positionV>
            <wp:extent cx="5118735" cy="7658100"/>
            <wp:effectExtent l="0" t="0" r="5715" b="0"/>
            <wp:wrapTopAndBottom/>
            <wp:docPr id="4" name="Picture 3" descr="tab do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ab dog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735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0650" w:rsidRPr="00D07CBA" w:rsidRDefault="007F0650" w:rsidP="007F0650">
      <w:pPr>
        <w:pStyle w:val="Paragrafi"/>
        <w:rPr>
          <w:lang w:val="it-IT"/>
        </w:rPr>
      </w:pPr>
    </w:p>
    <w:p w:rsidR="007F0650" w:rsidRDefault="007F0650" w:rsidP="007F0650">
      <w:pPr>
        <w:pStyle w:val="Paragrafi"/>
        <w:rPr>
          <w:lang w:val="it-IT"/>
        </w:rPr>
      </w:pPr>
    </w:p>
    <w:p w:rsidR="007F0650" w:rsidRDefault="007F0650" w:rsidP="007F0650">
      <w:pPr>
        <w:pStyle w:val="Paragrafi"/>
        <w:rPr>
          <w:lang w:val="it-IT"/>
        </w:rPr>
      </w:pPr>
    </w:p>
    <w:p w:rsidR="007F0650" w:rsidRDefault="007F0650" w:rsidP="007F0650">
      <w:pPr>
        <w:pStyle w:val="Paragrafi"/>
        <w:rPr>
          <w:lang w:val="it-IT"/>
        </w:rPr>
      </w:pPr>
    </w:p>
    <w:p w:rsidR="007F0650" w:rsidRDefault="007F0650" w:rsidP="007F0650">
      <w:pPr>
        <w:pStyle w:val="Paragrafi"/>
        <w:rPr>
          <w:lang w:val="it-IT"/>
        </w:rPr>
      </w:pPr>
    </w:p>
    <w:p w:rsidR="007F0650" w:rsidRDefault="00C7319E" w:rsidP="007F0650">
      <w:pPr>
        <w:pStyle w:val="Figure"/>
        <w:rPr>
          <w:lang w:val="it-IT"/>
        </w:rPr>
      </w:pPr>
      <w:r>
        <w:rPr>
          <w:noProof/>
        </w:rPr>
        <w:drawing>
          <wp:inline distT="0" distB="0" distL="0" distR="0">
            <wp:extent cx="4724400" cy="8587740"/>
            <wp:effectExtent l="0" t="0" r="0" b="3810"/>
            <wp:docPr id="1" name="Picture 2" descr="UDH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DH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858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650" w:rsidRDefault="00C7319E" w:rsidP="007F0650">
      <w:pPr>
        <w:pStyle w:val="Figure"/>
        <w:rPr>
          <w:lang w:val="it-IT"/>
        </w:rPr>
      </w:pPr>
      <w:r w:rsidRPr="00376E53">
        <w:rPr>
          <w:noProof/>
        </w:rPr>
        <w:drawing>
          <wp:inline distT="0" distB="0" distL="0" distR="0">
            <wp:extent cx="3867150" cy="8886825"/>
            <wp:effectExtent l="0" t="0" r="0" b="9525"/>
            <wp:docPr id="2" name="Picture 2" descr="dog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og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650" w:rsidRPr="00D07CBA" w:rsidRDefault="00C7319E" w:rsidP="007F0650">
      <w:pPr>
        <w:pStyle w:val="Figure"/>
        <w:rPr>
          <w:lang w:val="it-IT"/>
        </w:rPr>
      </w:pPr>
      <w:r w:rsidRPr="00376E53">
        <w:rPr>
          <w:noProof/>
        </w:rPr>
        <w:drawing>
          <wp:inline distT="0" distB="0" distL="0" distR="0">
            <wp:extent cx="5762625" cy="7000875"/>
            <wp:effectExtent l="0" t="0" r="9525" b="9525"/>
            <wp:docPr id="3" name="Picture 3" descr="dog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og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00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650" w:rsidRDefault="007F0650" w:rsidP="007F0650">
      <w:pPr>
        <w:pStyle w:val="Paragrafi"/>
      </w:pPr>
    </w:p>
    <w:p w:rsidR="007F0650" w:rsidRDefault="007F0650" w:rsidP="007F0650">
      <w:pPr>
        <w:pStyle w:val="Paragrafi"/>
      </w:pPr>
    </w:p>
    <w:p w:rsidR="007F0650" w:rsidRDefault="007F0650" w:rsidP="007F0650">
      <w:pPr>
        <w:pStyle w:val="Paragrafi"/>
      </w:pPr>
    </w:p>
    <w:p w:rsidR="007F0650" w:rsidRDefault="007F0650" w:rsidP="007F0650">
      <w:pPr>
        <w:pStyle w:val="Paragrafi"/>
      </w:pPr>
    </w:p>
    <w:p w:rsidR="007F0650" w:rsidRDefault="007F0650" w:rsidP="007F0650">
      <w:pPr>
        <w:pStyle w:val="Paragrafi"/>
      </w:pPr>
    </w:p>
    <w:p w:rsidR="007F0650" w:rsidRDefault="007F0650" w:rsidP="007F0650">
      <w:pPr>
        <w:pStyle w:val="Paragrafi"/>
      </w:pPr>
    </w:p>
    <w:p w:rsidR="007F0650" w:rsidRDefault="007F0650" w:rsidP="007F0650">
      <w:pPr>
        <w:pStyle w:val="Paragrafi"/>
      </w:pPr>
    </w:p>
    <w:p w:rsidR="007F0650" w:rsidRDefault="007F0650" w:rsidP="007F0650">
      <w:pPr>
        <w:pStyle w:val="Paragrafi"/>
      </w:pPr>
    </w:p>
    <w:p w:rsidR="007F0650" w:rsidRDefault="007F0650" w:rsidP="007F0650">
      <w:pPr>
        <w:pStyle w:val="Paragrafi"/>
      </w:pPr>
    </w:p>
    <w:p w:rsidR="007F0650" w:rsidRDefault="007F0650" w:rsidP="007F0650">
      <w:pPr>
        <w:pStyle w:val="Paragrafi"/>
      </w:pPr>
    </w:p>
    <w:p w:rsidR="007F0650" w:rsidRDefault="007F0650" w:rsidP="007F0650">
      <w:pPr>
        <w:pStyle w:val="Paragrafi"/>
      </w:pPr>
    </w:p>
    <w:sectPr w:rsidR="007F0650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F0650"/>
    <w:rsid w:val="000178C2"/>
    <w:rsid w:val="001C699C"/>
    <w:rsid w:val="00293613"/>
    <w:rsid w:val="007F0650"/>
    <w:rsid w:val="00C7319E"/>
    <w:rsid w:val="00C84B66"/>
    <w:rsid w:val="00FC1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7611D9F-4F39-4D84-A460-212616301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FC1CE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FC1CEB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FC1CE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FC1CEB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C1CEB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FC1CEB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FC1CEB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rsid w:val="00FC1CE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FC1CE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FC1CE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FC1CE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FC1CEB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FC1CEB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FC1CEB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extraclauses">
    <w:name w:val="extra_clauses"/>
    <w:basedOn w:val="Normal"/>
    <w:rsid w:val="00FC1CE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FC1CEB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FC1CE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FC1CEB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FC1CEB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FC1CEB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FC1CEB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FC1CEB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FC1CEB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FC1CEB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FC1CEB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FC1CEB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FC1CEB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FC1CEB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FC1CEB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FC1CE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FC1CEB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FC1CEB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FC1CE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rsid w:val="00FC1CE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FC1CE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AutoritetiEmerChar">
    <w:name w:val="Autoriteti_Emer Char"/>
    <w:link w:val="AutoritetiEmer"/>
    <w:rsid w:val="007F0650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link w:val="Paragrafi"/>
    <w:rsid w:val="007F0650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link w:val="Titulli"/>
    <w:rsid w:val="007F0650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link w:val="VENDOSI"/>
    <w:rsid w:val="007F065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1922</Words>
  <Characters>10957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12854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--</dc:creator>
  <cp:keywords/>
  <cp:lastModifiedBy>QBZ Admin</cp:lastModifiedBy>
  <cp:revision>2</cp:revision>
  <cp:lastPrinted>2018-10-19T09:28:00Z</cp:lastPrinted>
  <dcterms:created xsi:type="dcterms:W3CDTF">2019-04-03T13:34:00Z</dcterms:created>
  <dcterms:modified xsi:type="dcterms:W3CDTF">2019-04-03T13:34:00Z</dcterms:modified>
</cp:coreProperties>
</file>