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17C" w:rsidRPr="00966F50" w:rsidRDefault="0053517C" w:rsidP="0053517C">
      <w:pPr>
        <w:pStyle w:val="Akti"/>
        <w:rPr>
          <w:lang w:val="it-IT"/>
        </w:rPr>
      </w:pPr>
      <w:bookmarkStart w:id="0" w:name="_GoBack"/>
      <w:bookmarkEnd w:id="0"/>
      <w:r w:rsidRPr="00966F50">
        <w:rPr>
          <w:lang w:val="it-IT"/>
        </w:rPr>
        <w:t xml:space="preserve">UDHëZIM </w:t>
      </w:r>
    </w:p>
    <w:p w:rsidR="0053517C" w:rsidRPr="00966F50" w:rsidRDefault="0053517C" w:rsidP="0053517C">
      <w:pPr>
        <w:pStyle w:val="NumriData"/>
        <w:rPr>
          <w:lang w:val="it-IT"/>
        </w:rPr>
      </w:pPr>
      <w:r w:rsidRPr="00966F50">
        <w:rPr>
          <w:lang w:val="it-IT"/>
        </w:rPr>
        <w:t>Nr.13, datë 27.2.2008</w:t>
      </w:r>
    </w:p>
    <w:p w:rsidR="0053517C" w:rsidRPr="00966F50" w:rsidRDefault="0053517C" w:rsidP="0053517C">
      <w:pPr>
        <w:pStyle w:val="Paragrafi"/>
        <w:rPr>
          <w:lang w:val="it-IT"/>
        </w:rPr>
      </w:pPr>
    </w:p>
    <w:p w:rsidR="0053517C" w:rsidRPr="00966F50" w:rsidRDefault="0053517C" w:rsidP="0053517C">
      <w:pPr>
        <w:pStyle w:val="Titulli"/>
        <w:rPr>
          <w:lang w:val="it-IT"/>
        </w:rPr>
      </w:pPr>
      <w:r w:rsidRPr="00966F50">
        <w:rPr>
          <w:lang w:val="it-IT"/>
        </w:rPr>
        <w:t>Për çeljen dhe mënyrat e funksionimit të llogarive likuiduese të të ardhurave dhe shpenzimeve për administrimin e pasurive të paluajtshme të sekuestruara në kuadër të ligjit nr.9258, datë 15.7.2004 “Për masat kundë</w:t>
      </w:r>
      <w:r>
        <w:rPr>
          <w:lang w:val="it-IT"/>
        </w:rPr>
        <w:t>r financimit të terrorizmit”</w:t>
      </w:r>
      <w:r w:rsidRPr="00966F50">
        <w:rPr>
          <w:lang w:val="it-IT"/>
        </w:rPr>
        <w:t xml:space="preserve"> </w:t>
      </w:r>
    </w:p>
    <w:p w:rsidR="0053517C" w:rsidRPr="00966F50" w:rsidRDefault="0053517C" w:rsidP="0053517C">
      <w:pPr>
        <w:pStyle w:val="Paragrafi"/>
        <w:rPr>
          <w:lang w:val="it-IT"/>
        </w:rPr>
      </w:pPr>
    </w:p>
    <w:p w:rsidR="0053517C" w:rsidRPr="00966F50" w:rsidRDefault="0053517C" w:rsidP="0053517C">
      <w:pPr>
        <w:pStyle w:val="Paragrafi"/>
        <w:rPr>
          <w:lang w:val="it-IT"/>
        </w:rPr>
      </w:pPr>
      <w:r w:rsidRPr="00966F50">
        <w:rPr>
          <w:lang w:val="it-IT"/>
        </w:rPr>
        <w:t>Në mbështetje të pikës 4 të nenit 102 të Kushtetutës së Republikës së Shqipërisë, ligjit nr.9258, datë 15.7.2004, vendimit të</w:t>
      </w:r>
      <w:r>
        <w:rPr>
          <w:lang w:val="it-IT"/>
        </w:rPr>
        <w:t xml:space="preserve"> Këshillit të Ministrave nr.140</w:t>
      </w:r>
      <w:r w:rsidRPr="00966F50">
        <w:rPr>
          <w:lang w:val="it-IT"/>
        </w:rPr>
        <w:t xml:space="preserve">, datë 13.2.2008 “Për mënyrën e administrimit të pasurive të paluajtshme të sekuestruara në kuadër të masave kundër financimit të terrorizmit”, </w:t>
      </w:r>
    </w:p>
    <w:p w:rsidR="0053517C" w:rsidRPr="00966F50" w:rsidRDefault="0053517C" w:rsidP="0053517C">
      <w:pPr>
        <w:pStyle w:val="Paragrafi"/>
        <w:rPr>
          <w:lang w:val="it-IT"/>
        </w:rPr>
      </w:pPr>
    </w:p>
    <w:p w:rsidR="0053517C" w:rsidRPr="00966F50" w:rsidRDefault="0053517C" w:rsidP="0053517C">
      <w:pPr>
        <w:pStyle w:val="VENDOSI"/>
        <w:rPr>
          <w:lang w:val="it-IT"/>
        </w:rPr>
      </w:pPr>
      <w:r w:rsidRPr="00966F50">
        <w:rPr>
          <w:lang w:val="it-IT"/>
        </w:rPr>
        <w:t xml:space="preserve">UDHëZOJ: </w:t>
      </w:r>
    </w:p>
    <w:p w:rsidR="0053517C" w:rsidRPr="00966F50" w:rsidRDefault="0053517C" w:rsidP="0053517C">
      <w:pPr>
        <w:pStyle w:val="Paragrafi"/>
        <w:rPr>
          <w:lang w:val="it-IT"/>
        </w:rPr>
      </w:pPr>
    </w:p>
    <w:p w:rsidR="0053517C" w:rsidRPr="00966F50" w:rsidRDefault="0053517C" w:rsidP="0053517C">
      <w:pPr>
        <w:pStyle w:val="Paragrafi"/>
        <w:rPr>
          <w:lang w:val="it-IT"/>
        </w:rPr>
      </w:pPr>
      <w:r w:rsidRPr="00966F50">
        <w:rPr>
          <w:lang w:val="it-IT"/>
        </w:rPr>
        <w:t xml:space="preserve">1. Ministri i Financave është autoriteti i vetëm, i cili do të autorizojë çeljen e llogarive të veçanta për çdo subjekt të sekuestruar. </w:t>
      </w:r>
    </w:p>
    <w:p w:rsidR="0053517C" w:rsidRPr="00966F50" w:rsidRDefault="0053517C" w:rsidP="0053517C">
      <w:pPr>
        <w:pStyle w:val="Paragrafi"/>
        <w:rPr>
          <w:lang w:val="it-IT"/>
        </w:rPr>
      </w:pPr>
      <w:r w:rsidRPr="00966F50">
        <w:rPr>
          <w:lang w:val="it-IT"/>
        </w:rPr>
        <w:t xml:space="preserve">2. Agjencia ia bën kërkesën Ministrit të Financave për çeljen e llogarisë në një bankë të nivelit II, në mbështetje të urdhrit të sekuestrimit të lëshuar nga Ministri i Financave. </w:t>
      </w:r>
    </w:p>
    <w:p w:rsidR="0053517C" w:rsidRPr="00966F50" w:rsidRDefault="0053517C" w:rsidP="0053517C">
      <w:pPr>
        <w:pStyle w:val="Paragrafi"/>
        <w:rPr>
          <w:lang w:val="it-IT"/>
        </w:rPr>
      </w:pPr>
      <w:r w:rsidRPr="00966F50">
        <w:rPr>
          <w:lang w:val="it-IT"/>
        </w:rPr>
        <w:t xml:space="preserve">3. Në llogaritë e hapura në bankat e nivelit II për çdo subjekt për të cilin ka dalë urdhri i sekuestrimit dhe janë në administrim të Agjencisë për Administrimin e Pasurive të Sekuestruara dhe të Konfiskuara do të derdhen të gjitha të ardhurat që krijohen nga administrimi i tyre. </w:t>
      </w:r>
    </w:p>
    <w:p w:rsidR="0053517C" w:rsidRPr="00966F50" w:rsidRDefault="0053517C" w:rsidP="0053517C">
      <w:pPr>
        <w:pStyle w:val="Paragrafi"/>
        <w:rPr>
          <w:lang w:val="it-IT"/>
        </w:rPr>
      </w:pPr>
      <w:r w:rsidRPr="00966F50">
        <w:rPr>
          <w:lang w:val="it-IT"/>
        </w:rPr>
        <w:t xml:space="preserve">4. Këto llogari do të qëndrojnë të ngrira dhe do të preken për shpenzimet e administrimit me kërkesë të kryeadministratorit të Agjencisë për Administrimin e Pasurive të Sekuestruara dhe të Konfiskuara dhe aprovim të tyre nga Ministri i Financave apo i autorizuari i tij. Këto llogari mund të preken gjithashtu për shpenzime të tjera të lejueshme në zbatim të nenit nr.21 të ligjit nr.9258, datë 15.7.2004 “Për masat kundër financimit të terrorizmit”. </w:t>
      </w:r>
    </w:p>
    <w:p w:rsidR="0053517C" w:rsidRPr="00966F50" w:rsidRDefault="0053517C" w:rsidP="0053517C">
      <w:pPr>
        <w:pStyle w:val="Paragrafi"/>
        <w:rPr>
          <w:lang w:val="it-IT"/>
        </w:rPr>
      </w:pPr>
      <w:r w:rsidRPr="00966F50">
        <w:rPr>
          <w:lang w:val="it-IT"/>
        </w:rPr>
        <w:t xml:space="preserve">5. Agjencia cakton personin përgjegjës për evidentimin e të gjitha veprimeve monetare dhe veprimeve të tjera me pasuritë në kartela të veçanta të secilës pasuri. </w:t>
      </w:r>
    </w:p>
    <w:p w:rsidR="0053517C" w:rsidRPr="00966F50" w:rsidRDefault="0053517C" w:rsidP="0053517C">
      <w:pPr>
        <w:pStyle w:val="Paragrafi"/>
        <w:rPr>
          <w:lang w:val="it-IT"/>
        </w:rPr>
      </w:pPr>
      <w:r w:rsidRPr="00966F50">
        <w:rPr>
          <w:lang w:val="it-IT"/>
        </w:rPr>
        <w:t xml:space="preserve">6. Shpenzime të administrimit janë shpenzimet për ruajtjen, mirëmbajtjen, publikimin e ofertave të qirasë dhe sigurimin e domosdoshëm të pasurive. </w:t>
      </w:r>
    </w:p>
    <w:p w:rsidR="0053517C" w:rsidRPr="00966F50" w:rsidRDefault="0053517C" w:rsidP="0053517C">
      <w:pPr>
        <w:pStyle w:val="Paragrafi"/>
        <w:rPr>
          <w:lang w:val="it-IT"/>
        </w:rPr>
      </w:pPr>
      <w:r>
        <w:rPr>
          <w:lang w:val="it-IT"/>
        </w:rPr>
        <w:t>6.1</w:t>
      </w:r>
      <w:r w:rsidRPr="00966F50">
        <w:rPr>
          <w:lang w:val="it-IT"/>
        </w:rPr>
        <w:t xml:space="preserve"> Këto shpenzime bëhen vetëm atëherë kur pasuritë nuk janë të dhëna me qira apo huapërdorje dhe do të njihen mbi bazën e kërkesës së bërë nga administratori i pasurisë për kryeadministratorin e Agjencisë për Administrimin e Pasurive të Sekuestruara dhe të Konfiskuara dhe autorizimit të kryerjes së tyre nga Ministri i Financave. </w:t>
      </w:r>
    </w:p>
    <w:p w:rsidR="0053517C" w:rsidRPr="00966F50" w:rsidRDefault="0053517C" w:rsidP="0053517C">
      <w:pPr>
        <w:pStyle w:val="Paragrafi"/>
        <w:rPr>
          <w:lang w:val="it-IT"/>
        </w:rPr>
      </w:pPr>
      <w:r>
        <w:rPr>
          <w:lang w:val="it-IT"/>
        </w:rPr>
        <w:t xml:space="preserve">6.2 </w:t>
      </w:r>
      <w:r w:rsidRPr="00966F50">
        <w:rPr>
          <w:lang w:val="it-IT"/>
        </w:rPr>
        <w:t xml:space="preserve">Për pjesën e shpenzimeve të administrimit që lindin nga përdorimi i ambienteve të përbashkëta të pasurive të paluajtshme të sekuestruara, të kushtëzuara për funksionimin normal të ambienteve, do të urdhërohen nga Ministri i Financave duke zbatuar dispozitat ligjore në fuqi mbi administrimin e ambienteve në bashkëpronësi. </w:t>
      </w:r>
    </w:p>
    <w:p w:rsidR="0053517C" w:rsidRPr="00966F50" w:rsidRDefault="0053517C" w:rsidP="0053517C">
      <w:pPr>
        <w:pStyle w:val="Paragrafi"/>
        <w:rPr>
          <w:lang w:val="it-IT"/>
        </w:rPr>
      </w:pPr>
      <w:r w:rsidRPr="00966F50">
        <w:rPr>
          <w:lang w:val="it-IT"/>
        </w:rPr>
        <w:t xml:space="preserve">7. Për nevoja të ruajtjes së objekteve Ministria e Financave kontrakton subjekte të licencuara e të specializuara për këtë qëllim. Kontrata e shërbimit është 1-vjeçare dhe kontraktori i kryen shërbimet sipas kërkesës së Agjencisë për Administrimin e Pasurive të Sekuestruara dhe të Konfiskuara. Procedura për përzgjedhjen e kontraktorit do t’i referohet pikës 4.b të kreut IV të rregullores së prokurimit publik, miratuar me vendimin e Këshillit të Ministrave nr.1, datë 10.1.2007. </w:t>
      </w:r>
    </w:p>
    <w:p w:rsidR="0053517C" w:rsidRPr="00966F50" w:rsidRDefault="0053517C" w:rsidP="0053517C">
      <w:pPr>
        <w:pStyle w:val="Paragrafi"/>
        <w:rPr>
          <w:lang w:val="it-IT"/>
        </w:rPr>
      </w:pPr>
      <w:r w:rsidRPr="00966F50">
        <w:rPr>
          <w:lang w:val="it-IT"/>
        </w:rPr>
        <w:t xml:space="preserve">8. Për nevoja të mirëmbajtjes së pasurisë, shpenzimet e kërkuara nga administratori i pasurisë do të kryhen pas marrjes së miratimit nga Ministri i Financave për procedurën që do të ndiqet për përzgjedhjen e kontraktorit. Këto kontrata lidhen rast pas rasti, në varësi të nevojave të mirëmbajtjes së pasurive. </w:t>
      </w:r>
    </w:p>
    <w:p w:rsidR="0053517C" w:rsidRPr="00966F50" w:rsidRDefault="0053517C" w:rsidP="0053517C">
      <w:pPr>
        <w:pStyle w:val="Paragrafi"/>
        <w:rPr>
          <w:lang w:val="it-IT"/>
        </w:rPr>
      </w:pPr>
      <w:r w:rsidRPr="00966F50">
        <w:rPr>
          <w:lang w:val="it-IT"/>
        </w:rPr>
        <w:t xml:space="preserve">9. Shpenzimet për publikimin e ofertave të qirasë janë pagesat për njoftimet në shtypin e përditshëm kombëtar. Mënyrat e këtij publikimi caktohen nga Ministri i Financave. </w:t>
      </w:r>
    </w:p>
    <w:p w:rsidR="0053517C" w:rsidRPr="00966F50" w:rsidRDefault="0053517C" w:rsidP="0053517C">
      <w:pPr>
        <w:pStyle w:val="Paragrafi"/>
        <w:rPr>
          <w:lang w:val="it-IT"/>
        </w:rPr>
      </w:pPr>
      <w:r w:rsidRPr="00966F50">
        <w:rPr>
          <w:lang w:val="it-IT"/>
        </w:rPr>
        <w:t xml:space="preserve">10. Shpenzime të sigurimit të domosdoshëm të pasurive janë shpenzimet për sigurimin nga zjarri, tërmeti dhe eksplozioni. Këto shpenzime do të kryhen rast pas rasti pas marrjes së miratimit nga Ministri i Financave. </w:t>
      </w:r>
    </w:p>
    <w:p w:rsidR="0053517C" w:rsidRPr="00966F50" w:rsidRDefault="0053517C" w:rsidP="0053517C">
      <w:pPr>
        <w:pStyle w:val="Paragrafi"/>
        <w:rPr>
          <w:lang w:val="it-IT"/>
        </w:rPr>
      </w:pPr>
      <w:r w:rsidRPr="00966F50">
        <w:rPr>
          <w:lang w:val="it-IT"/>
        </w:rPr>
        <w:t xml:space="preserve">11. Pagesa për shpenzimet e përmendura në  pikat 6,7,8,9,10 më sipër bëhet në përputhje me pikën 5 të kreut II të Vendimit të Këshillit të Ministrave nr. 140, datë 13.2.2008 “Për mënyrën e </w:t>
      </w:r>
      <w:r w:rsidRPr="00966F50">
        <w:rPr>
          <w:lang w:val="it-IT"/>
        </w:rPr>
        <w:lastRenderedPageBreak/>
        <w:t xml:space="preserve">administrimit të pasurive të paluajtshme të sekuestruara në  kuadër të masave kundër financimit të terrorizmit”. </w:t>
      </w:r>
    </w:p>
    <w:p w:rsidR="0053517C" w:rsidRPr="0053517C" w:rsidRDefault="0053517C" w:rsidP="0053517C">
      <w:pPr>
        <w:pStyle w:val="Paragrafi"/>
        <w:rPr>
          <w:lang w:val="it-IT"/>
        </w:rPr>
      </w:pPr>
      <w:r w:rsidRPr="0053517C">
        <w:rPr>
          <w:lang w:val="it-IT"/>
        </w:rPr>
        <w:t xml:space="preserve">12. Administrimi i llogarive dhe çdo aktivitet tjetër i Agjencisë për Administrimin e Pasurive të Sekuestruara dhe të Konfiskuara është subjekt i auditimit të Drejtorisë së Auditimit të Ministrisë së Financave. </w:t>
      </w:r>
    </w:p>
    <w:p w:rsidR="0053517C" w:rsidRPr="0053517C" w:rsidRDefault="0053517C" w:rsidP="0053517C">
      <w:pPr>
        <w:pStyle w:val="Paragrafi"/>
        <w:rPr>
          <w:lang w:val="it-IT"/>
        </w:rPr>
      </w:pPr>
      <w:r w:rsidRPr="0053517C">
        <w:rPr>
          <w:lang w:val="it-IT"/>
        </w:rPr>
        <w:t xml:space="preserve">13. Mbyllja e këtyre llogarive bëhet me urdhër të Ministrit të Financave. </w:t>
      </w:r>
    </w:p>
    <w:p w:rsidR="0053517C" w:rsidRPr="0053517C" w:rsidRDefault="0053517C" w:rsidP="0053517C">
      <w:pPr>
        <w:pStyle w:val="Paragrafi"/>
        <w:rPr>
          <w:lang w:val="it-IT"/>
        </w:rPr>
      </w:pPr>
      <w:r w:rsidRPr="0053517C">
        <w:rPr>
          <w:lang w:val="it-IT"/>
        </w:rPr>
        <w:t xml:space="preserve">Ky udhëzim hyn në fuqi menjëherë dhe botohet në Fletoren Zyrtare. </w:t>
      </w:r>
    </w:p>
    <w:p w:rsidR="0053517C" w:rsidRPr="0053517C" w:rsidRDefault="0053517C" w:rsidP="0053517C">
      <w:pPr>
        <w:pStyle w:val="Paragrafi"/>
        <w:rPr>
          <w:lang w:val="it-IT"/>
        </w:rPr>
      </w:pPr>
    </w:p>
    <w:p w:rsidR="0053517C" w:rsidRPr="003657A3" w:rsidRDefault="0053517C" w:rsidP="0053517C">
      <w:pPr>
        <w:pStyle w:val="Autoriteti"/>
        <w:rPr>
          <w:lang w:val="it-IT"/>
        </w:rPr>
      </w:pPr>
      <w:r w:rsidRPr="003657A3">
        <w:rPr>
          <w:lang w:val="it-IT"/>
        </w:rPr>
        <w:t xml:space="preserve">Ministri i Financave </w:t>
      </w:r>
    </w:p>
    <w:p w:rsidR="0053517C" w:rsidRPr="003657A3" w:rsidRDefault="0053517C" w:rsidP="0053517C">
      <w:pPr>
        <w:pStyle w:val="AutoritetiEmer"/>
        <w:rPr>
          <w:lang w:val="it-IT"/>
        </w:rPr>
      </w:pPr>
      <w:r w:rsidRPr="003657A3">
        <w:rPr>
          <w:lang w:val="it-IT"/>
        </w:rPr>
        <w:t>Ridvan Bode</w:t>
      </w:r>
    </w:p>
    <w:p w:rsidR="0053517C" w:rsidRPr="003657A3" w:rsidRDefault="0053517C" w:rsidP="0053517C">
      <w:pPr>
        <w:pStyle w:val="Figure"/>
        <w:rPr>
          <w:lang w:val="it-IT"/>
        </w:rPr>
      </w:pPr>
    </w:p>
    <w:p w:rsidR="0053517C" w:rsidRPr="003657A3" w:rsidRDefault="0053517C" w:rsidP="0053517C">
      <w:pPr>
        <w:pStyle w:val="Figure"/>
        <w:rPr>
          <w:lang w:val="it-IT"/>
        </w:rPr>
      </w:pPr>
    </w:p>
    <w:p w:rsidR="0053517C" w:rsidRPr="003657A3" w:rsidRDefault="0053517C" w:rsidP="0053517C">
      <w:pPr>
        <w:pStyle w:val="Figure"/>
        <w:rPr>
          <w:lang w:val="it-IT"/>
        </w:rPr>
      </w:pPr>
    </w:p>
    <w:p w:rsidR="0053517C" w:rsidRDefault="0053517C" w:rsidP="0053517C">
      <w:pPr>
        <w:pStyle w:val="Figure"/>
        <w:rPr>
          <w:lang w:val="it-IT"/>
        </w:rPr>
      </w:pPr>
    </w:p>
    <w:p w:rsidR="0053517C" w:rsidRDefault="0053517C" w:rsidP="0053517C">
      <w:pPr>
        <w:pStyle w:val="Figure"/>
        <w:rPr>
          <w:lang w:val="it-IT"/>
        </w:rPr>
      </w:pPr>
    </w:p>
    <w:p w:rsidR="0053517C" w:rsidRDefault="0053517C" w:rsidP="0053517C">
      <w:pPr>
        <w:pStyle w:val="Figure"/>
        <w:rPr>
          <w:lang w:val="it-IT"/>
        </w:rPr>
      </w:pPr>
    </w:p>
    <w:p w:rsidR="0053517C" w:rsidRDefault="00452058" w:rsidP="0053517C">
      <w:pPr>
        <w:pStyle w:val="Figure"/>
        <w:rPr>
          <w:lang w:val="it-IT"/>
        </w:rPr>
      </w:pPr>
      <w:r w:rsidRPr="0053517C">
        <w:rPr>
          <w:noProof/>
          <w:lang w:val="en-GB" w:eastAsia="en-GB"/>
        </w:rPr>
        <w:lastRenderedPageBreak/>
        <w:drawing>
          <wp:inline distT="0" distB="0" distL="0" distR="0">
            <wp:extent cx="5629275" cy="8562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3517C" w:rsidSect="0053517C">
      <w:footerReference w:type="even" r:id="rId8"/>
      <w:footerReference w:type="default" r:id="rId9"/>
      <w:pgSz w:w="11907" w:h="16840" w:code="9"/>
      <w:pgMar w:top="1418" w:right="1418" w:bottom="1418" w:left="1418" w:header="0" w:footer="1134" w:gutter="0"/>
      <w:pgNumType w:start="137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52058">
      <w:r>
        <w:separator/>
      </w:r>
    </w:p>
  </w:endnote>
  <w:endnote w:type="continuationSeparator" w:id="0">
    <w:p w:rsidR="00000000" w:rsidRDefault="00452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17C" w:rsidRDefault="0053517C" w:rsidP="0053517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3517C" w:rsidRDefault="0053517C" w:rsidP="0053517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17C" w:rsidRDefault="0053517C" w:rsidP="0053517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52058">
      <w:rPr>
        <w:rStyle w:val="PageNumber"/>
        <w:noProof/>
      </w:rPr>
      <w:t>1378</w:t>
    </w:r>
    <w:r>
      <w:rPr>
        <w:rStyle w:val="PageNumber"/>
      </w:rPr>
      <w:fldChar w:fldCharType="end"/>
    </w:r>
  </w:p>
  <w:p w:rsidR="0053517C" w:rsidRDefault="0053517C" w:rsidP="0053517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52058">
      <w:r>
        <w:separator/>
      </w:r>
    </w:p>
  </w:footnote>
  <w:footnote w:type="continuationSeparator" w:id="0">
    <w:p w:rsidR="00000000" w:rsidRDefault="004520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3517C"/>
    <w:rsid w:val="000178C2"/>
    <w:rsid w:val="000A780A"/>
    <w:rsid w:val="00211EE2"/>
    <w:rsid w:val="003218C2"/>
    <w:rsid w:val="003B3DD8"/>
    <w:rsid w:val="00452058"/>
    <w:rsid w:val="00505A2E"/>
    <w:rsid w:val="0053517C"/>
    <w:rsid w:val="005C7CDE"/>
    <w:rsid w:val="0062652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4EE212-E11C-40E9-B987-6DF66FDB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517C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link w:val="Char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626521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505A2E"/>
  </w:style>
  <w:style w:type="paragraph" w:customStyle="1" w:styleId="Char0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53517C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3517C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53517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3517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>QPZ</Company>
  <LinksUpToDate>false</LinksUpToDate>
  <CharactersWithSpaces>4489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--</dc:creator>
  <cp:keywords/>
  <dc:description/>
  <cp:lastModifiedBy>Inida Noga</cp:lastModifiedBy>
  <cp:revision>2</cp:revision>
  <dcterms:created xsi:type="dcterms:W3CDTF">2019-03-16T18:24:00Z</dcterms:created>
  <dcterms:modified xsi:type="dcterms:W3CDTF">2019-03-16T18:24:00Z</dcterms:modified>
</cp:coreProperties>
</file>