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61A" w:rsidRDefault="0004361A" w:rsidP="0004361A">
      <w:pPr>
        <w:pStyle w:val="Akti"/>
      </w:pPr>
      <w:bookmarkStart w:id="0" w:name="_GoBack"/>
      <w:bookmarkEnd w:id="0"/>
      <w:r>
        <w:t>Udhëzim</w:t>
      </w:r>
    </w:p>
    <w:p w:rsidR="0004361A" w:rsidRDefault="0004361A" w:rsidP="0004361A">
      <w:pPr>
        <w:pStyle w:val="NumriData"/>
      </w:pPr>
      <w:r>
        <w:t>Nr.254, datë 9.4.2008</w:t>
      </w:r>
    </w:p>
    <w:p w:rsidR="0004361A" w:rsidRDefault="0004361A" w:rsidP="0004361A">
      <w:pPr>
        <w:pStyle w:val="Paragrafi"/>
      </w:pPr>
    </w:p>
    <w:p w:rsidR="0004361A" w:rsidRDefault="0004361A" w:rsidP="0004361A">
      <w:pPr>
        <w:pStyle w:val="Titulli"/>
      </w:pPr>
      <w:r w:rsidRPr="000F06C4">
        <w:t xml:space="preserve">Për zbatimin e vendimit të këshillit të Ministrave nr.162, datë 7.3.2007 </w:t>
      </w:r>
      <w:r>
        <w:t>“</w:t>
      </w:r>
      <w:r w:rsidRPr="000F06C4">
        <w:t>P</w:t>
      </w:r>
      <w:r>
        <w:t>ë</w:t>
      </w:r>
      <w:r w:rsidRPr="000F06C4">
        <w:t>r dh</w:t>
      </w:r>
      <w:r>
        <w:t>ë</w:t>
      </w:r>
      <w:r w:rsidRPr="000F06C4">
        <w:t>nien me qira ose enfiteoz</w:t>
      </w:r>
      <w:r>
        <w:t>ë</w:t>
      </w:r>
      <w:r w:rsidRPr="000F06C4">
        <w:t xml:space="preserve"> t</w:t>
      </w:r>
      <w:r>
        <w:t>ë</w:t>
      </w:r>
      <w:r w:rsidRPr="000F06C4">
        <w:t xml:space="preserve"> pasurive t</w:t>
      </w:r>
      <w:r>
        <w:t>ë</w:t>
      </w:r>
      <w:r w:rsidRPr="000F06C4">
        <w:t xml:space="preserve"> nd</w:t>
      </w:r>
      <w:r>
        <w:t>ë</w:t>
      </w:r>
      <w:r w:rsidRPr="000F06C4">
        <w:t>rmarrjeve, shoq</w:t>
      </w:r>
      <w:r>
        <w:t>ërive dhe institucionev</w:t>
      </w:r>
      <w:r w:rsidRPr="000F06C4">
        <w:t>e shtet</w:t>
      </w:r>
      <w:r>
        <w:t>ë</w:t>
      </w:r>
      <w:r w:rsidRPr="000F06C4">
        <w:t>rore</w:t>
      </w:r>
      <w:r>
        <w:t>”</w:t>
      </w:r>
    </w:p>
    <w:p w:rsidR="0004361A" w:rsidRDefault="0004361A" w:rsidP="0004361A">
      <w:pPr>
        <w:pStyle w:val="Paragrafi"/>
      </w:pPr>
    </w:p>
    <w:p w:rsidR="0004361A" w:rsidRDefault="0004361A" w:rsidP="0004361A">
      <w:pPr>
        <w:pStyle w:val="BazLigjPropozues"/>
      </w:pPr>
      <w:r>
        <w:t>Në mbështetje të nenit 102 të Kushtetutës dhe të pikës 3 të kapitullit IX të vendimit të Këshillit të Ministrave nr.162, datë 7.3.2007 “Për dhënien me qira ose enfiteozë të pasurive të ndërmarrjeve, shoqërive dhe institucioneve shtetërore”, Ministri i Ekonomisë, Tregtisë dhe Energjetikës</w:t>
      </w:r>
    </w:p>
    <w:p w:rsidR="0004361A" w:rsidRDefault="0004361A" w:rsidP="0004361A">
      <w:pPr>
        <w:pStyle w:val="Paragrafi"/>
        <w:ind w:firstLine="0"/>
      </w:pPr>
      <w:r>
        <w:tab/>
      </w:r>
    </w:p>
    <w:p w:rsidR="0004361A" w:rsidRDefault="0004361A" w:rsidP="0004361A">
      <w:pPr>
        <w:pStyle w:val="VENDOSI"/>
      </w:pPr>
      <w:r w:rsidRPr="000F06C4">
        <w:t>Udhëzon:</w:t>
      </w:r>
    </w:p>
    <w:p w:rsidR="0004361A" w:rsidRDefault="0004361A" w:rsidP="0004361A">
      <w:pPr>
        <w:pStyle w:val="Paragrafi"/>
      </w:pPr>
    </w:p>
    <w:p w:rsidR="0004361A" w:rsidRDefault="0004361A" w:rsidP="0004361A">
      <w:pPr>
        <w:pStyle w:val="Paragrafi"/>
      </w:pPr>
      <w:r>
        <w:t>1. Procedurat e konkurrimit për dhënien me qira ose enfiteozë të pronës shtetërore kryhen prej organit që ka të drejtën e lidhjes së kontratës së qirasë ose enfiteozës.</w:t>
      </w:r>
    </w:p>
    <w:p w:rsidR="0004361A" w:rsidRDefault="0004361A" w:rsidP="0004361A">
      <w:pPr>
        <w:pStyle w:val="Paragrafi"/>
      </w:pPr>
      <w:r>
        <w:t>2. Institucioni që pajis subjekte private me leje shfrytëzimi të pasurive minerare, peshkimit, ujërave etj., plotëson dokumentacionin për dhënien me qira të aseteve, sipas përcaktimit në kapitullin e II-të, pika 1, të vendimit të cituar dhe e përcjell në Ministrinë e Ekonomisë, Tregtisë dhe Energjetikës. Ministria e Ekonomisë, Tregtisë dhe Energjetikës shqyrton dokumentacionin dhe autorizon, në emër dhe për llogari të saj, institucionin që ka lëshuar lejen e shfrytëzimit për të lidhur dhe monitoruar kontratën e qirasë. Kontrata e qirasë lidhet për periudhë jo më të gjatë se afati i lejes së dhënë.</w:t>
      </w:r>
    </w:p>
    <w:p w:rsidR="0004361A" w:rsidRDefault="0004361A" w:rsidP="0004361A">
      <w:pPr>
        <w:pStyle w:val="Paragrafi"/>
      </w:pPr>
      <w:r>
        <w:t>3. Te kapitulli i II-të, në pikën 1-c, me shprehjen konfirmim nga Zyra e Regjistrimit të Pasurive të Paluajtshme” do të kuptohet vërtetim nga kjo zyrë se objekti është i regjistruar si pronë shtetërore, ndërsa në pikën 1-ç, me shprehjen konfirmim nga Agjencia e Kthimit e Kompensimit të Pronave” do të kuptohet që kjo Agjenci të shprehet nëse, për objektin e propozuar për të dhënë me qira, ka dalë ose jo një vendim për njohje ose kthimin për pasurinë ish-pronarëve.</w:t>
      </w:r>
    </w:p>
    <w:p w:rsidR="0004361A" w:rsidRDefault="0004361A" w:rsidP="0004361A">
      <w:pPr>
        <w:pStyle w:val="Paragrafi"/>
      </w:pPr>
      <w:r>
        <w:t>Në rastet kur objekti që jepet me qira është në administrim të shoqërive, ku zotërues i 100 për qind të aksioneve është shteti, nuk është e nevojshme marrja e konfirmimit nga Zyra e Regjistrimit të Pasurive të Paluajtshme dhe Agjencia e Kthimit dhe Kompensimit të Pronave.</w:t>
      </w:r>
    </w:p>
    <w:p w:rsidR="0004361A" w:rsidRDefault="0004361A" w:rsidP="0004361A">
      <w:pPr>
        <w:pStyle w:val="Paragrafi"/>
      </w:pPr>
      <w:r>
        <w:t>4. Në zbatim të pikës 6-c të kapitullit të I-rë, subjektet qiramarrëse kërkesën për ripërsëritje të kontratës së qirasë duhet ta shoqërojnë me dokumentet sipas pikës 5-b dhe 5-d të kapitullit të II-të të vendimit, si dhe me vërtetimin ose aktrakordimin me subjektin qiradhënës për respektim të kushteve të kontratës. Tarifat që do të zbatohen në ripërsëritjen e kontratës do të jenë ato që janë në fuqi në momentin e ripërsëritjes, ndërsa afati i ripërsëritjes do të bëhet vetëm një herë dhe nuk do të jetë më i madh se afati i kontratës bazë.</w:t>
      </w:r>
    </w:p>
    <w:p w:rsidR="0004361A" w:rsidRDefault="0004361A" w:rsidP="0004361A">
      <w:pPr>
        <w:pStyle w:val="Paragrafi"/>
      </w:pPr>
      <w:r>
        <w:t>5. Në zbatim të pikës 6-ç të kapitullit të I-rë, në kontratat e qirasë ose enfiteozës të lidhura me sipërfaqe mbi 500 m</w:t>
      </w:r>
      <w:r w:rsidRPr="00DE08E9">
        <w:rPr>
          <w:vertAlign w:val="superscript"/>
        </w:rPr>
        <w:t>2</w:t>
      </w:r>
      <w:r>
        <w:t xml:space="preserve"> mund të bëhet pa konkurrim shtesë në sipërfaqen e marrë në përdorim deri në 500 m</w:t>
      </w:r>
      <w:r w:rsidRPr="00DE08E9">
        <w:rPr>
          <w:vertAlign w:val="superscript"/>
        </w:rPr>
        <w:t>2</w:t>
      </w:r>
      <w:r>
        <w:t>, pasi subjekti qiramarrës ose enfiteozëmarrës do të paraqesë kërkesën për shtesë, si dhe planbiznesin shtesë, ndërsa institucioni që ka në administrim objektin, do të paraqesë miratimin e organit drejtues dhe genplanin e sipërfaqes shtesë të përgatitur sipas pikës 1-b të kapitullit të II-të të vendimit të cituar. Llogaritja e detyrimit të qirasë për sipërfaqen shtesë bëhet sipas tarifave të zbatuara në kontratën bazë.</w:t>
      </w:r>
    </w:p>
    <w:p w:rsidR="0004361A" w:rsidRPr="000F06C4" w:rsidRDefault="0004361A" w:rsidP="0004361A">
      <w:pPr>
        <w:pStyle w:val="Paragrafi"/>
      </w:pPr>
      <w:r w:rsidRPr="000F06C4">
        <w:t>6.</w:t>
      </w:r>
      <w:r>
        <w:t xml:space="preserve"> </w:t>
      </w:r>
      <w:r w:rsidRPr="000F06C4">
        <w:t>Në kontratat e qirasë të</w:t>
      </w:r>
      <w:r>
        <w:t xml:space="preserve"> lidhura p</w:t>
      </w:r>
      <w:r w:rsidRPr="000F06C4">
        <w:t>ë</w:t>
      </w:r>
      <w:r>
        <w:t>r objekte me sip</w:t>
      </w:r>
      <w:r w:rsidRPr="000F06C4">
        <w:t>ërfaqe 200 m</w:t>
      </w:r>
      <w:r w:rsidRPr="00DE08E9">
        <w:rPr>
          <w:vertAlign w:val="superscript"/>
        </w:rPr>
        <w:t>2</w:t>
      </w:r>
      <w:r w:rsidRPr="000F06C4">
        <w:t xml:space="preserve"> deri n</w:t>
      </w:r>
      <w:r>
        <w:t>ë</w:t>
      </w:r>
      <w:r w:rsidRPr="000F06C4">
        <w:t xml:space="preserve"> 500 m</w:t>
      </w:r>
      <w:r w:rsidRPr="00DE08E9">
        <w:rPr>
          <w:vertAlign w:val="superscript"/>
        </w:rPr>
        <w:t>2</w:t>
      </w:r>
      <w:r w:rsidRPr="000F06C4">
        <w:t>, para daljes s</w:t>
      </w:r>
      <w:r>
        <w:t>ë</w:t>
      </w:r>
      <w:r w:rsidRPr="000F06C4">
        <w:t xml:space="preserve"> vendimit t</w:t>
      </w:r>
      <w:r>
        <w:t>ë</w:t>
      </w:r>
      <w:r w:rsidRPr="000F06C4">
        <w:t xml:space="preserve"> K</w:t>
      </w:r>
      <w:r>
        <w:t>ë</w:t>
      </w:r>
      <w:r w:rsidRPr="000F06C4">
        <w:t>shil</w:t>
      </w:r>
      <w:r>
        <w:t>l</w:t>
      </w:r>
      <w:r w:rsidRPr="000F06C4">
        <w:t>it t</w:t>
      </w:r>
      <w:r>
        <w:t>ë</w:t>
      </w:r>
      <w:r w:rsidRPr="000F06C4">
        <w:t xml:space="preserve"> Ministrave nr.162, dat</w:t>
      </w:r>
      <w:r>
        <w:t>ë</w:t>
      </w:r>
      <w:r w:rsidRPr="000F06C4">
        <w:t xml:space="preserve"> 7.3.2007, nuk do t</w:t>
      </w:r>
      <w:r>
        <w:t>ë</w:t>
      </w:r>
      <w:r w:rsidRPr="000F06C4">
        <w:t xml:space="preserve"> aplikohet rip</w:t>
      </w:r>
      <w:r>
        <w:t>ë</w:t>
      </w:r>
      <w:r w:rsidRPr="000F06C4">
        <w:t>rs</w:t>
      </w:r>
      <w:r>
        <w:t>ë</w:t>
      </w:r>
      <w:r w:rsidRPr="000F06C4">
        <w:t>ritje e afatit dhe shtesa mbi sip</w:t>
      </w:r>
      <w:r>
        <w:t>ë</w:t>
      </w:r>
      <w:r w:rsidRPr="000F06C4">
        <w:t>rfaqen e marr</w:t>
      </w:r>
      <w:r>
        <w:t>ë</w:t>
      </w:r>
      <w:r w:rsidRPr="000F06C4">
        <w:t xml:space="preserve"> me qira.</w:t>
      </w:r>
    </w:p>
    <w:p w:rsidR="0004361A" w:rsidRDefault="0004361A" w:rsidP="0004361A">
      <w:pPr>
        <w:pStyle w:val="Paragrafi"/>
      </w:pPr>
      <w:r w:rsidRPr="000F06C4">
        <w:t>7.</w:t>
      </w:r>
      <w:r>
        <w:t xml:space="preserve"> </w:t>
      </w:r>
      <w:r w:rsidRPr="000F06C4">
        <w:t>Për ç</w:t>
      </w:r>
      <w:r>
        <w:t>do kontratë qiraje ose enfiteoze</w:t>
      </w:r>
      <w:r w:rsidRPr="000F06C4">
        <w:t xml:space="preserve"> q</w:t>
      </w:r>
      <w:r>
        <w:t>ë</w:t>
      </w:r>
      <w:r w:rsidRPr="000F06C4">
        <w:t xml:space="preserve"> lidhet, para se t</w:t>
      </w:r>
      <w:r>
        <w:t>ë kryhet proc</w:t>
      </w:r>
      <w:r w:rsidRPr="000F06C4">
        <w:t>edura e firmosjes s</w:t>
      </w:r>
      <w:r>
        <w:t>ë saj, q</w:t>
      </w:r>
      <w:r w:rsidRPr="000F06C4">
        <w:t>iramarr</w:t>
      </w:r>
      <w:r>
        <w:t>ë</w:t>
      </w:r>
      <w:r w:rsidRPr="000F06C4">
        <w:t>si</w:t>
      </w:r>
      <w:r>
        <w:t xml:space="preserve"> është i detyruar të kryejë pagesën e garancisë së kontratës, e cila është e barabartë me vlerën e tre muajve të detyrimit të qirasë.</w:t>
      </w:r>
    </w:p>
    <w:p w:rsidR="0004361A" w:rsidRDefault="0004361A" w:rsidP="0004361A">
      <w:pPr>
        <w:pStyle w:val="Paragrafi"/>
      </w:pPr>
      <w:r>
        <w:t xml:space="preserve">8. Në zbatim të pikës 1 të kapitullit të V-të, Ministria e Ekonomisë, Tregtisë dhe Energjetikës drejton procesin e monitorimit të kontratave të qirasë ose enfiteozës të lidhura për pasuritë e ndërmarrjeve, shoqërive a institucioneve shtetërore ku ajo ushtron të drejtën e përfaqësuesit të pronarit. Struktura e monitorimit të kontratave të qirasë ose enfiteozës në METE është Drejtoria e Administrimit të Pronës Publike dhe e kryen këtë proces në bashkëpunim me degët e shoqërive publike në prefektura dhe drejtorive të ndërmarrjeve, shoqërive dhe institucioneve shtetërore që kanë </w:t>
      </w:r>
      <w:r>
        <w:lastRenderedPageBreak/>
        <w:t>në administrim objektin e dhënë me qira ose enfiteozë.</w:t>
      </w:r>
    </w:p>
    <w:p w:rsidR="0004361A" w:rsidRDefault="0004361A" w:rsidP="0004361A">
      <w:pPr>
        <w:pStyle w:val="Paragrafi"/>
      </w:pPr>
      <w:r>
        <w:t>a) Drejtoria e ndërmarrjes, shoqërisë ose institucionit që ka në administrim objektin e dhënë me qira ose enfiteozë, është njësia e parë monitoruese e kontratave të lidhura dhe kryen këto detyra:</w:t>
      </w:r>
    </w:p>
    <w:p w:rsidR="0004361A" w:rsidRDefault="0004361A" w:rsidP="0004361A">
      <w:pPr>
        <w:pStyle w:val="Paragrafi"/>
      </w:pPr>
      <w:r>
        <w:t>- Me lidhjen e kontratës së qirasë ose enfiteozës bën dorëzimin e objektit të përshkruar në kontratë dhe genplan te qiramarrësi ose enfiteozëmarrësi me procesverbal, si dhe e merr atë në dorëzim kur mbaron afati i kontratës ose kur ajo zgjidhet para afatit.</w:t>
      </w:r>
    </w:p>
    <w:p w:rsidR="0004361A" w:rsidRDefault="0004361A" w:rsidP="0004361A">
      <w:pPr>
        <w:pStyle w:val="Paragrafi"/>
      </w:pPr>
      <w:r>
        <w:t>- Ndjek në vijueshmëri respektimin e kushteve të kontratës së qirasë ose enfiteozës.</w:t>
      </w:r>
    </w:p>
    <w:p w:rsidR="0004361A" w:rsidRDefault="0004361A" w:rsidP="0004361A">
      <w:pPr>
        <w:pStyle w:val="Paragrafi"/>
      </w:pPr>
      <w:r>
        <w:t>- Dërgon në degën e shoqërive publike pranë prefekturës informacion për çdo kontratë të lidhur sipas pikës 7-a, kapitulli 1, të vendimit, të shoqëruar me kopje të kontratës dhe genplanit të objektit të dhënë me qira.</w:t>
      </w:r>
    </w:p>
    <w:p w:rsidR="0004361A" w:rsidRDefault="0004361A" w:rsidP="0004361A">
      <w:pPr>
        <w:pStyle w:val="Paragrafi"/>
      </w:pPr>
      <w:r>
        <w:t>- Informon çdo 3 muaj degën e shoqërive publike pranë prefekturës për realizimin e treguesve të kontratave të lidhura sipas pikës 7-a, kapitulli I-rë, të vendimit, në pronën që ka në administrim.</w:t>
      </w:r>
    </w:p>
    <w:p w:rsidR="0004361A" w:rsidRDefault="0004361A" w:rsidP="0004361A">
      <w:pPr>
        <w:pStyle w:val="Paragrafi"/>
      </w:pPr>
      <w:r>
        <w:t>- Raporton çdo 3 muaj në Drejtorinë e Administrimit të Pronës Publike, për realizimin e derdhjeve të detyrimeve të qirasë dhe treguesve të tjerë të kontratës, për kontratat e lidhura sipas pikës 7-a, kapitulli I-rë, të vendimit, shoqëruar me mandatpagesat dhe çdo dokumentacion tjetër të vlefshëm.</w:t>
      </w:r>
    </w:p>
    <w:p w:rsidR="0004361A" w:rsidRDefault="0004361A" w:rsidP="0004361A">
      <w:pPr>
        <w:pStyle w:val="Paragrafi"/>
      </w:pPr>
      <w:r>
        <w:t>- Harton akte rakordimi me sektorin e lidhjes dhe monitorimit të kontratave në Drejtorinë e Administrimit të Pronës Publike, për realizimin e treguesve të kontratave të qirasë ose enfiteozës, të lidhura sipas pikës 7-b, kapitulli I-rë, të vendimit.</w:t>
      </w:r>
    </w:p>
    <w:p w:rsidR="0004361A" w:rsidRDefault="0004361A" w:rsidP="0004361A">
      <w:pPr>
        <w:pStyle w:val="Paragrafi"/>
      </w:pPr>
      <w:r>
        <w:t>b) Degët e shoqërive publike pranë prefekturave zbatojnë këto detyra:</w:t>
      </w:r>
    </w:p>
    <w:p w:rsidR="0004361A" w:rsidRDefault="0004361A" w:rsidP="0004361A">
      <w:pPr>
        <w:pStyle w:val="Paragrafi"/>
      </w:pPr>
      <w:r>
        <w:t>- Mbledhin informacion nga ndërmarrjet, shoqëritë apo institucionet shtetërore për kontratat e lidhura sipas pikës 7-a, kapitulli 1, të vendimit dhe ndërhyjnë në rastet kur vërehen parregullsi në kontratat e lidhura.</w:t>
      </w:r>
    </w:p>
    <w:p w:rsidR="0004361A" w:rsidRDefault="0004361A" w:rsidP="0004361A">
      <w:pPr>
        <w:pStyle w:val="Paragrafi"/>
      </w:pPr>
      <w:r>
        <w:t>- Informojnë çdo 3 muaj, Drejtorinë e Administrimit të Pronës Publike, për realizimin e derdhjeve të detyrimeve të qirasë dhe treguesve të tjerë të kontratave të qirasë, sipas informacioneve të marra nga ndërmarrjet, shoqëritë dhe institucionet që shtrihen në prefekturën përkatëse.</w:t>
      </w:r>
    </w:p>
    <w:p w:rsidR="0004361A" w:rsidRDefault="0004361A" w:rsidP="0004361A">
      <w:pPr>
        <w:pStyle w:val="Paragrafi"/>
      </w:pPr>
      <w:r>
        <w:t>9. Në zbatim të pikave 1 dhe 2 të kapitullit IV-të të vendimit, procedurat për përfitimin të zbritjes kryhen nga qiradhënësi, me kërkesë të qiramarrësit. Kërkesa shoqërohet me dokumentacionin:</w:t>
      </w:r>
    </w:p>
    <w:p w:rsidR="0004361A" w:rsidRDefault="0004361A" w:rsidP="0004361A">
      <w:pPr>
        <w:pStyle w:val="Paragrafi"/>
      </w:pPr>
      <w:r>
        <w:t>a) vërtetim të lëshuar nga organet kompetente për punësimin mesatar mujor të realizuar nga qiramarrësi në vitin përkatës;</w:t>
      </w:r>
    </w:p>
    <w:p w:rsidR="0004361A" w:rsidRDefault="0004361A" w:rsidP="0004361A">
      <w:pPr>
        <w:pStyle w:val="Paragrafi"/>
      </w:pPr>
      <w:r>
        <w:t>b) raport i ekspertit kontabël për investimet e realizuara nga qiramarrësi në objektin e marrë me qira dhe të paraqitura në bilancet financiare të shoqërisë qiramarrëse;</w:t>
      </w:r>
    </w:p>
    <w:p w:rsidR="0004361A" w:rsidRDefault="0004361A" w:rsidP="0004361A">
      <w:pPr>
        <w:pStyle w:val="Paragrafi"/>
      </w:pPr>
      <w:r>
        <w:t>c) bilancin financiar të shoqërisë qiramarrëse për vitin përkatës, të dorëzuar në degën e tatimeve.</w:t>
      </w:r>
    </w:p>
    <w:p w:rsidR="0004361A" w:rsidRDefault="0004361A" w:rsidP="0004361A">
      <w:pPr>
        <w:pStyle w:val="Paragrafi"/>
      </w:pPr>
      <w:r>
        <w:t>Zbritja e detyrimit mujor për nivelin e punësimit të realizuar mbrohet çdo vit nga qiramarrësi me dokumentacionin përkatës, ndërsa zbritja e detyrimit mujor për nivelin e investimit të realizuar, vlen deri në përfundim të kontratës.</w:t>
      </w:r>
    </w:p>
    <w:p w:rsidR="0004361A" w:rsidRPr="0004361A" w:rsidRDefault="0004361A" w:rsidP="0004361A">
      <w:pPr>
        <w:pStyle w:val="Paragrafi"/>
      </w:pPr>
      <w:r w:rsidRPr="0004361A">
        <w:t>Zbritja e detyrimit mujor, e llogaritur si më lart, fillon për vitin pasardhës të raportuar.</w:t>
      </w:r>
    </w:p>
    <w:p w:rsidR="0004361A" w:rsidRPr="0004361A" w:rsidRDefault="0004361A" w:rsidP="0004361A">
      <w:pPr>
        <w:pStyle w:val="Paragrafi"/>
      </w:pPr>
      <w:r w:rsidRPr="0004361A">
        <w:t>10. Në zbatim të pikës 7 të kapitullit të I-rë të vendimit, afati i lidhjes së kontratave të qirasë për objektet me sipërfaqe deri në 500 m</w:t>
      </w:r>
      <w:r w:rsidRPr="0004361A">
        <w:rPr>
          <w:vertAlign w:val="superscript"/>
        </w:rPr>
        <w:t>2</w:t>
      </w:r>
      <w:r w:rsidRPr="0004361A">
        <w:t xml:space="preserve"> do të jetë deri në 5 vjet, ndërsa për objektet me sipërfaqe mbi 500 m</w:t>
      </w:r>
      <w:r w:rsidRPr="0004361A">
        <w:rPr>
          <w:vertAlign w:val="superscript"/>
        </w:rPr>
        <w:t>2</w:t>
      </w:r>
      <w:r w:rsidRPr="0004361A">
        <w:t xml:space="preserve"> deri në 20 vjet.</w:t>
      </w:r>
    </w:p>
    <w:p w:rsidR="0004361A" w:rsidRPr="0004361A" w:rsidRDefault="0004361A" w:rsidP="0004361A">
      <w:pPr>
        <w:pStyle w:val="Paragrafi"/>
      </w:pPr>
      <w:r w:rsidRPr="0004361A">
        <w:t>11. Në zbatim të pikës 3 të kapitullit të  IV-t të vendimit, procedohet si vijon:</w:t>
      </w:r>
    </w:p>
    <w:p w:rsidR="0004361A" w:rsidRPr="0004361A" w:rsidRDefault="0004361A" w:rsidP="0004361A">
      <w:pPr>
        <w:pStyle w:val="Paragrafi"/>
      </w:pPr>
      <w:r w:rsidRPr="0004361A">
        <w:t>Organi që ushtron të drejtën e përfaqësuesit të pronarit, pasi shqyrton propozimet e përgatitura sipas pikës 1, në kapitullin e II-të të këtij vendimi, i propozon Këshillit të Ministrave për rastet kur është në interes të aplikohet kontrata me tarifë 1 euro, për ushtrim të aktivitetit prodhues. Me daljen e vendimit të Këshillit të Ministrave për kontratë me tarifën 1 euro, organi që ushtron të drejtën e përfaqësuesit të pronarit fillon procedurat sipas pikave të tjera në kapitullin e II-të të vendimit të cituar dhe kritereve të përcaktuara në vendimin e Këshillit të Ministrave të mësipërm.</w:t>
      </w:r>
    </w:p>
    <w:p w:rsidR="0004361A" w:rsidRPr="0004361A" w:rsidRDefault="0004361A" w:rsidP="0004361A">
      <w:pPr>
        <w:pStyle w:val="Paragrafi"/>
      </w:pPr>
      <w:r w:rsidRPr="0004361A">
        <w:t>Subjekti që fiton të drejtën e lidhjes së kontratës me tarifën 1 euro, para firmosjes së saj depoziton një vlerë garancie kontrate në masën 10% të vlerës së investimit të marrë përsipër në konkurrim.</w:t>
      </w:r>
    </w:p>
    <w:p w:rsidR="0004361A" w:rsidRPr="0004361A" w:rsidRDefault="0004361A" w:rsidP="0004361A">
      <w:pPr>
        <w:pStyle w:val="Paragrafi"/>
      </w:pPr>
      <w:r w:rsidRPr="0004361A">
        <w:t>Në zbatim të pikës 2 të kapitullit të VIII-të të vendimit të cituar, për rastet kur trualli ku shtrihet pasuria e ndërmarrjeve dhe institucioneve shtetërore e dhënë me kontratë qiraje ose enfiteoze i është kthyer ose njohur pronarit, në zbatim të ligjit nr.9235, datë 29.7.2004 “Për kthimin dhe kompensimin e pronës”, të ndryshuar, pronarit i lind e drejta të përfitojë vlerën e qirasë së truallit. Për këtë procedohet si vijon:</w:t>
      </w:r>
    </w:p>
    <w:p w:rsidR="0004361A" w:rsidRPr="0004361A" w:rsidRDefault="0004361A" w:rsidP="0004361A">
      <w:pPr>
        <w:pStyle w:val="Paragrafi"/>
      </w:pPr>
      <w:r w:rsidRPr="0004361A">
        <w:lastRenderedPageBreak/>
        <w:t>a) Pronarët që kanë një vendim të Komisionit të Kthimit dhe Kompensimit të Pronave për kthimin ose njohjen e truallit të dhënë në përdorim të tretëve me kontratë qiraje ose enfiteoze, paraqesin në institucionin që ka lidhur kontratën, kërkesën për përfitimin e vlerës së qirasë së truallit, të shoqëruar me një kopje të vendimit të Kthimit dhe Kompensimit të Pronave dhe genplanin përkatës, apo çdo dokument tjetër ligjor të regjistruar në Zyrën e Regjistrimit të Pasurive të Paluajtshme që përcakton se është pronar i truallit, të noterizuara.</w:t>
      </w:r>
    </w:p>
    <w:p w:rsidR="0004361A" w:rsidRPr="0004361A" w:rsidRDefault="0004361A" w:rsidP="0004361A">
      <w:pPr>
        <w:pStyle w:val="Paragrafi"/>
      </w:pPr>
      <w:r w:rsidRPr="0004361A">
        <w:t>b) Organi shtetëtor që ka lidhur kontratën e qirasë ose enfiteozës, kërkon nga zyra rajonale e Agjencisë së Kthimit e Kompensimit të Pronave konfirmim në lidhje me këtë vendim të Komisionit të Kthimit të Pronave ish-pronarëve, së bashku me ndryshimet e bëra atij në vite (nëse ka të tilla), si dhe saktësimin e sipërfaqes së truallit që është kthyer ose njohur pronarit dhe që është pjesë e kontratës së qirasë ose enfiteozës.</w:t>
      </w:r>
    </w:p>
    <w:p w:rsidR="0004361A" w:rsidRPr="0004361A" w:rsidRDefault="0004361A" w:rsidP="0004361A">
      <w:pPr>
        <w:pStyle w:val="Paragrafi"/>
      </w:pPr>
      <w:r w:rsidRPr="0004361A">
        <w:t>c) Organi shtetëror që ka lidhur kontratën e qirasë ose enfiteozës, kërkon nga Zyra e Regjistrimit të Pasurive të Paluajtshme konfirmim në lidhje me pronësinë e truallit, si dhe regjistrimet e bëra mbi atë pronë, nëse ka të tilla.</w:t>
      </w:r>
    </w:p>
    <w:p w:rsidR="0004361A" w:rsidRPr="0004361A" w:rsidRDefault="0004361A" w:rsidP="0004361A">
      <w:pPr>
        <w:pStyle w:val="Paragrafi"/>
      </w:pPr>
      <w:r w:rsidRPr="0004361A">
        <w:t>d) Në rastet kur zyra rajonale e Agjencisë së Kthimit e Kompensimit të Pronave nuk është në gjendje të bëjë saktësimin e sipërfaqeve të truallit të kthyer ose njohur pronarëve me sipërfaqen e truallit ku shtrihet pasuria e dhënë me qira ose enfiteozë, ndërmarrja ose institucioni që ka në administrim objektin bën saktësimin dhe mbivendosje me ekspertë, e konfirmon në organin e qeverisjes vendore (zyrat e urbanistikës) dhe e dërgon në organin që ka lidhur kontratën.</w:t>
      </w:r>
    </w:p>
    <w:p w:rsidR="0004361A" w:rsidRPr="0004361A" w:rsidRDefault="0004361A" w:rsidP="0004361A">
      <w:pPr>
        <w:pStyle w:val="Paragrafi"/>
      </w:pPr>
      <w:r w:rsidRPr="0004361A">
        <w:t>e) Me saktësimin e dokumentacionit për pronësinë e truallit, midis qiradhënësit dhe pronarit të truallit ose grupit të bashkëpronarëve të truallit, ose subjektit të autorizuar prej tyre, lidhet një kontratë ku përcaktohet vlera e qirasë së truallit që përfiton subjekti i shpronësuar dhe mënyra e tërheqjes së saj. Pronari i truallit përfiton të drejtën e vlerës së qirasë vetëm për atë pjesë të truallit që është i mbivendosur në sipërfaqen e përgjithshme të shprehur në kontratën e qirasë ose enfiteozës. Vlera e qirasë që përfiton pronari i truallit llogaritet si shumë e vlerës së qirasë së truallit të lirë funksional me vlerën e qirasë së truallit nën ndërtesë.</w:t>
      </w:r>
    </w:p>
    <w:p w:rsidR="0004361A" w:rsidRPr="0004361A" w:rsidRDefault="0004361A" w:rsidP="0004361A">
      <w:pPr>
        <w:pStyle w:val="Paragrafi"/>
      </w:pPr>
      <w:r w:rsidRPr="0004361A">
        <w:t>f) Dosja përkatëse për çdo rast do të ketë dokumentacionin si më poshtë:</w:t>
      </w:r>
    </w:p>
    <w:p w:rsidR="0004361A" w:rsidRPr="0004361A" w:rsidRDefault="0004361A" w:rsidP="0004361A">
      <w:pPr>
        <w:pStyle w:val="Paragrafi"/>
      </w:pPr>
      <w:r w:rsidRPr="0004361A">
        <w:t>- kërkesën e pronarit të truallit ose grupit të bashkëpronarëve të truallit, ose subjektit të autorizuar prej tyre;</w:t>
      </w:r>
    </w:p>
    <w:p w:rsidR="0004361A" w:rsidRPr="0004361A" w:rsidRDefault="0004361A" w:rsidP="0004361A">
      <w:pPr>
        <w:pStyle w:val="Paragrafi"/>
      </w:pPr>
      <w:r w:rsidRPr="0004361A">
        <w:t>- vendimin e Komisionit të Kthimit dhe Kompensimit të Pronave që ka kthyer ose njohur të drejtën e pronësisë, shoqëruar me genplanin përkatës, të noterizuara;</w:t>
      </w:r>
    </w:p>
    <w:p w:rsidR="0004361A" w:rsidRPr="0004361A" w:rsidRDefault="0004361A" w:rsidP="0004361A">
      <w:pPr>
        <w:pStyle w:val="Paragrafi"/>
      </w:pPr>
      <w:r w:rsidRPr="0004361A">
        <w:t>- konfirmimin e zyrës rajonale të Agjencisë së Kthimit dhe Kompensimit të Pronave;</w:t>
      </w:r>
    </w:p>
    <w:p w:rsidR="0004361A" w:rsidRPr="0004361A" w:rsidRDefault="0004361A" w:rsidP="0004361A">
      <w:pPr>
        <w:pStyle w:val="Paragrafi"/>
      </w:pPr>
      <w:r w:rsidRPr="0004361A">
        <w:t>- konfirmimin e Zyrës së Regjistrimit të Pasurisë së Paluajtshme;</w:t>
      </w:r>
    </w:p>
    <w:p w:rsidR="0004361A" w:rsidRPr="0004361A" w:rsidRDefault="0004361A" w:rsidP="0004361A">
      <w:pPr>
        <w:pStyle w:val="Paragrafi"/>
      </w:pPr>
      <w:r w:rsidRPr="0004361A">
        <w:t>- genplanin e objektit të dhënë me qira ose enfiteozë;</w:t>
      </w:r>
    </w:p>
    <w:p w:rsidR="0004361A" w:rsidRPr="0004361A" w:rsidRDefault="0004361A" w:rsidP="0004361A">
      <w:pPr>
        <w:pStyle w:val="Paragrafi"/>
      </w:pPr>
      <w:r w:rsidRPr="0004361A">
        <w:t>- çdo dokument tjetër plotësues që ka shërbyer për verifikim të pronësisë mbi pronën.</w:t>
      </w:r>
    </w:p>
    <w:p w:rsidR="0004361A" w:rsidRPr="0004361A" w:rsidRDefault="0004361A" w:rsidP="0004361A">
      <w:pPr>
        <w:pStyle w:val="Paragrafi"/>
      </w:pPr>
      <w:r w:rsidRPr="0004361A">
        <w:t>g) Ndërmarrja ose institucioni shtetëror ku qiramarrësi ose enfetozëmarrësi derdh vlerën e detyrimit të qirasë, pasi kalon në llogari të pronarit të truallit vlerën e përcaktuar në marrëveshje, bën shpërndarjen e të ardhurave nga qiratë sipas përcaktimeve në kapitullin VI të vendimit të cituar.</w:t>
      </w:r>
    </w:p>
    <w:p w:rsidR="0004361A" w:rsidRPr="003773DB" w:rsidRDefault="0004361A" w:rsidP="0004361A">
      <w:pPr>
        <w:pStyle w:val="Paragrafi"/>
        <w:rPr>
          <w:lang w:val="it-IT"/>
        </w:rPr>
      </w:pPr>
      <w:r w:rsidRPr="003773DB">
        <w:rPr>
          <w:lang w:val="it-IT"/>
        </w:rPr>
        <w:t>13.</w:t>
      </w:r>
      <w:r>
        <w:rPr>
          <w:lang w:val="it-IT"/>
        </w:rPr>
        <w:t xml:space="preserve"> </w:t>
      </w:r>
      <w:r w:rsidRPr="003773DB">
        <w:rPr>
          <w:lang w:val="it-IT"/>
        </w:rPr>
        <w:t>Në zbatim të pikës 2-b të kapitullit të VIII-të, për kontr</w:t>
      </w:r>
      <w:r>
        <w:rPr>
          <w:lang w:val="it-IT"/>
        </w:rPr>
        <w:t>atat e lidhura me sip</w:t>
      </w:r>
      <w:r w:rsidRPr="003773DB">
        <w:rPr>
          <w:lang w:val="it-IT"/>
        </w:rPr>
        <w:t>ë</w:t>
      </w:r>
      <w:r>
        <w:rPr>
          <w:lang w:val="it-IT"/>
        </w:rPr>
        <w:t>r</w:t>
      </w:r>
      <w:r w:rsidRPr="003773DB">
        <w:rPr>
          <w:lang w:val="it-IT"/>
        </w:rPr>
        <w:t xml:space="preserve">faqe </w:t>
      </w:r>
      <w:r>
        <w:rPr>
          <w:lang w:val="it-IT"/>
        </w:rPr>
        <w:t>m</w:t>
      </w:r>
      <w:r w:rsidRPr="003773DB">
        <w:rPr>
          <w:lang w:val="it-IT"/>
        </w:rPr>
        <w:t>bi 500 m</w:t>
      </w:r>
      <w:r w:rsidRPr="00DE08E9">
        <w:rPr>
          <w:vertAlign w:val="superscript"/>
          <w:lang w:val="it-IT"/>
        </w:rPr>
        <w:t>2</w:t>
      </w:r>
      <w:r w:rsidRPr="003773DB">
        <w:rPr>
          <w:lang w:val="it-IT"/>
        </w:rPr>
        <w:t>, me kërkesë të su</w:t>
      </w:r>
      <w:r>
        <w:rPr>
          <w:lang w:val="it-IT"/>
        </w:rPr>
        <w:t>bjektit qiramarrës ose e</w:t>
      </w:r>
      <w:r w:rsidRPr="003773DB">
        <w:rPr>
          <w:lang w:val="it-IT"/>
        </w:rPr>
        <w:t>nfiteozëmar</w:t>
      </w:r>
      <w:r>
        <w:rPr>
          <w:lang w:val="it-IT"/>
        </w:rPr>
        <w:t>rës</w:t>
      </w:r>
      <w:r w:rsidRPr="003773DB">
        <w:rPr>
          <w:lang w:val="it-IT"/>
        </w:rPr>
        <w:t>, titullari i institucionit që ka lidhur kontratën urdhëron ngritje</w:t>
      </w:r>
      <w:r>
        <w:rPr>
          <w:lang w:val="it-IT"/>
        </w:rPr>
        <w:t>n e grupit të ekspertëve të përb</w:t>
      </w:r>
      <w:r w:rsidRPr="003773DB">
        <w:rPr>
          <w:lang w:val="it-IT"/>
        </w:rPr>
        <w:t xml:space="preserve">ërë nga një ekspert vlerësimi pasurie dhe një ekspert kontabël, të cilët bëjnë vlerësimin e investimeve të </w:t>
      </w:r>
      <w:r>
        <w:rPr>
          <w:lang w:val="it-IT"/>
        </w:rPr>
        <w:t>krye</w:t>
      </w:r>
      <w:r w:rsidRPr="003773DB">
        <w:rPr>
          <w:lang w:val="it-IT"/>
        </w:rPr>
        <w:t>ra nga qiramarrësi ose enfiteozëmarrësi për periu</w:t>
      </w:r>
      <w:r>
        <w:rPr>
          <w:lang w:val="it-IT"/>
        </w:rPr>
        <w:t>dhën nga lidhja e kontratës deri</w:t>
      </w:r>
      <w:r w:rsidRPr="003773DB">
        <w:rPr>
          <w:lang w:val="it-IT"/>
        </w:rPr>
        <w:t xml:space="preserve"> në bilancin e </w:t>
      </w:r>
      <w:r>
        <w:rPr>
          <w:lang w:val="it-IT"/>
        </w:rPr>
        <w:t>vitit të fundit ushtrimor të miratuar dhe hartojnë raportin p</w:t>
      </w:r>
      <w:r w:rsidRPr="003773DB">
        <w:rPr>
          <w:lang w:val="it-IT"/>
        </w:rPr>
        <w:t>ë</w:t>
      </w:r>
      <w:r>
        <w:rPr>
          <w:lang w:val="it-IT"/>
        </w:rPr>
        <w:t>r</w:t>
      </w:r>
      <w:r w:rsidRPr="003773DB">
        <w:rPr>
          <w:lang w:val="it-IT"/>
        </w:rPr>
        <w:t>fu</w:t>
      </w:r>
      <w:r>
        <w:rPr>
          <w:lang w:val="it-IT"/>
        </w:rPr>
        <w:t>ndimtar i cili i dërgohet për mirat</w:t>
      </w:r>
      <w:r w:rsidRPr="003773DB">
        <w:rPr>
          <w:lang w:val="it-IT"/>
        </w:rPr>
        <w:t>im Ministrit të E</w:t>
      </w:r>
      <w:r>
        <w:rPr>
          <w:lang w:val="it-IT"/>
        </w:rPr>
        <w:t>konomisë Tregtisë</w:t>
      </w:r>
      <w:r w:rsidRPr="003773DB">
        <w:rPr>
          <w:lang w:val="it-IT"/>
        </w:rPr>
        <w:t xml:space="preserve"> dhe Energjetikës. Drej</w:t>
      </w:r>
      <w:r>
        <w:rPr>
          <w:lang w:val="it-IT"/>
        </w:rPr>
        <w:t>tori</w:t>
      </w:r>
      <w:r w:rsidRPr="003773DB">
        <w:rPr>
          <w:lang w:val="it-IT"/>
        </w:rPr>
        <w:t>a e Administrimit të Pronës Publike bën krahasimin ndërmjet vlerës së investimit dhe vlerës së truallit, sipas çmimit të truallit të konfirmuar nga Agjencia e Kthimit dhe Kompensimit të Pronave. Kur vlerat</w:t>
      </w:r>
      <w:r>
        <w:rPr>
          <w:lang w:val="it-IT"/>
        </w:rPr>
        <w:t xml:space="preserve"> e krahasuara vërtetojnë se investi</w:t>
      </w:r>
      <w:r w:rsidRPr="003773DB">
        <w:rPr>
          <w:lang w:val="it-IT"/>
        </w:rPr>
        <w:t>met e kryera janë mbi 150 për qi</w:t>
      </w:r>
      <w:r>
        <w:rPr>
          <w:lang w:val="it-IT"/>
        </w:rPr>
        <w:t>nd e vlerës së truallit, DAPP p</w:t>
      </w:r>
      <w:r w:rsidRPr="003773DB">
        <w:rPr>
          <w:lang w:val="it-IT"/>
        </w:rPr>
        <w:t>ë</w:t>
      </w:r>
      <w:r>
        <w:rPr>
          <w:lang w:val="it-IT"/>
        </w:rPr>
        <w:t>r</w:t>
      </w:r>
      <w:r w:rsidRPr="003773DB">
        <w:rPr>
          <w:lang w:val="it-IT"/>
        </w:rPr>
        <w:t>cjell në Drejtorinë e Privat</w:t>
      </w:r>
      <w:r>
        <w:rPr>
          <w:lang w:val="it-IT"/>
        </w:rPr>
        <w:t>i</w:t>
      </w:r>
      <w:r w:rsidRPr="003773DB">
        <w:rPr>
          <w:lang w:val="it-IT"/>
        </w:rPr>
        <w:t>zim</w:t>
      </w:r>
      <w:r>
        <w:rPr>
          <w:lang w:val="it-IT"/>
        </w:rPr>
        <w:t>it dosjen, e cila përmban: kontra</w:t>
      </w:r>
      <w:r w:rsidRPr="003773DB">
        <w:rPr>
          <w:lang w:val="it-IT"/>
        </w:rPr>
        <w:t>tën e qirasë ose enfiteozës, kërkesën e subjektit për blerje t</w:t>
      </w:r>
      <w:r>
        <w:rPr>
          <w:lang w:val="it-IT"/>
        </w:rPr>
        <w:t>ë drejtpërdrejtë, raportin e mir</w:t>
      </w:r>
      <w:r w:rsidRPr="003773DB">
        <w:rPr>
          <w:lang w:val="it-IT"/>
        </w:rPr>
        <w:t>atuar të grupit të ekspertëve për vlerësi</w:t>
      </w:r>
      <w:r>
        <w:rPr>
          <w:lang w:val="it-IT"/>
        </w:rPr>
        <w:t>m</w:t>
      </w:r>
      <w:r w:rsidRPr="003773DB">
        <w:rPr>
          <w:lang w:val="it-IT"/>
        </w:rPr>
        <w:t>in e inv</w:t>
      </w:r>
      <w:r>
        <w:rPr>
          <w:lang w:val="it-IT"/>
        </w:rPr>
        <w:t>esti</w:t>
      </w:r>
      <w:r w:rsidRPr="003773DB">
        <w:rPr>
          <w:lang w:val="it-IT"/>
        </w:rPr>
        <w:t>meve, konfirmimin e Agjencisë së Kthimit të Pronave për çmimin e truallit.</w:t>
      </w:r>
    </w:p>
    <w:p w:rsidR="0004361A" w:rsidRPr="003773DB" w:rsidRDefault="0004361A" w:rsidP="0004361A">
      <w:pPr>
        <w:pStyle w:val="Paragrafi"/>
        <w:rPr>
          <w:lang w:val="it-IT"/>
        </w:rPr>
      </w:pPr>
      <w:r w:rsidRPr="003773DB">
        <w:rPr>
          <w:lang w:val="it-IT"/>
        </w:rPr>
        <w:t xml:space="preserve">Drejtoria </w:t>
      </w:r>
      <w:r>
        <w:rPr>
          <w:lang w:val="it-IT"/>
        </w:rPr>
        <w:t xml:space="preserve">e Privatizimit ndjek procedurat </w:t>
      </w:r>
      <w:r w:rsidRPr="003773DB">
        <w:rPr>
          <w:lang w:val="it-IT"/>
        </w:rPr>
        <w:t>e</w:t>
      </w:r>
      <w:r>
        <w:rPr>
          <w:lang w:val="it-IT"/>
        </w:rPr>
        <w:t xml:space="preserve"> </w:t>
      </w:r>
      <w:r w:rsidRPr="003773DB">
        <w:rPr>
          <w:lang w:val="it-IT"/>
        </w:rPr>
        <w:t>privatizimit si</w:t>
      </w:r>
      <w:r>
        <w:rPr>
          <w:lang w:val="it-IT"/>
        </w:rPr>
        <w:t>p</w:t>
      </w:r>
      <w:r w:rsidRPr="003773DB">
        <w:rPr>
          <w:lang w:val="it-IT"/>
        </w:rPr>
        <w:t>as vendimit të Këshillit të Ministrave nr.794, d</w:t>
      </w:r>
      <w:r>
        <w:rPr>
          <w:lang w:val="it-IT"/>
        </w:rPr>
        <w:t>a</w:t>
      </w:r>
      <w:r w:rsidRPr="003773DB">
        <w:rPr>
          <w:lang w:val="it-IT"/>
        </w:rPr>
        <w:t>të 21.11.2007 “Për kriteret e vler</w:t>
      </w:r>
      <w:r>
        <w:rPr>
          <w:lang w:val="it-IT"/>
        </w:rPr>
        <w:t>ë</w:t>
      </w:r>
      <w:r w:rsidRPr="003773DB">
        <w:rPr>
          <w:lang w:val="it-IT"/>
        </w:rPr>
        <w:t>simit të pronës shtetërore që privatizohet dhe procedurën e shitjes”.</w:t>
      </w:r>
    </w:p>
    <w:p w:rsidR="0004361A" w:rsidRPr="003773DB" w:rsidRDefault="0004361A" w:rsidP="0004361A">
      <w:pPr>
        <w:pStyle w:val="Paragrafi"/>
        <w:rPr>
          <w:lang w:val="it-IT"/>
        </w:rPr>
      </w:pPr>
      <w:r w:rsidRPr="003773DB">
        <w:rPr>
          <w:lang w:val="it-IT"/>
        </w:rPr>
        <w:t>14.</w:t>
      </w:r>
      <w:r>
        <w:rPr>
          <w:lang w:val="it-IT"/>
        </w:rPr>
        <w:t xml:space="preserve"> </w:t>
      </w:r>
      <w:r w:rsidRPr="003773DB">
        <w:rPr>
          <w:lang w:val="it-IT"/>
        </w:rPr>
        <w:t>Udhëzimi nr.562, datë 15.8.2007 shfuqizohet.</w:t>
      </w:r>
    </w:p>
    <w:p w:rsidR="0004361A" w:rsidRPr="003773DB" w:rsidRDefault="0004361A" w:rsidP="0004361A">
      <w:pPr>
        <w:pStyle w:val="Paragrafi"/>
        <w:rPr>
          <w:lang w:val="it-IT"/>
        </w:rPr>
      </w:pPr>
      <w:r w:rsidRPr="003773DB">
        <w:rPr>
          <w:lang w:val="it-IT"/>
        </w:rPr>
        <w:t>Ky udhëzim hyn në fuqi pas botimit në Fletoren Zyrtare.</w:t>
      </w:r>
    </w:p>
    <w:p w:rsidR="0004361A" w:rsidRPr="0004361A" w:rsidRDefault="0004361A" w:rsidP="0004361A">
      <w:pPr>
        <w:pStyle w:val="Autoriteti"/>
        <w:rPr>
          <w:lang w:val="it-IT"/>
        </w:rPr>
      </w:pPr>
      <w:r w:rsidRPr="0004361A">
        <w:rPr>
          <w:lang w:val="it-IT"/>
        </w:rPr>
        <w:t xml:space="preserve">Ministri i Ekonomisë, </w:t>
      </w:r>
    </w:p>
    <w:p w:rsidR="0004361A" w:rsidRPr="0004361A" w:rsidRDefault="0004361A" w:rsidP="0004361A">
      <w:pPr>
        <w:pStyle w:val="Autoriteti"/>
        <w:rPr>
          <w:lang w:val="it-IT"/>
        </w:rPr>
      </w:pPr>
      <w:r w:rsidRPr="0004361A">
        <w:rPr>
          <w:lang w:val="it-IT"/>
        </w:rPr>
        <w:t>Tregtisë dhe Energjetikës</w:t>
      </w:r>
    </w:p>
    <w:p w:rsidR="0004361A" w:rsidRDefault="0004361A" w:rsidP="0004361A">
      <w:pPr>
        <w:pStyle w:val="AutoritetiEmer"/>
      </w:pPr>
      <w:r>
        <w:t>Genc Ruli</w:t>
      </w:r>
    </w:p>
    <w:sectPr w:rsidR="0004361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361A"/>
    <w:rsid w:val="000178C2"/>
    <w:rsid w:val="0004361A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AD7CA5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6AC89-DF27-41CD-B385-879770A2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61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4361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4361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4361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4361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2045</Words>
  <Characters>11661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