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1BC6" w:rsidRPr="00B41116" w:rsidRDefault="00A91BC6" w:rsidP="00A91BC6">
      <w:pPr>
        <w:pStyle w:val="Akti"/>
        <w:keepNext w:val="0"/>
        <w:rPr>
          <w:sz w:val="21"/>
          <w:szCs w:val="21"/>
          <w:lang w:val="it-IT"/>
        </w:rPr>
      </w:pPr>
      <w:bookmarkStart w:id="0" w:name="_GoBack"/>
      <w:bookmarkEnd w:id="0"/>
      <w:r w:rsidRPr="00B41116">
        <w:rPr>
          <w:sz w:val="21"/>
          <w:szCs w:val="21"/>
          <w:lang w:val="it-IT"/>
        </w:rPr>
        <w:t>Udhëzim</w:t>
      </w:r>
    </w:p>
    <w:p w:rsidR="00A91BC6" w:rsidRPr="00B41116" w:rsidRDefault="00A91BC6" w:rsidP="00A91BC6">
      <w:pPr>
        <w:pStyle w:val="NumriData"/>
        <w:keepNext w:val="0"/>
        <w:rPr>
          <w:sz w:val="21"/>
          <w:szCs w:val="21"/>
          <w:lang w:val="it-IT"/>
        </w:rPr>
      </w:pPr>
      <w:r w:rsidRPr="00B41116">
        <w:rPr>
          <w:sz w:val="21"/>
          <w:szCs w:val="21"/>
          <w:lang w:val="it-IT"/>
        </w:rPr>
        <w:t>Nr.16, datë 18.4.2008</w:t>
      </w:r>
    </w:p>
    <w:p w:rsidR="00A91BC6" w:rsidRPr="00B41116" w:rsidRDefault="00A91BC6" w:rsidP="00A91BC6">
      <w:pPr>
        <w:pStyle w:val="Paragrafi"/>
        <w:rPr>
          <w:sz w:val="21"/>
          <w:szCs w:val="21"/>
          <w:lang w:val="sq-AL"/>
        </w:rPr>
      </w:pPr>
    </w:p>
    <w:p w:rsidR="00A91BC6" w:rsidRPr="00B41116" w:rsidRDefault="00A91BC6" w:rsidP="00A91BC6">
      <w:pPr>
        <w:pStyle w:val="Titulli"/>
        <w:keepNext w:val="0"/>
        <w:rPr>
          <w:sz w:val="21"/>
          <w:szCs w:val="21"/>
          <w:lang w:val="sq-AL"/>
        </w:rPr>
      </w:pPr>
      <w:r w:rsidRPr="00B41116">
        <w:rPr>
          <w:sz w:val="21"/>
          <w:szCs w:val="21"/>
          <w:lang w:val="sq-AL"/>
        </w:rPr>
        <w:t>Për zbatimin e vendimit të Këshillit të Ministrave nr.721, datë 30.10.2007 “Për disa ndryshime në vendimin nr.426,</w:t>
      </w:r>
      <w:r>
        <w:rPr>
          <w:sz w:val="21"/>
          <w:szCs w:val="21"/>
          <w:lang w:val="sq-AL"/>
        </w:rPr>
        <w:t xml:space="preserve"> </w:t>
      </w:r>
      <w:r w:rsidRPr="00B41116">
        <w:rPr>
          <w:sz w:val="21"/>
          <w:szCs w:val="21"/>
          <w:lang w:val="sq-AL"/>
        </w:rPr>
        <w:t>datë 9.7.1998 të Këshillit të Ministrave “Për përballimin e shpenzimeve të shërbimit të varrimit për shtetasit shqiptarë që vdesin brenda dhe jashtë shtetit”</w:t>
      </w:r>
      <w:r>
        <w:rPr>
          <w:sz w:val="21"/>
          <w:szCs w:val="21"/>
          <w:lang w:val="sq-AL"/>
        </w:rPr>
        <w:t>”</w:t>
      </w:r>
      <w:r w:rsidRPr="00B41116">
        <w:rPr>
          <w:sz w:val="21"/>
          <w:szCs w:val="21"/>
          <w:lang w:val="sq-AL"/>
        </w:rPr>
        <w:t>, të ndryshuar</w:t>
      </w:r>
    </w:p>
    <w:p w:rsidR="00A91BC6" w:rsidRPr="00B41116" w:rsidRDefault="00A91BC6" w:rsidP="00A91BC6">
      <w:pPr>
        <w:pStyle w:val="Paragrafi"/>
        <w:rPr>
          <w:sz w:val="21"/>
          <w:szCs w:val="21"/>
          <w:lang w:val="sq-AL"/>
        </w:rPr>
      </w:pPr>
    </w:p>
    <w:p w:rsidR="00A91BC6" w:rsidRPr="00B41116" w:rsidRDefault="00A91BC6" w:rsidP="00A91BC6">
      <w:pPr>
        <w:pStyle w:val="Paragrafi"/>
        <w:rPr>
          <w:sz w:val="21"/>
          <w:szCs w:val="21"/>
          <w:lang w:val="sq-AL"/>
        </w:rPr>
      </w:pPr>
      <w:r w:rsidRPr="00B41116">
        <w:rPr>
          <w:sz w:val="21"/>
          <w:szCs w:val="21"/>
          <w:lang w:val="sq-AL"/>
        </w:rPr>
        <w:t>Për zbatimin e vendimit të Këshillit të Ministrave nr.721, datë 30.10.2007 “Për disa ndryshime në vendimin nr.426, datë 9.7.1998 të Këshillit të Ministrave “Për përballimin e shpenzimeve të shërbimit të varrimit për shtetasit shqiptarë që vdesin brenda dhe jashtë shtetit”,</w:t>
      </w:r>
      <w:r>
        <w:rPr>
          <w:sz w:val="21"/>
          <w:szCs w:val="21"/>
          <w:lang w:val="sq-AL"/>
        </w:rPr>
        <w:t xml:space="preserve"> të ndryshuar, udhëzojm</w:t>
      </w:r>
      <w:r w:rsidRPr="00B41116">
        <w:rPr>
          <w:sz w:val="21"/>
          <w:szCs w:val="21"/>
          <w:lang w:val="sq-AL"/>
        </w:rPr>
        <w:t>ë të zbatohen procedurat si më poshtë:</w:t>
      </w:r>
    </w:p>
    <w:p w:rsidR="00A91BC6" w:rsidRPr="00B41116" w:rsidRDefault="00A91BC6" w:rsidP="00A91BC6">
      <w:pPr>
        <w:pStyle w:val="Paragrafi"/>
        <w:rPr>
          <w:sz w:val="21"/>
          <w:szCs w:val="21"/>
          <w:lang w:val="sq-AL"/>
        </w:rPr>
      </w:pPr>
      <w:r w:rsidRPr="00B41116">
        <w:rPr>
          <w:sz w:val="21"/>
          <w:szCs w:val="21"/>
          <w:lang w:val="sq-AL"/>
        </w:rPr>
        <w:t>1. Pagesa e shpenzimeve të varrimit, në</w:t>
      </w:r>
      <w:r>
        <w:rPr>
          <w:sz w:val="21"/>
          <w:szCs w:val="21"/>
          <w:lang w:val="sq-AL"/>
        </w:rPr>
        <w:t xml:space="preserve"> shumën e përcaktuar në pikën 1</w:t>
      </w:r>
      <w:r w:rsidRPr="00B41116">
        <w:rPr>
          <w:sz w:val="21"/>
          <w:szCs w:val="21"/>
          <w:lang w:val="sq-AL"/>
        </w:rPr>
        <w:t xml:space="preserve"> të vendimit të Këshillit të Ministrave nr.721, datë 30.10.2007, bëhet në emër të një familjari të personit të vdekur, i ci</w:t>
      </w:r>
      <w:r>
        <w:rPr>
          <w:sz w:val="21"/>
          <w:szCs w:val="21"/>
          <w:lang w:val="sq-AL"/>
        </w:rPr>
        <w:t>li paraqet pranë agjencisë së sigurimeve s</w:t>
      </w:r>
      <w:r w:rsidRPr="00B41116">
        <w:rPr>
          <w:sz w:val="21"/>
          <w:szCs w:val="21"/>
          <w:lang w:val="sq-AL"/>
        </w:rPr>
        <w:t>hoqërore të rrethit certifikatën e vdekjes, faturën e funeralit ose një vërtetim nga kryeplaku i fshatit dhe një kërkesë të thjeshtë për tërheqjen e shpenzimeve të shërbimit të varrimit, ku cilësohet edhe relacioni me personin e vdekur.</w:t>
      </w:r>
    </w:p>
    <w:p w:rsidR="00A91BC6" w:rsidRPr="00B41116" w:rsidRDefault="00A91BC6" w:rsidP="00A91BC6">
      <w:pPr>
        <w:pStyle w:val="Paragrafi"/>
        <w:rPr>
          <w:sz w:val="21"/>
          <w:szCs w:val="21"/>
          <w:lang w:val="sq-AL"/>
        </w:rPr>
      </w:pPr>
      <w:r w:rsidRPr="00B41116">
        <w:rPr>
          <w:sz w:val="21"/>
          <w:szCs w:val="21"/>
          <w:lang w:val="sq-AL"/>
        </w:rPr>
        <w:t>2. Mbi bazën e këtyre dokumenteve</w:t>
      </w:r>
      <w:r>
        <w:rPr>
          <w:sz w:val="21"/>
          <w:szCs w:val="21"/>
          <w:lang w:val="sq-AL"/>
        </w:rPr>
        <w:t>,</w:t>
      </w:r>
      <w:r w:rsidRPr="00B41116">
        <w:rPr>
          <w:sz w:val="21"/>
          <w:szCs w:val="21"/>
          <w:lang w:val="sq-AL"/>
        </w:rPr>
        <w:t xml:space="preserve"> nga drejtoritë rajonale ose ALSSH-ja do të hartohet çdo muaj urdhërpagesa e listuar në dy kopje, nga të cilat një kopje kalohet zyrtarisht në qendrën paguese të zgjedhur për</w:t>
      </w:r>
      <w:r>
        <w:rPr>
          <w:sz w:val="21"/>
          <w:szCs w:val="21"/>
          <w:lang w:val="sq-AL"/>
        </w:rPr>
        <w:t xml:space="preserve"> </w:t>
      </w:r>
      <w:r w:rsidRPr="00B41116">
        <w:rPr>
          <w:sz w:val="21"/>
          <w:szCs w:val="21"/>
          <w:lang w:val="sq-AL"/>
        </w:rPr>
        <w:t>kryerjen e këtyre pagesave dhe një kopje së bashku me dokumentet e tjera qëndron e arkivuar në zyrën e financës të rajonit apo agjencisë. Formati i urdhërpagesës së listuar gjendet bashkëlidhur.</w:t>
      </w:r>
    </w:p>
    <w:p w:rsidR="00A91BC6" w:rsidRDefault="00A91BC6" w:rsidP="00A91BC6">
      <w:pPr>
        <w:pStyle w:val="Paragrafi"/>
        <w:rPr>
          <w:sz w:val="21"/>
          <w:szCs w:val="21"/>
          <w:lang w:val="sq-AL"/>
        </w:rPr>
      </w:pPr>
      <w:r w:rsidRPr="00B41116">
        <w:rPr>
          <w:sz w:val="21"/>
          <w:szCs w:val="21"/>
          <w:lang w:val="sq-AL"/>
        </w:rPr>
        <w:t xml:space="preserve">3. </w:t>
      </w:r>
      <w:r>
        <w:rPr>
          <w:sz w:val="21"/>
          <w:szCs w:val="21"/>
          <w:lang w:val="sq-AL"/>
        </w:rPr>
        <w:t>Urdhër</w:t>
      </w:r>
      <w:r w:rsidRPr="00B41116">
        <w:rPr>
          <w:sz w:val="21"/>
          <w:szCs w:val="21"/>
          <w:lang w:val="sq-AL"/>
        </w:rPr>
        <w:t>pagesa e listuar bëhet e vlefshme për të autorizuar pagesat e shpenzimeve të varrimit nga qendrat paguese, vetëm pasi të nënshkruhet nga K</w:t>
      </w:r>
      <w:r>
        <w:rPr>
          <w:sz w:val="21"/>
          <w:szCs w:val="21"/>
          <w:lang w:val="sq-AL"/>
        </w:rPr>
        <w:t>D financës e drejtori i drejtorisë r</w:t>
      </w:r>
      <w:r w:rsidRPr="00B41116">
        <w:rPr>
          <w:sz w:val="21"/>
          <w:szCs w:val="21"/>
          <w:lang w:val="sq-AL"/>
        </w:rPr>
        <w:t>ajonale ose personat e autorizuar në ALSSH e t’i vendoset edhe vula. Dërgimi i urdhërpagesës së listuar për t’u paguar nga qendra paguese e Postës Shqiptare bëhet në mënyrë protokollare dhe vetëm nëpërmjet filialit apo degës së Postës Shqiptare sh.a.</w:t>
      </w:r>
    </w:p>
    <w:p w:rsidR="00A91BC6" w:rsidRDefault="00A91BC6" w:rsidP="00A91BC6">
      <w:pPr>
        <w:pStyle w:val="Paragrafi"/>
        <w:rPr>
          <w:sz w:val="21"/>
          <w:szCs w:val="21"/>
          <w:lang w:val="sq-AL"/>
        </w:rPr>
      </w:pPr>
      <w:r w:rsidRPr="00B41116">
        <w:rPr>
          <w:sz w:val="21"/>
          <w:szCs w:val="21"/>
          <w:lang w:val="sq-AL"/>
        </w:rPr>
        <w:t xml:space="preserve">4. </w:t>
      </w:r>
      <w:r>
        <w:rPr>
          <w:sz w:val="21"/>
          <w:szCs w:val="21"/>
          <w:lang w:val="sq-AL"/>
        </w:rPr>
        <w:t>Urdhër</w:t>
      </w:r>
      <w:r w:rsidRPr="00B41116">
        <w:rPr>
          <w:sz w:val="21"/>
          <w:szCs w:val="21"/>
          <w:lang w:val="sq-AL"/>
        </w:rPr>
        <w:t>pagesa e listuar plotësohet në fund të muajit mbi bazë</w:t>
      </w:r>
      <w:r>
        <w:rPr>
          <w:sz w:val="21"/>
          <w:szCs w:val="21"/>
          <w:lang w:val="sq-AL"/>
        </w:rPr>
        <w:t>n</w:t>
      </w:r>
      <w:r w:rsidRPr="00B41116">
        <w:rPr>
          <w:sz w:val="21"/>
          <w:szCs w:val="21"/>
          <w:lang w:val="sq-AL"/>
        </w:rPr>
        <w:t xml:space="preserve"> e dokumenteve të cilësuara të pranuara gjatë muajit dhe dërgohet për pagesë që në datën 1 të muajit pasardhës. Kështu dokumentet e pranuara e të listuara në muajin janar 2008 do të dërgohen për pagesë në muajin shkurt 2008</w:t>
      </w:r>
      <w:r>
        <w:rPr>
          <w:sz w:val="21"/>
          <w:szCs w:val="21"/>
          <w:lang w:val="sq-AL"/>
        </w:rPr>
        <w:t>,</w:t>
      </w:r>
      <w:r w:rsidRPr="00B41116">
        <w:rPr>
          <w:sz w:val="21"/>
          <w:szCs w:val="21"/>
          <w:lang w:val="sq-AL"/>
        </w:rPr>
        <w:t xml:space="preserve"> e kështu në vazhdim.</w:t>
      </w:r>
    </w:p>
    <w:p w:rsidR="00A91BC6" w:rsidRPr="00B41116" w:rsidRDefault="00A91BC6" w:rsidP="00A91BC6">
      <w:pPr>
        <w:pStyle w:val="Paragrafi"/>
        <w:rPr>
          <w:sz w:val="21"/>
          <w:szCs w:val="21"/>
          <w:lang w:val="sq-AL"/>
        </w:rPr>
      </w:pPr>
      <w:r w:rsidRPr="00B41116">
        <w:rPr>
          <w:sz w:val="21"/>
          <w:szCs w:val="21"/>
          <w:lang w:val="sq-AL"/>
        </w:rPr>
        <w:t>5. Pagesa e shpenzimeve do të evidentohet në një listëpagesë, sipas formatit bashkëlidhur, e cila është dokument bazë që vërteton pagesën, plotësohet në dy kopje, nga të cilat një vjen zyrtarisht nga qendra e pagesës në zyrën e financës të sigurimeve shoqërore dhe shërben si dokument financiar për evidentimin në kontabilitet të pagesave të kryera. Procedurat e kontrollit, rakordimit, të financimeve paradhënie e përfundimtare dhe ato të kontabilitetit janë të njëjta si edhe për pagesën e pensioneve. Shpenzimet e kryera për këtë qëllim do të evidentohen në kontabilitet në nënllogarinë 60600.09 “Shpenzime të shërbimit të varrimit”, ndërsa në raportin fiskal të muajit ato do të evidentohen së bashku me programet e tjera nënllogaria 60606</w:t>
      </w:r>
      <w:r>
        <w:rPr>
          <w:sz w:val="21"/>
          <w:szCs w:val="21"/>
          <w:lang w:val="sq-AL"/>
        </w:rPr>
        <w:t>.</w:t>
      </w:r>
      <w:r w:rsidRPr="00B41116">
        <w:rPr>
          <w:sz w:val="21"/>
          <w:szCs w:val="21"/>
          <w:lang w:val="sq-AL"/>
        </w:rPr>
        <w:t>09.</w:t>
      </w:r>
    </w:p>
    <w:p w:rsidR="00A91BC6" w:rsidRPr="00B41116" w:rsidRDefault="00A91BC6" w:rsidP="00A91BC6">
      <w:pPr>
        <w:pStyle w:val="Paragrafi"/>
        <w:rPr>
          <w:sz w:val="21"/>
          <w:szCs w:val="21"/>
          <w:lang w:val="sq-AL"/>
        </w:rPr>
      </w:pPr>
      <w:r w:rsidRPr="00B41116">
        <w:rPr>
          <w:sz w:val="21"/>
          <w:szCs w:val="21"/>
          <w:lang w:val="sq-AL"/>
        </w:rPr>
        <w:t>6. Pagesat e kryera nga qendra paguese do të ballafaqohen çdo muaj me urdhërpagesën e listuar të dërguar duke evidentuar edhe rastet e papaguara. Këto raste</w:t>
      </w:r>
      <w:r>
        <w:rPr>
          <w:sz w:val="21"/>
          <w:szCs w:val="21"/>
          <w:lang w:val="sq-AL"/>
        </w:rPr>
        <w:t>,</w:t>
      </w:r>
      <w:r w:rsidRPr="00B41116">
        <w:rPr>
          <w:sz w:val="21"/>
          <w:szCs w:val="21"/>
          <w:lang w:val="sq-AL"/>
        </w:rPr>
        <w:t xml:space="preserve"> pasi të krahasohen edhe me listën e shpenzimeve të varrimit të papaguara të dërguara nga qendra pague</w:t>
      </w:r>
      <w:r>
        <w:rPr>
          <w:sz w:val="21"/>
          <w:szCs w:val="21"/>
          <w:lang w:val="sq-AL"/>
        </w:rPr>
        <w:t>se, do të evidentohen në urdhër</w:t>
      </w:r>
      <w:r w:rsidRPr="00B41116">
        <w:rPr>
          <w:sz w:val="21"/>
          <w:szCs w:val="21"/>
          <w:lang w:val="sq-AL"/>
        </w:rPr>
        <w:t>pagesën e listuar të muajit pasardhës.</w:t>
      </w:r>
    </w:p>
    <w:p w:rsidR="00A91BC6" w:rsidRPr="00B41116" w:rsidRDefault="00A91BC6" w:rsidP="00A91BC6">
      <w:pPr>
        <w:pStyle w:val="Paragrafi"/>
        <w:rPr>
          <w:sz w:val="21"/>
          <w:szCs w:val="21"/>
          <w:lang w:val="sq-AL"/>
        </w:rPr>
      </w:pPr>
      <w:r w:rsidRPr="00B41116">
        <w:rPr>
          <w:sz w:val="21"/>
          <w:szCs w:val="21"/>
          <w:lang w:val="sq-AL"/>
        </w:rPr>
        <w:t xml:space="preserve">7. Në lidhje me marrëdhëniet me zyrat e pagesës, filialet dhe degët e Postës Shqiptare sh.a. </w:t>
      </w:r>
      <w:r>
        <w:rPr>
          <w:sz w:val="21"/>
          <w:szCs w:val="21"/>
          <w:lang w:val="sq-AL"/>
        </w:rPr>
        <w:t>procedurat janë përcakt</w:t>
      </w:r>
      <w:r w:rsidRPr="00B41116">
        <w:rPr>
          <w:sz w:val="21"/>
          <w:szCs w:val="21"/>
          <w:lang w:val="sq-AL"/>
        </w:rPr>
        <w:t>uar në marrëveshjen e posaçme.</w:t>
      </w:r>
    </w:p>
    <w:p w:rsidR="00A91BC6" w:rsidRPr="00B41116" w:rsidRDefault="00A91BC6" w:rsidP="00A91BC6">
      <w:pPr>
        <w:pStyle w:val="Paragrafi"/>
        <w:rPr>
          <w:sz w:val="21"/>
          <w:szCs w:val="21"/>
          <w:lang w:val="sq-AL"/>
        </w:rPr>
      </w:pPr>
      <w:r w:rsidRPr="00B41116">
        <w:rPr>
          <w:sz w:val="21"/>
          <w:szCs w:val="21"/>
          <w:lang w:val="sq-AL"/>
        </w:rPr>
        <w:t>8. Shpenzimet e varrimit të identifikuara në vitin 2007 dhe t</w:t>
      </w:r>
      <w:r>
        <w:rPr>
          <w:sz w:val="21"/>
          <w:szCs w:val="21"/>
          <w:lang w:val="sq-AL"/>
        </w:rPr>
        <w:t>ë palikuiduara brenda periudhës</w:t>
      </w:r>
      <w:r w:rsidRPr="00B41116">
        <w:rPr>
          <w:sz w:val="21"/>
          <w:szCs w:val="21"/>
          <w:lang w:val="sq-AL"/>
        </w:rPr>
        <w:t xml:space="preserve"> do të likuidohen me fondet e akorduara për vitin 2008 në buxhetin e Institutit të Sigurimeve Shoqërore. Në këto raste përfituesi duhet të paraqesë një dokument nga njësia e pushtetit vendor përkatës, që të vërtetojë moskryerjen e pagesës.</w:t>
      </w:r>
    </w:p>
    <w:p w:rsidR="00A91BC6" w:rsidRPr="00B41116" w:rsidRDefault="00A91BC6" w:rsidP="00A91BC6">
      <w:pPr>
        <w:pStyle w:val="Paragrafi"/>
        <w:rPr>
          <w:sz w:val="21"/>
          <w:szCs w:val="21"/>
          <w:lang w:val="sq-AL"/>
        </w:rPr>
      </w:pPr>
      <w:r w:rsidRPr="00B41116">
        <w:rPr>
          <w:sz w:val="21"/>
          <w:szCs w:val="21"/>
          <w:lang w:val="sq-AL"/>
        </w:rPr>
        <w:t>9. Ngarkohet për zbatimin e këtij udhëzimi Instituti i Sigurimeve Shoqërore.</w:t>
      </w:r>
    </w:p>
    <w:p w:rsidR="00A91BC6" w:rsidRPr="00B41116" w:rsidRDefault="00A91BC6" w:rsidP="00A91BC6">
      <w:pPr>
        <w:pStyle w:val="Paragrafi"/>
        <w:rPr>
          <w:sz w:val="21"/>
          <w:szCs w:val="21"/>
          <w:lang w:val="sq-AL"/>
        </w:rPr>
      </w:pPr>
    </w:p>
    <w:tbl>
      <w:tblPr>
        <w:tblStyle w:val="Pas"/>
        <w:tblW w:w="9288" w:type="dxa"/>
        <w:tblLook w:val="01E0" w:firstRow="1" w:lastRow="1" w:firstColumn="1" w:lastColumn="1" w:noHBand="0" w:noVBand="0"/>
      </w:tblPr>
      <w:tblGrid>
        <w:gridCol w:w="2811"/>
        <w:gridCol w:w="6477"/>
      </w:tblGrid>
      <w:tr w:rsidR="00A91BC6" w:rsidRPr="00B41116">
        <w:tc>
          <w:tcPr>
            <w:tcW w:w="2811" w:type="dxa"/>
          </w:tcPr>
          <w:p w:rsidR="00A91BC6" w:rsidRPr="00A91BC6" w:rsidRDefault="00A91BC6" w:rsidP="00A91BC6">
            <w:pPr>
              <w:pStyle w:val="Autoriteti"/>
              <w:keepNext w:val="0"/>
              <w:rPr>
                <w:lang w:val="it-IT"/>
              </w:rPr>
            </w:pPr>
            <w:r w:rsidRPr="00A91BC6">
              <w:rPr>
                <w:lang w:val="it-IT"/>
              </w:rPr>
              <w:t>Ministri i Financave</w:t>
            </w:r>
          </w:p>
          <w:p w:rsidR="00A91BC6" w:rsidRPr="00A91BC6" w:rsidRDefault="00A91BC6" w:rsidP="00A91BC6">
            <w:pPr>
              <w:pStyle w:val="AutoritetiEmer"/>
              <w:jc w:val="center"/>
              <w:rPr>
                <w:lang w:val="it-IT"/>
              </w:rPr>
            </w:pPr>
            <w:r w:rsidRPr="00A91BC6">
              <w:rPr>
                <w:lang w:val="it-IT"/>
              </w:rPr>
              <w:t>Ridvan Bode</w:t>
            </w:r>
          </w:p>
        </w:tc>
        <w:tc>
          <w:tcPr>
            <w:tcW w:w="6477" w:type="dxa"/>
          </w:tcPr>
          <w:p w:rsidR="00A91BC6" w:rsidRPr="00A91BC6" w:rsidRDefault="00A91BC6" w:rsidP="00A91BC6">
            <w:pPr>
              <w:pStyle w:val="Autoriteti"/>
              <w:keepNext w:val="0"/>
              <w:rPr>
                <w:lang w:val="it-IT"/>
              </w:rPr>
            </w:pPr>
            <w:r w:rsidRPr="00A91BC6">
              <w:rPr>
                <w:lang w:val="it-IT"/>
              </w:rPr>
              <w:t xml:space="preserve">Ministri i Punës, Çështjeve Sociale </w:t>
            </w:r>
          </w:p>
          <w:p w:rsidR="00A91BC6" w:rsidRPr="00A91BC6" w:rsidRDefault="00A91BC6" w:rsidP="00A91BC6">
            <w:pPr>
              <w:pStyle w:val="Autoriteti"/>
              <w:keepNext w:val="0"/>
              <w:rPr>
                <w:lang w:val="it-IT"/>
              </w:rPr>
            </w:pPr>
            <w:r w:rsidRPr="00A91BC6">
              <w:rPr>
                <w:lang w:val="it-IT"/>
              </w:rPr>
              <w:t>dhe Shanseve të Barabarta</w:t>
            </w:r>
          </w:p>
          <w:p w:rsidR="00A91BC6" w:rsidRPr="00B41116" w:rsidRDefault="00A91BC6" w:rsidP="00A91BC6">
            <w:pPr>
              <w:pStyle w:val="AutoritetiEmer"/>
              <w:jc w:val="center"/>
            </w:pPr>
            <w:r w:rsidRPr="00A91BC6">
              <w:rPr>
                <w:lang w:val="it-IT"/>
              </w:rPr>
              <w:t xml:space="preserve">                                       </w:t>
            </w:r>
            <w:r w:rsidRPr="00B41116">
              <w:t>Koço Barka</w:t>
            </w:r>
          </w:p>
        </w:tc>
      </w:tr>
    </w:tbl>
    <w:p w:rsidR="00A91BC6" w:rsidRDefault="00A91BC6" w:rsidP="00A91BC6">
      <w:pPr>
        <w:pStyle w:val="Paragrafi"/>
        <w:rPr>
          <w:sz w:val="21"/>
          <w:szCs w:val="21"/>
          <w:lang w:val="sq-AL"/>
        </w:rPr>
      </w:pPr>
    </w:p>
    <w:p w:rsidR="00A91BC6" w:rsidRDefault="00A91BC6" w:rsidP="00A91BC6">
      <w:pPr>
        <w:pStyle w:val="Tabele"/>
      </w:pPr>
    </w:p>
    <w:p w:rsidR="00A91BC6" w:rsidRPr="00A91BC6" w:rsidRDefault="00A91BC6" w:rsidP="00A91BC6">
      <w:pPr>
        <w:pStyle w:val="Tabele"/>
        <w:rPr>
          <w:lang w:val="it-IT"/>
        </w:rPr>
      </w:pPr>
      <w:r w:rsidRPr="00A91BC6">
        <w:rPr>
          <w:lang w:val="it-IT"/>
        </w:rPr>
        <w:t>DREJTORIA RAJONALE ______________</w:t>
      </w:r>
    </w:p>
    <w:p w:rsidR="00A91BC6" w:rsidRPr="00A91BC6" w:rsidRDefault="00A91BC6" w:rsidP="00A91BC6">
      <w:pPr>
        <w:pStyle w:val="Tabele"/>
        <w:rPr>
          <w:lang w:val="it-IT"/>
        </w:rPr>
      </w:pPr>
      <w:r w:rsidRPr="00A91BC6">
        <w:rPr>
          <w:lang w:val="it-IT"/>
        </w:rPr>
        <w:t>FILIALI I POSTËS SHQIPTARE____________</w:t>
      </w:r>
    </w:p>
    <w:p w:rsidR="00A91BC6" w:rsidRPr="00A91BC6" w:rsidRDefault="00A91BC6" w:rsidP="00A91BC6">
      <w:pPr>
        <w:pStyle w:val="Tabele"/>
        <w:rPr>
          <w:lang w:val="it-IT"/>
        </w:rPr>
      </w:pPr>
      <w:r w:rsidRPr="00A91BC6">
        <w:rPr>
          <w:lang w:val="it-IT"/>
        </w:rPr>
        <w:lastRenderedPageBreak/>
        <w:t>PËR ZYRËN POSTARE________________</w:t>
      </w:r>
    </w:p>
    <w:p w:rsidR="00A91BC6" w:rsidRPr="00A91BC6" w:rsidRDefault="00A91BC6" w:rsidP="00A91BC6">
      <w:pPr>
        <w:pStyle w:val="Tabele"/>
        <w:rPr>
          <w:lang w:val="it-IT"/>
        </w:rPr>
      </w:pPr>
    </w:p>
    <w:p w:rsidR="00A91BC6" w:rsidRPr="00A91BC6" w:rsidRDefault="00A91BC6" w:rsidP="00A91BC6">
      <w:pPr>
        <w:pStyle w:val="Tabele"/>
        <w:rPr>
          <w:lang w:val="it-IT"/>
        </w:rPr>
      </w:pPr>
      <w:r w:rsidRPr="00A91BC6">
        <w:rPr>
          <w:lang w:val="it-IT"/>
        </w:rPr>
        <w:t>Listëpagesë</w:t>
      </w:r>
    </w:p>
    <w:p w:rsidR="00A91BC6" w:rsidRPr="00A91BC6" w:rsidRDefault="00A91BC6" w:rsidP="00A91BC6">
      <w:pPr>
        <w:pStyle w:val="Tabele"/>
        <w:rPr>
          <w:lang w:val="it-IT"/>
        </w:rPr>
      </w:pPr>
    </w:p>
    <w:p w:rsidR="00A91BC6" w:rsidRPr="00B41116" w:rsidRDefault="00A91BC6" w:rsidP="00A91BC6">
      <w:pPr>
        <w:pStyle w:val="Tabele"/>
      </w:pPr>
      <w:r w:rsidRPr="00B41116">
        <w:t>(Për pagesën e shpenzimeve të varrimit sipas vendimit të Këshillit të Ministrave nr.721, datë 30.8.2007)</w:t>
      </w:r>
    </w:p>
    <w:p w:rsidR="00A91BC6" w:rsidRPr="00B41116" w:rsidRDefault="00A91BC6" w:rsidP="00A91BC6">
      <w:pPr>
        <w:pStyle w:val="Tabele"/>
      </w:pPr>
    </w:p>
    <w:tbl>
      <w:tblPr>
        <w:tblStyle w:val="Pas"/>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
        <w:gridCol w:w="766"/>
        <w:gridCol w:w="999"/>
        <w:gridCol w:w="1182"/>
        <w:gridCol w:w="2727"/>
        <w:gridCol w:w="1011"/>
        <w:gridCol w:w="2025"/>
      </w:tblGrid>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r w:rsidRPr="00B41116">
              <w:t xml:space="preserve">DATA </w:t>
            </w:r>
            <w:smartTag w:uri="urn:schemas-microsoft-com:office:smarttags" w:element="place">
              <w:r w:rsidRPr="00B41116">
                <w:t>E PAGESËS</w:t>
              </w:r>
            </w:smartTag>
          </w:p>
        </w:tc>
      </w:tr>
      <w:tr w:rsidR="00A91BC6" w:rsidRPr="00B41116">
        <w:trPr>
          <w:jc w:val="center"/>
        </w:trPr>
        <w:tc>
          <w:tcPr>
            <w:tcW w:w="0" w:type="auto"/>
          </w:tcPr>
          <w:p w:rsidR="00A91BC6" w:rsidRPr="00B41116" w:rsidRDefault="00A91BC6" w:rsidP="00A91BC6">
            <w:pPr>
              <w:pStyle w:val="Tabele"/>
            </w:pPr>
            <w:r w:rsidRPr="00B41116">
              <w:t>NR</w:t>
            </w:r>
            <w:r>
              <w:t>.</w:t>
            </w:r>
          </w:p>
        </w:tc>
        <w:tc>
          <w:tcPr>
            <w:tcW w:w="0" w:type="auto"/>
          </w:tcPr>
          <w:p w:rsidR="00A91BC6" w:rsidRPr="00B41116" w:rsidRDefault="00A91BC6" w:rsidP="00A91BC6">
            <w:pPr>
              <w:pStyle w:val="Tabele"/>
            </w:pPr>
            <w:r w:rsidRPr="00B41116">
              <w:t>EMRI</w:t>
            </w:r>
          </w:p>
        </w:tc>
        <w:tc>
          <w:tcPr>
            <w:tcW w:w="0" w:type="auto"/>
          </w:tcPr>
          <w:p w:rsidR="00A91BC6" w:rsidRPr="00B41116" w:rsidRDefault="00A91BC6" w:rsidP="00A91BC6">
            <w:pPr>
              <w:pStyle w:val="Tabele"/>
            </w:pPr>
            <w:r w:rsidRPr="00B41116">
              <w:t>ATËSIA</w:t>
            </w:r>
          </w:p>
        </w:tc>
        <w:tc>
          <w:tcPr>
            <w:tcW w:w="0" w:type="auto"/>
          </w:tcPr>
          <w:p w:rsidR="00A91BC6" w:rsidRPr="00B41116" w:rsidRDefault="00A91BC6" w:rsidP="00A91BC6">
            <w:pPr>
              <w:pStyle w:val="Tabele"/>
            </w:pPr>
            <w:r w:rsidRPr="00B41116">
              <w:t>MBIEMRI</w:t>
            </w:r>
          </w:p>
        </w:tc>
        <w:tc>
          <w:tcPr>
            <w:tcW w:w="0" w:type="auto"/>
          </w:tcPr>
          <w:p w:rsidR="00A91BC6" w:rsidRPr="00B41116" w:rsidRDefault="00A91BC6" w:rsidP="00A91BC6">
            <w:pPr>
              <w:pStyle w:val="Tabele"/>
            </w:pPr>
            <w:r w:rsidRPr="00B41116">
              <w:t>NR.DOK</w:t>
            </w:r>
            <w:r>
              <w:t>.</w:t>
            </w:r>
            <w:r w:rsidRPr="00B41116">
              <w:t xml:space="preserve"> IDENTIFIKIMIT</w:t>
            </w:r>
          </w:p>
        </w:tc>
        <w:tc>
          <w:tcPr>
            <w:tcW w:w="0" w:type="auto"/>
          </w:tcPr>
          <w:p w:rsidR="00A91BC6" w:rsidRPr="00B41116" w:rsidRDefault="00A91BC6" w:rsidP="00A91BC6">
            <w:pPr>
              <w:pStyle w:val="Tabele"/>
            </w:pPr>
            <w:r w:rsidRPr="00B41116">
              <w:t>SHUMA</w:t>
            </w:r>
          </w:p>
        </w:tc>
        <w:tc>
          <w:tcPr>
            <w:tcW w:w="0" w:type="auto"/>
          </w:tcPr>
          <w:p w:rsidR="00A91BC6" w:rsidRPr="00B41116" w:rsidRDefault="00A91BC6" w:rsidP="00A91BC6">
            <w:pPr>
              <w:pStyle w:val="Tabele"/>
            </w:pPr>
            <w:r w:rsidRPr="00B41116">
              <w:t>NËNSHKRIMI</w:t>
            </w: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r>
              <w:t>S</w:t>
            </w:r>
            <w:r w:rsidRPr="00B41116">
              <w:t>huma</w:t>
            </w: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bl>
    <w:p w:rsidR="00A91BC6" w:rsidRDefault="00A91BC6" w:rsidP="00A91BC6">
      <w:pPr>
        <w:pStyle w:val="Tabele"/>
      </w:pPr>
    </w:p>
    <w:p w:rsidR="00A91BC6" w:rsidRPr="00B41116" w:rsidRDefault="00A91BC6" w:rsidP="00A91BC6">
      <w:pPr>
        <w:pStyle w:val="Tabele"/>
      </w:pPr>
      <w:r w:rsidRPr="00B41116">
        <w:t>PËR QENDRËN E PAGESËS</w:t>
      </w:r>
    </w:p>
    <w:p w:rsidR="00A91BC6" w:rsidRPr="00B41116" w:rsidRDefault="00A91BC6" w:rsidP="00A91BC6">
      <w:pPr>
        <w:pStyle w:val="Tabele"/>
      </w:pPr>
      <w:r w:rsidRPr="00B41116">
        <w:t>Llogaritari</w:t>
      </w:r>
    </w:p>
    <w:p w:rsidR="00A91BC6" w:rsidRPr="00B41116" w:rsidRDefault="00A91BC6" w:rsidP="00A91BC6">
      <w:pPr>
        <w:pStyle w:val="Tabele"/>
      </w:pPr>
      <w:r w:rsidRPr="00B41116">
        <w:t>Arkëtari</w:t>
      </w:r>
    </w:p>
    <w:p w:rsidR="00A91BC6" w:rsidRPr="00B41116" w:rsidRDefault="00A91BC6" w:rsidP="00A91BC6">
      <w:pPr>
        <w:pStyle w:val="Tabele"/>
      </w:pPr>
      <w:r w:rsidRPr="00B41116">
        <w:t>vula e qendrës paguese</w:t>
      </w:r>
    </w:p>
    <w:p w:rsidR="00A91BC6" w:rsidRPr="00B41116" w:rsidRDefault="00A91BC6" w:rsidP="00A91BC6">
      <w:pPr>
        <w:pStyle w:val="Tabele"/>
      </w:pPr>
    </w:p>
    <w:p w:rsidR="00A91BC6" w:rsidRPr="00A91BC6" w:rsidRDefault="00A91BC6" w:rsidP="00A91BC6">
      <w:pPr>
        <w:pStyle w:val="Tabele"/>
        <w:rPr>
          <w:lang w:val="it-IT"/>
        </w:rPr>
      </w:pPr>
      <w:r w:rsidRPr="00A91BC6">
        <w:rPr>
          <w:lang w:val="it-IT"/>
        </w:rPr>
        <w:t>FILIALI I POSTËS SHQIPTARE_________</w:t>
      </w:r>
    </w:p>
    <w:p w:rsidR="00A91BC6" w:rsidRPr="00A91BC6" w:rsidRDefault="00A91BC6" w:rsidP="00A91BC6">
      <w:pPr>
        <w:pStyle w:val="Tabele"/>
        <w:rPr>
          <w:lang w:val="it-IT"/>
        </w:rPr>
      </w:pPr>
      <w:r w:rsidRPr="00A91BC6">
        <w:rPr>
          <w:lang w:val="it-IT"/>
        </w:rPr>
        <w:lastRenderedPageBreak/>
        <w:t>PËR ZYRËN POSTARE______________</w:t>
      </w:r>
    </w:p>
    <w:p w:rsidR="00A91BC6" w:rsidRPr="00B41116" w:rsidRDefault="00A91BC6" w:rsidP="00A91BC6">
      <w:pPr>
        <w:pStyle w:val="Tabele"/>
      </w:pPr>
      <w:r w:rsidRPr="00B41116">
        <w:t>LISTË PËR SHPENZIMET E VARRIMIT TË PAPAGUARA</w:t>
      </w:r>
    </w:p>
    <w:p w:rsidR="00A91BC6" w:rsidRPr="00B41116" w:rsidRDefault="00A91BC6" w:rsidP="00A91BC6">
      <w:pPr>
        <w:pStyle w:val="Tabele"/>
      </w:pPr>
    </w:p>
    <w:p w:rsidR="00A91BC6" w:rsidRPr="00B41116" w:rsidRDefault="00A91BC6" w:rsidP="00A91BC6">
      <w:pPr>
        <w:pStyle w:val="Tabele"/>
      </w:pPr>
      <w:r w:rsidRPr="00B41116">
        <w:t>(Për pagesën e shpenzimeve të varrimit sipas vendimit të Këshillit të Ministrave nr.721, datë 30.8.2007)</w:t>
      </w:r>
    </w:p>
    <w:p w:rsidR="00A91BC6" w:rsidRPr="00B41116" w:rsidRDefault="00A91BC6" w:rsidP="00A91BC6">
      <w:pPr>
        <w:pStyle w:val="Tabele"/>
      </w:pPr>
    </w:p>
    <w:tbl>
      <w:tblPr>
        <w:tblStyle w:val="Pas"/>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
        <w:gridCol w:w="772"/>
        <w:gridCol w:w="999"/>
        <w:gridCol w:w="1182"/>
        <w:gridCol w:w="3462"/>
        <w:gridCol w:w="1016"/>
        <w:gridCol w:w="1073"/>
      </w:tblGrid>
      <w:tr w:rsidR="00A91BC6" w:rsidRPr="00B41116">
        <w:trPr>
          <w:jc w:val="center"/>
        </w:trPr>
        <w:tc>
          <w:tcPr>
            <w:tcW w:w="0" w:type="auto"/>
          </w:tcPr>
          <w:p w:rsidR="00A91BC6" w:rsidRPr="00B41116" w:rsidRDefault="00A91BC6" w:rsidP="00A91BC6">
            <w:pPr>
              <w:pStyle w:val="Tabele"/>
            </w:pPr>
            <w:r w:rsidRPr="00B41116">
              <w:t>NR</w:t>
            </w:r>
            <w:r>
              <w:t>.</w:t>
            </w:r>
          </w:p>
        </w:tc>
        <w:tc>
          <w:tcPr>
            <w:tcW w:w="0" w:type="auto"/>
          </w:tcPr>
          <w:p w:rsidR="00A91BC6" w:rsidRPr="00B41116" w:rsidRDefault="00A91BC6" w:rsidP="00A91BC6">
            <w:pPr>
              <w:pStyle w:val="Tabele"/>
            </w:pPr>
            <w:r w:rsidRPr="00B41116">
              <w:t>EMRI</w:t>
            </w:r>
          </w:p>
        </w:tc>
        <w:tc>
          <w:tcPr>
            <w:tcW w:w="0" w:type="auto"/>
          </w:tcPr>
          <w:p w:rsidR="00A91BC6" w:rsidRPr="00B41116" w:rsidRDefault="00A91BC6" w:rsidP="00A91BC6">
            <w:pPr>
              <w:pStyle w:val="Tabele"/>
            </w:pPr>
            <w:r w:rsidRPr="00B41116">
              <w:t>ATËSIA</w:t>
            </w:r>
          </w:p>
        </w:tc>
        <w:tc>
          <w:tcPr>
            <w:tcW w:w="0" w:type="auto"/>
          </w:tcPr>
          <w:p w:rsidR="00A91BC6" w:rsidRPr="00B41116" w:rsidRDefault="00A91BC6" w:rsidP="00A91BC6">
            <w:pPr>
              <w:pStyle w:val="Tabele"/>
            </w:pPr>
            <w:r w:rsidRPr="00B41116">
              <w:t>MBIEMRI</w:t>
            </w:r>
          </w:p>
        </w:tc>
        <w:tc>
          <w:tcPr>
            <w:tcW w:w="0" w:type="auto"/>
          </w:tcPr>
          <w:p w:rsidR="00A91BC6" w:rsidRPr="00B41116" w:rsidRDefault="00A91BC6" w:rsidP="00A91BC6">
            <w:pPr>
              <w:pStyle w:val="Tabele"/>
              <w:rPr>
                <w:lang w:val="it-IT"/>
              </w:rPr>
            </w:pPr>
            <w:r w:rsidRPr="00B41116">
              <w:rPr>
                <w:lang w:val="it-IT"/>
              </w:rPr>
              <w:t>NR. NË U.PAGESËN E LISTUAR</w:t>
            </w:r>
          </w:p>
        </w:tc>
        <w:tc>
          <w:tcPr>
            <w:tcW w:w="0" w:type="auto"/>
          </w:tcPr>
          <w:p w:rsidR="00A91BC6" w:rsidRPr="00B41116" w:rsidRDefault="00A91BC6" w:rsidP="00A91BC6">
            <w:pPr>
              <w:pStyle w:val="Tabele"/>
            </w:pPr>
            <w:r w:rsidRPr="00B41116">
              <w:t>SHUMA</w:t>
            </w:r>
          </w:p>
        </w:tc>
        <w:tc>
          <w:tcPr>
            <w:tcW w:w="0" w:type="auto"/>
          </w:tcPr>
          <w:p w:rsidR="00A91BC6" w:rsidRPr="00B41116" w:rsidRDefault="00A91BC6" w:rsidP="00A91BC6">
            <w:pPr>
              <w:pStyle w:val="Tabele"/>
            </w:pPr>
            <w:r w:rsidRPr="00B41116">
              <w:t>ARSYET</w:t>
            </w: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r>
    </w:tbl>
    <w:p w:rsidR="00A91BC6" w:rsidRPr="00B41116" w:rsidRDefault="00A91BC6" w:rsidP="00A91BC6">
      <w:pPr>
        <w:pStyle w:val="Tabele"/>
      </w:pPr>
    </w:p>
    <w:p w:rsidR="00A91BC6" w:rsidRPr="00B41116" w:rsidRDefault="00A91BC6" w:rsidP="00A91BC6">
      <w:pPr>
        <w:pStyle w:val="Tabele"/>
      </w:pPr>
    </w:p>
    <w:p w:rsidR="00A91BC6" w:rsidRPr="00B41116" w:rsidRDefault="00A91BC6" w:rsidP="00A91BC6">
      <w:pPr>
        <w:pStyle w:val="Tabele"/>
      </w:pPr>
      <w:r w:rsidRPr="00B41116">
        <w:t>PËR QENDRËN E PAGESËS</w:t>
      </w:r>
    </w:p>
    <w:p w:rsidR="00A91BC6" w:rsidRPr="00B41116" w:rsidRDefault="00A91BC6" w:rsidP="00A91BC6">
      <w:pPr>
        <w:pStyle w:val="Tabele"/>
      </w:pPr>
      <w:r w:rsidRPr="00B41116">
        <w:t>Llogaritari</w:t>
      </w:r>
    </w:p>
    <w:p w:rsidR="00A91BC6" w:rsidRPr="00B41116" w:rsidRDefault="00A91BC6" w:rsidP="00A91BC6">
      <w:pPr>
        <w:pStyle w:val="Tabele"/>
      </w:pPr>
      <w:r w:rsidRPr="00B41116">
        <w:t>Arkëtari</w:t>
      </w:r>
    </w:p>
    <w:p w:rsidR="00A91BC6" w:rsidRDefault="00A91BC6" w:rsidP="00A91BC6">
      <w:pPr>
        <w:pStyle w:val="Tabele"/>
      </w:pPr>
    </w:p>
    <w:p w:rsidR="00A91BC6" w:rsidRDefault="00A91BC6" w:rsidP="00A91BC6">
      <w:pPr>
        <w:pStyle w:val="Tabele"/>
      </w:pPr>
    </w:p>
    <w:p w:rsidR="00A91BC6" w:rsidRDefault="00A91BC6" w:rsidP="00A91BC6">
      <w:pPr>
        <w:pStyle w:val="Tabele"/>
      </w:pPr>
    </w:p>
    <w:p w:rsidR="00A91BC6" w:rsidRDefault="00A91BC6" w:rsidP="00A91BC6">
      <w:pPr>
        <w:pStyle w:val="Tabele"/>
      </w:pPr>
    </w:p>
    <w:p w:rsidR="00A91BC6" w:rsidRPr="00B41116" w:rsidRDefault="00A91BC6" w:rsidP="00A91BC6">
      <w:pPr>
        <w:pStyle w:val="Tabele"/>
      </w:pPr>
      <w:r w:rsidRPr="00B41116">
        <w:t>DREJTORIA RAJONALE____________</w:t>
      </w:r>
    </w:p>
    <w:p w:rsidR="00A91BC6" w:rsidRPr="00B41116" w:rsidRDefault="00A91BC6" w:rsidP="00A91BC6">
      <w:pPr>
        <w:pStyle w:val="Tabele"/>
      </w:pPr>
      <w:r>
        <w:t>FILIALI I</w:t>
      </w:r>
      <w:r w:rsidRPr="00B41116">
        <w:t xml:space="preserve"> POSTËS SHQIPTARE____________</w:t>
      </w:r>
    </w:p>
    <w:p w:rsidR="00A91BC6" w:rsidRPr="00B41116" w:rsidRDefault="00A91BC6" w:rsidP="00A91BC6">
      <w:pPr>
        <w:pStyle w:val="Tabele"/>
      </w:pPr>
      <w:r w:rsidRPr="00B41116">
        <w:t>PËR ZYRËN POSTARE___________</w:t>
      </w:r>
    </w:p>
    <w:p w:rsidR="00A91BC6" w:rsidRPr="00B41116" w:rsidRDefault="00A91BC6" w:rsidP="00A91BC6">
      <w:pPr>
        <w:pStyle w:val="Tabele"/>
      </w:pPr>
    </w:p>
    <w:p w:rsidR="00A91BC6" w:rsidRPr="00B41116" w:rsidRDefault="00A91BC6" w:rsidP="00A91BC6">
      <w:pPr>
        <w:pStyle w:val="Tabele"/>
      </w:pPr>
      <w:r w:rsidRPr="00B41116">
        <w:t>URDHËRPAGESË</w:t>
      </w:r>
      <w:r>
        <w:t xml:space="preserve"> E LISTUAR NR</w:t>
      </w:r>
      <w:r w:rsidRPr="00B41116">
        <w:t>._____________</w:t>
      </w:r>
    </w:p>
    <w:p w:rsidR="00A91BC6" w:rsidRPr="00B41116" w:rsidRDefault="00A91BC6" w:rsidP="00A91BC6">
      <w:pPr>
        <w:pStyle w:val="Tabele"/>
      </w:pPr>
      <w:r w:rsidRPr="00B41116">
        <w:t>(Për pagesën e shpenzimeve të varrimit sipas vendimit të Këshillit të Ministrave nr.721, datë 30.8.2007)</w:t>
      </w:r>
    </w:p>
    <w:p w:rsidR="00A91BC6" w:rsidRPr="00B41116" w:rsidRDefault="00A91BC6" w:rsidP="00A91BC6">
      <w:pPr>
        <w:pStyle w:val="Tabele"/>
      </w:pPr>
    </w:p>
    <w:tbl>
      <w:tblPr>
        <w:tblStyle w:val="Pas"/>
        <w:tblW w:w="9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
        <w:gridCol w:w="772"/>
        <w:gridCol w:w="999"/>
        <w:gridCol w:w="1182"/>
        <w:gridCol w:w="2733"/>
        <w:gridCol w:w="1016"/>
        <w:gridCol w:w="2092"/>
      </w:tblGrid>
      <w:tr w:rsidR="00A91BC6" w:rsidRPr="00B41116">
        <w:trPr>
          <w:jc w:val="center"/>
        </w:trPr>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p>
        </w:tc>
        <w:tc>
          <w:tcPr>
            <w:tcW w:w="2733" w:type="dxa"/>
          </w:tcPr>
          <w:p w:rsidR="00A91BC6" w:rsidRPr="00B41116" w:rsidRDefault="00A91BC6" w:rsidP="00A91BC6">
            <w:pPr>
              <w:pStyle w:val="Tabele"/>
            </w:pPr>
          </w:p>
        </w:tc>
        <w:tc>
          <w:tcPr>
            <w:tcW w:w="0" w:type="auto"/>
          </w:tcPr>
          <w:p w:rsidR="00A91BC6" w:rsidRPr="00B41116" w:rsidRDefault="00A91BC6" w:rsidP="00A91BC6">
            <w:pPr>
              <w:pStyle w:val="Tabele"/>
            </w:pPr>
          </w:p>
        </w:tc>
        <w:tc>
          <w:tcPr>
            <w:tcW w:w="0" w:type="auto"/>
          </w:tcPr>
          <w:p w:rsidR="00A91BC6" w:rsidRPr="00B41116" w:rsidRDefault="00A91BC6" w:rsidP="00A91BC6">
            <w:pPr>
              <w:pStyle w:val="Tabele"/>
            </w:pPr>
            <w:r w:rsidRPr="00B41116">
              <w:t xml:space="preserve">DATA </w:t>
            </w:r>
            <w:smartTag w:uri="urn:schemas-microsoft-com:office:smarttags" w:element="place">
              <w:r w:rsidRPr="00B41116">
                <w:t>E PAGESËS</w:t>
              </w:r>
            </w:smartTag>
          </w:p>
        </w:tc>
      </w:tr>
      <w:tr w:rsidR="00A91BC6" w:rsidRPr="00B41116">
        <w:trPr>
          <w:jc w:val="center"/>
        </w:trPr>
        <w:tc>
          <w:tcPr>
            <w:tcW w:w="0" w:type="auto"/>
          </w:tcPr>
          <w:p w:rsidR="00A91BC6" w:rsidRPr="00B41116" w:rsidRDefault="00A91BC6" w:rsidP="00A91BC6">
            <w:pPr>
              <w:pStyle w:val="Tabele"/>
            </w:pPr>
            <w:r w:rsidRPr="00B41116">
              <w:t>NR</w:t>
            </w:r>
            <w:r>
              <w:t>.</w:t>
            </w:r>
          </w:p>
        </w:tc>
        <w:tc>
          <w:tcPr>
            <w:tcW w:w="0" w:type="auto"/>
          </w:tcPr>
          <w:p w:rsidR="00A91BC6" w:rsidRPr="00B41116" w:rsidRDefault="00A91BC6" w:rsidP="00A91BC6">
            <w:pPr>
              <w:pStyle w:val="Tabele"/>
            </w:pPr>
            <w:r w:rsidRPr="00B41116">
              <w:t>EMRI</w:t>
            </w:r>
          </w:p>
        </w:tc>
        <w:tc>
          <w:tcPr>
            <w:tcW w:w="0" w:type="auto"/>
          </w:tcPr>
          <w:p w:rsidR="00A91BC6" w:rsidRPr="00B41116" w:rsidRDefault="00A91BC6" w:rsidP="00A91BC6">
            <w:pPr>
              <w:pStyle w:val="Tabele"/>
            </w:pPr>
            <w:r w:rsidRPr="00B41116">
              <w:t>ATËSIA</w:t>
            </w:r>
          </w:p>
        </w:tc>
        <w:tc>
          <w:tcPr>
            <w:tcW w:w="0" w:type="auto"/>
          </w:tcPr>
          <w:p w:rsidR="00A91BC6" w:rsidRPr="00B41116" w:rsidRDefault="00A91BC6" w:rsidP="00A91BC6">
            <w:pPr>
              <w:pStyle w:val="Tabele"/>
            </w:pPr>
            <w:r w:rsidRPr="00B41116">
              <w:t>MBIEMRI</w:t>
            </w:r>
          </w:p>
        </w:tc>
        <w:tc>
          <w:tcPr>
            <w:tcW w:w="2733" w:type="dxa"/>
          </w:tcPr>
          <w:p w:rsidR="00A91BC6" w:rsidRPr="00D5643C" w:rsidRDefault="00A91BC6" w:rsidP="00A91BC6">
            <w:pPr>
              <w:pStyle w:val="Tabele"/>
              <w:rPr>
                <w:lang w:val="it-IT"/>
              </w:rPr>
            </w:pPr>
            <w:r w:rsidRPr="00D5643C">
              <w:rPr>
                <w:lang w:val="it-IT"/>
              </w:rPr>
              <w:t>NR.DOK.IDENTIFIKIMIT</w:t>
            </w:r>
          </w:p>
        </w:tc>
        <w:tc>
          <w:tcPr>
            <w:tcW w:w="0" w:type="auto"/>
          </w:tcPr>
          <w:p w:rsidR="00A91BC6" w:rsidRPr="00D5643C" w:rsidRDefault="00A91BC6" w:rsidP="00A91BC6">
            <w:pPr>
              <w:pStyle w:val="Tabele"/>
              <w:rPr>
                <w:lang w:val="it-IT"/>
              </w:rPr>
            </w:pPr>
            <w:r w:rsidRPr="00D5643C">
              <w:rPr>
                <w:lang w:val="it-IT"/>
              </w:rPr>
              <w:t>SHUMA</w:t>
            </w:r>
          </w:p>
        </w:tc>
        <w:tc>
          <w:tcPr>
            <w:tcW w:w="0" w:type="auto"/>
          </w:tcPr>
          <w:p w:rsidR="00A91BC6" w:rsidRPr="00B41116" w:rsidRDefault="00A91BC6" w:rsidP="00A91BC6">
            <w:pPr>
              <w:pStyle w:val="Tabele"/>
              <w:rPr>
                <w:lang w:val="it-IT"/>
              </w:rPr>
            </w:pPr>
            <w:r w:rsidRPr="00B41116">
              <w:rPr>
                <w:lang w:val="it-IT"/>
              </w:rPr>
              <w:t>(plotësohet nga sportelet e zyrave postare)</w:t>
            </w: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2733" w:type="dxa"/>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r>
      <w:tr w:rsidR="00A91BC6" w:rsidRPr="00B41116">
        <w:trPr>
          <w:jc w:val="center"/>
        </w:trPr>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B41116" w:rsidRDefault="00A91BC6" w:rsidP="00A91BC6">
            <w:pPr>
              <w:pStyle w:val="Tabele"/>
              <w:rPr>
                <w:lang w:val="it-IT"/>
              </w:rPr>
            </w:pPr>
          </w:p>
        </w:tc>
        <w:tc>
          <w:tcPr>
            <w:tcW w:w="0" w:type="auto"/>
          </w:tcPr>
          <w:p w:rsidR="00A91BC6" w:rsidRPr="00A91BC6" w:rsidRDefault="00A91BC6" w:rsidP="00A91BC6">
            <w:pPr>
              <w:pStyle w:val="Tabele"/>
              <w:rPr>
                <w:lang w:val="it-IT"/>
              </w:rPr>
            </w:pPr>
          </w:p>
        </w:tc>
        <w:tc>
          <w:tcPr>
            <w:tcW w:w="2733" w:type="dxa"/>
          </w:tcPr>
          <w:p w:rsidR="00A91BC6" w:rsidRPr="00A91BC6" w:rsidRDefault="00A91BC6" w:rsidP="00A91BC6">
            <w:pPr>
              <w:pStyle w:val="Tabele"/>
              <w:rPr>
                <w:lang w:val="it-IT"/>
              </w:rPr>
            </w:pPr>
          </w:p>
        </w:tc>
        <w:tc>
          <w:tcPr>
            <w:tcW w:w="0" w:type="auto"/>
          </w:tcPr>
          <w:p w:rsidR="00A91BC6" w:rsidRPr="00A91BC6" w:rsidRDefault="00A91BC6" w:rsidP="00A91BC6">
            <w:pPr>
              <w:pStyle w:val="Tabele"/>
              <w:rPr>
                <w:lang w:val="it-IT"/>
              </w:rPr>
            </w:pPr>
          </w:p>
        </w:tc>
        <w:tc>
          <w:tcPr>
            <w:tcW w:w="0" w:type="auto"/>
          </w:tcPr>
          <w:p w:rsidR="00A91BC6" w:rsidRPr="00A91BC6" w:rsidRDefault="00A91BC6" w:rsidP="00A91BC6">
            <w:pPr>
              <w:pStyle w:val="Tabele"/>
              <w:rPr>
                <w:lang w:val="it-IT"/>
              </w:rPr>
            </w:pPr>
          </w:p>
        </w:tc>
      </w:tr>
    </w:tbl>
    <w:p w:rsidR="00A91BC6" w:rsidRPr="00B41116" w:rsidRDefault="00A91BC6" w:rsidP="00A91BC6">
      <w:pPr>
        <w:pStyle w:val="Tabele"/>
      </w:pPr>
    </w:p>
    <w:p w:rsidR="00A91BC6" w:rsidRPr="00B41116" w:rsidRDefault="00A91BC6" w:rsidP="00A91BC6">
      <w:pPr>
        <w:pStyle w:val="Tabele"/>
      </w:pPr>
      <w:r w:rsidRPr="00B41116">
        <w:t>PËR DREJTORINË RAJONALE TË SIGURIMEVE SHOQËRORE</w:t>
      </w:r>
    </w:p>
    <w:p w:rsidR="00A91BC6" w:rsidRPr="00B41116" w:rsidRDefault="00A91BC6" w:rsidP="00A91BC6">
      <w:pPr>
        <w:pStyle w:val="Tabele"/>
      </w:pPr>
      <w:r>
        <w:t>INSPEKTORI I</w:t>
      </w:r>
      <w:r w:rsidRPr="00B41116">
        <w:t xml:space="preserve"> AUTORIZUAR_____________</w:t>
      </w:r>
    </w:p>
    <w:p w:rsidR="00A91BC6" w:rsidRPr="00B41116" w:rsidRDefault="00A91BC6" w:rsidP="00A91BC6">
      <w:pPr>
        <w:pStyle w:val="Tabele"/>
        <w:rPr>
          <w:rFonts w:ascii="Times New Roman" w:hAnsi="Times New Roman"/>
        </w:rPr>
      </w:pPr>
      <w:r w:rsidRPr="00B41116">
        <w:t>P</w:t>
      </w:r>
      <w:r w:rsidRPr="00B41116">
        <w:rPr>
          <w:rFonts w:ascii="Times New Roman" w:hAnsi="Times New Roman"/>
        </w:rPr>
        <w:t>ËR DEGËN E FINANCËS_____________</w:t>
      </w:r>
    </w:p>
    <w:p w:rsidR="00A91BC6" w:rsidRPr="00B41116" w:rsidRDefault="00A91BC6" w:rsidP="00A91BC6">
      <w:pPr>
        <w:pStyle w:val="Tabele"/>
        <w:rPr>
          <w:rFonts w:ascii="Times New Roman" w:hAnsi="Times New Roman"/>
        </w:rPr>
      </w:pPr>
      <w:r w:rsidRPr="00B41116">
        <w:rPr>
          <w:rFonts w:ascii="Times New Roman" w:hAnsi="Times New Roman"/>
        </w:rPr>
        <w:t>DREJTORI____________</w:t>
      </w:r>
    </w:p>
    <w:p w:rsidR="00A91BC6" w:rsidRPr="00B41116" w:rsidRDefault="00A91BC6" w:rsidP="00A91BC6">
      <w:pPr>
        <w:pStyle w:val="Tabele"/>
        <w:rPr>
          <w:rFonts w:ascii="Times New Roman" w:hAnsi="Times New Roman"/>
        </w:rPr>
      </w:pPr>
    </w:p>
    <w:tbl>
      <w:tblPr>
        <w:tblStyle w:val="Pas"/>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0"/>
      </w:tblGrid>
      <w:tr w:rsidR="00A91BC6" w:rsidRPr="00B41116">
        <w:tc>
          <w:tcPr>
            <w:tcW w:w="1690" w:type="dxa"/>
          </w:tcPr>
          <w:p w:rsidR="00A91BC6" w:rsidRPr="00B41116" w:rsidRDefault="00A91BC6" w:rsidP="00A91BC6">
            <w:pPr>
              <w:pStyle w:val="Tabele"/>
              <w:rPr>
                <w:rFonts w:ascii="Times New Roman" w:hAnsi="Times New Roman"/>
              </w:rPr>
            </w:pPr>
            <w:r w:rsidRPr="00B41116">
              <w:rPr>
                <w:rFonts w:ascii="Times New Roman" w:hAnsi="Times New Roman"/>
              </w:rPr>
              <w:t>vula e sig.shoq</w:t>
            </w:r>
          </w:p>
        </w:tc>
      </w:tr>
    </w:tbl>
    <w:p w:rsidR="000178C2" w:rsidRPr="00C84B66" w:rsidRDefault="000178C2" w:rsidP="00A91BC6">
      <w:pPr>
        <w:pStyle w:val="Tabele"/>
        <w:rPr>
          <w:szCs w:val="22"/>
        </w:rPr>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1BC6"/>
    <w:rsid w:val="000178C2"/>
    <w:rsid w:val="000A780A"/>
    <w:rsid w:val="00143799"/>
    <w:rsid w:val="00211EE2"/>
    <w:rsid w:val="00215567"/>
    <w:rsid w:val="002B089D"/>
    <w:rsid w:val="00300F6E"/>
    <w:rsid w:val="003218C2"/>
    <w:rsid w:val="003540BF"/>
    <w:rsid w:val="00391E76"/>
    <w:rsid w:val="003B3DD8"/>
    <w:rsid w:val="004C3478"/>
    <w:rsid w:val="004E15C6"/>
    <w:rsid w:val="00505A2E"/>
    <w:rsid w:val="005C7CDE"/>
    <w:rsid w:val="00626521"/>
    <w:rsid w:val="009723D5"/>
    <w:rsid w:val="009C7562"/>
    <w:rsid w:val="00A91BC6"/>
    <w:rsid w:val="00BD1D25"/>
    <w:rsid w:val="00BF58DD"/>
    <w:rsid w:val="00C24C1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5699CB9-BFA4-452B-B426-644DD7A2F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BC6"/>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link w:val="Char"/>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link w:val="NumriDataChar"/>
    <w:rsid w:val="00300F6E"/>
    <w:pPr>
      <w:keepNext/>
      <w:widowControl w:val="0"/>
      <w:jc w:val="center"/>
      <w:outlineLvl w:val="0"/>
    </w:pPr>
    <w:rPr>
      <w:rFonts w:ascii="CG Times" w:hAnsi="CG Times"/>
      <w:b/>
      <w:sz w:val="22"/>
      <w:lang w:eastAsia="en-US"/>
    </w:rPr>
  </w:style>
  <w:style w:type="paragraph" w:customStyle="1" w:styleId="Paragrafi">
    <w:name w:val="Paragrafi"/>
    <w:link w:val="ParagrafiChar"/>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link w:val="TitulliChar"/>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spacing w:after="720"/>
      <w:ind w:left="1134"/>
      <w:jc w:val="both"/>
    </w:pPr>
    <w:rPr>
      <w:rFonts w:ascii="Arial" w:hAnsi="Arial"/>
      <w:sz w:val="20"/>
      <w:szCs w:val="20"/>
      <w:lang w:val="en-GB"/>
    </w:rPr>
  </w:style>
  <w:style w:type="paragraph" w:customStyle="1" w:styleId="bcverylastparaa">
    <w:name w:val="bc very last para (a)"/>
    <w:basedOn w:val="Normal"/>
    <w:rsid w:val="00300F6E"/>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00F6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Char">
    <w:name w:val="Char"/>
    <w:basedOn w:val="Normal"/>
    <w:link w:val="DefaultParagraphFont"/>
    <w:rsid w:val="00300F6E"/>
    <w:pPr>
      <w:spacing w:after="160" w:line="240" w:lineRule="exact"/>
    </w:pPr>
    <w:rPr>
      <w:rFonts w:ascii="Tahoma" w:eastAsia="MS Mincho" w:hAnsi="Tahoma"/>
      <w:sz w:val="20"/>
      <w:szCs w:val="20"/>
      <w:lang w:val="en-GB"/>
    </w:rPr>
  </w:style>
  <w:style w:type="paragraph" w:customStyle="1" w:styleId="BULLETUDHEZIM">
    <w:name w:val="BULLET UDHEZIM"/>
    <w:basedOn w:val="Normal"/>
    <w:rsid w:val="00300F6E"/>
    <w:pPr>
      <w:tabs>
        <w:tab w:val="num" w:pos="360"/>
      </w:tabs>
      <w:spacing w:before="120" w:after="120"/>
      <w:jc w:val="both"/>
    </w:pPr>
    <w:rPr>
      <w:rFonts w:ascii="Book Antiqua" w:eastAsia="MS Mincho" w:hAnsi="Book Antiqua"/>
    </w:rPr>
  </w:style>
  <w:style w:type="paragraph" w:customStyle="1" w:styleId="Pas">
    <w:name w:val="Pas"/>
    <w:basedOn w:val="Normal"/>
    <w:rsid w:val="00300F6E"/>
  </w:style>
  <w:style w:type="paragraph" w:customStyle="1" w:styleId="Char0">
    <w:name w:val=" Char"/>
    <w:basedOn w:val="Normal"/>
    <w:rsid w:val="00300F6E"/>
    <w:pPr>
      <w:spacing w:after="160" w:line="240" w:lineRule="exact"/>
      <w:jc w:val="both"/>
    </w:pPr>
    <w:rPr>
      <w:rFonts w:ascii="Tahoma" w:eastAsia="MS Mincho" w:hAnsi="Tahoma"/>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spacing w:before="240" w:after="240"/>
      <w:jc w:val="both"/>
    </w:pPr>
    <w:rPr>
      <w:rFonts w:ascii="Trebuchet MS" w:hAnsi="Trebuchet MS"/>
      <w:sz w:val="20"/>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spacing w:before="60" w:after="60"/>
      <w:jc w:val="both"/>
    </w:pPr>
    <w:rPr>
      <w:rFonts w:ascii="Trebuchet MS" w:hAnsi="Trebuchet MS"/>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00F6E"/>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spacing w:before="120" w:after="240"/>
      <w:jc w:val="both"/>
    </w:pPr>
    <w:rPr>
      <w:rFonts w:ascii="Trebuchet MS" w:hAnsi="Trebuchet MS"/>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tabs>
        <w:tab w:val="num" w:pos="720"/>
      </w:tabs>
      <w:spacing w:after="240"/>
      <w:ind w:left="720" w:hanging="720"/>
      <w:jc w:val="both"/>
    </w:p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00F6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lang w:val="it-IT"/>
    </w:rPr>
  </w:style>
  <w:style w:type="paragraph" w:customStyle="1" w:styleId="xl46">
    <w:name w:val="xl46"/>
    <w:basedOn w:val="Normal"/>
    <w:rsid w:val="00300F6E"/>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00F6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00F6E"/>
    <w:pPr>
      <w:spacing w:before="100" w:beforeAutospacing="1" w:after="100" w:afterAutospacing="1"/>
    </w:pPr>
    <w:rPr>
      <w:rFonts w:ascii="Bookman Old Style" w:hAnsi="Bookman Old Style"/>
      <w:lang w:val="en-GB" w:eastAsia="en-GB"/>
    </w:rPr>
  </w:style>
  <w:style w:type="paragraph" w:customStyle="1" w:styleId="xl25">
    <w:name w:val="xl25"/>
    <w:basedOn w:val="Normal"/>
    <w:rsid w:val="00300F6E"/>
    <w:pPr>
      <w:spacing w:before="100" w:beforeAutospacing="1" w:after="100" w:afterAutospacing="1"/>
    </w:pPr>
    <w:rPr>
      <w:rFonts w:ascii="Arial" w:hAnsi="Arial" w:cs="Arial"/>
      <w:b/>
      <w:bCs/>
      <w:lang w:val="en-GB" w:eastAsia="en-GB"/>
    </w:rPr>
  </w:style>
  <w:style w:type="paragraph" w:customStyle="1" w:styleId="xl26">
    <w:name w:val="xl26"/>
    <w:basedOn w:val="Normal"/>
    <w:rsid w:val="00300F6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utoritetiEmerChar">
    <w:name w:val="Autoriteti_Emer Char"/>
    <w:basedOn w:val="DefaultParagraphFont"/>
    <w:link w:val="AutoritetiEmer"/>
    <w:rsid w:val="00A91BC6"/>
    <w:rPr>
      <w:rFonts w:ascii="CG Times" w:eastAsia="MS Mincho" w:hAnsi="CG Times"/>
      <w:b/>
      <w:sz w:val="22"/>
      <w:szCs w:val="22"/>
      <w:lang w:val="en-GB" w:eastAsia="en-US" w:bidi="ar-SA"/>
    </w:rPr>
  </w:style>
  <w:style w:type="character" w:customStyle="1" w:styleId="NumriDataChar">
    <w:name w:val="Numri_Data Char"/>
    <w:basedOn w:val="DefaultParagraphFont"/>
    <w:link w:val="NumriData"/>
    <w:rsid w:val="00A91BC6"/>
    <w:rPr>
      <w:rFonts w:ascii="CG Times" w:eastAsia="MS Mincho" w:hAnsi="CG Times"/>
      <w:b/>
      <w:sz w:val="22"/>
      <w:lang w:val="en-GB" w:eastAsia="en-US" w:bidi="ar-SA"/>
    </w:rPr>
  </w:style>
  <w:style w:type="character" w:customStyle="1" w:styleId="ParagrafiChar">
    <w:name w:val="Paragrafi Char"/>
    <w:basedOn w:val="DefaultParagraphFont"/>
    <w:link w:val="Paragrafi"/>
    <w:rsid w:val="00A91BC6"/>
    <w:rPr>
      <w:rFonts w:ascii="CG Times" w:eastAsia="MS Mincho" w:hAnsi="CG Times"/>
      <w:sz w:val="22"/>
      <w:lang w:val="en-US" w:eastAsia="en-US" w:bidi="ar-SA"/>
    </w:rPr>
  </w:style>
  <w:style w:type="character" w:customStyle="1" w:styleId="TitulliChar">
    <w:name w:val="Titulli Char"/>
    <w:basedOn w:val="DefaultParagraphFont"/>
    <w:link w:val="Titulli"/>
    <w:rsid w:val="00A91BC6"/>
    <w:rPr>
      <w:rFonts w:ascii="CG Times" w:eastAsia="MS Mincho" w:hAnsi="CG Times"/>
      <w:b/>
      <w:caps/>
      <w:sz w:val="22"/>
      <w:szCs w:val="22"/>
      <w:lang w:val="en-GB" w:eastAsia="en-US" w:bidi="ar-SA"/>
    </w:rPr>
  </w:style>
  <w:style w:type="paragraph" w:styleId="BalloonText">
    <w:name w:val="Balloon Text"/>
    <w:basedOn w:val="Normal"/>
    <w:semiHidden/>
    <w:rsid w:val="00A91B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920</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6154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2019-03-16T18:48:00Z</dcterms:created>
  <dcterms:modified xsi:type="dcterms:W3CDTF">2019-03-16T18:48:00Z</dcterms:modified>
</cp:coreProperties>
</file>