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57A7" w:rsidRPr="00A94853" w:rsidRDefault="00A257A7" w:rsidP="00A257A7">
      <w:pPr>
        <w:pStyle w:val="Akti"/>
        <w:rPr>
          <w:rFonts w:eastAsia="MS Mincho"/>
          <w:lang w:val="sq-AL" w:eastAsia="en-GB"/>
        </w:rPr>
      </w:pPr>
      <w:bookmarkStart w:id="0" w:name="_GoBack"/>
      <w:bookmarkEnd w:id="0"/>
      <w:r w:rsidRPr="00A94853">
        <w:rPr>
          <w:rFonts w:eastAsia="MS Mincho"/>
          <w:lang w:val="sq-AL" w:eastAsia="en-GB"/>
        </w:rPr>
        <w:t xml:space="preserve">UDHëZIM </w:t>
      </w:r>
    </w:p>
    <w:p w:rsidR="00A257A7" w:rsidRPr="00A94853" w:rsidRDefault="00A257A7" w:rsidP="00A257A7">
      <w:pPr>
        <w:pStyle w:val="NumriData"/>
        <w:rPr>
          <w:rFonts w:eastAsia="MS Mincho"/>
          <w:szCs w:val="22"/>
          <w:lang w:val="sq-AL" w:eastAsia="en-GB"/>
        </w:rPr>
      </w:pPr>
      <w:r w:rsidRPr="00A94853">
        <w:rPr>
          <w:rFonts w:eastAsia="MS Mincho"/>
          <w:szCs w:val="22"/>
          <w:lang w:val="sq-AL" w:eastAsia="en-GB"/>
        </w:rPr>
        <w:t>Nr.26, datë 4.9.2008</w:t>
      </w:r>
    </w:p>
    <w:p w:rsidR="00A257A7" w:rsidRPr="00A94853" w:rsidRDefault="00A257A7" w:rsidP="00A257A7">
      <w:pPr>
        <w:pStyle w:val="Paragrafi"/>
        <w:rPr>
          <w:rFonts w:eastAsia="MS Mincho"/>
          <w:szCs w:val="22"/>
          <w:lang w:val="sq-AL" w:eastAsia="en-GB"/>
        </w:rPr>
      </w:pPr>
    </w:p>
    <w:p w:rsidR="00A257A7" w:rsidRPr="00A94853" w:rsidRDefault="00A257A7" w:rsidP="00A257A7">
      <w:pPr>
        <w:pStyle w:val="Titulli"/>
        <w:rPr>
          <w:rFonts w:eastAsia="MS Mincho"/>
          <w:lang w:val="sq-AL" w:eastAsia="en-GB"/>
        </w:rPr>
      </w:pPr>
      <w:r w:rsidRPr="00A94853">
        <w:rPr>
          <w:rFonts w:eastAsia="MS Mincho"/>
          <w:lang w:val="sq-AL" w:eastAsia="en-GB"/>
        </w:rPr>
        <w:t xml:space="preserve">PëR TAKSAT KOMBëTARE </w:t>
      </w:r>
    </w:p>
    <w:p w:rsidR="00A257A7" w:rsidRPr="00A94853" w:rsidRDefault="00A257A7" w:rsidP="00A257A7">
      <w:pPr>
        <w:pStyle w:val="Paragrafi"/>
        <w:rPr>
          <w:rFonts w:eastAsia="MS Mincho"/>
          <w:szCs w:val="22"/>
          <w:lang w:val="sq-AL" w:eastAsia="en-GB"/>
        </w:rPr>
      </w:pPr>
    </w:p>
    <w:p w:rsidR="00A257A7" w:rsidRPr="00A94853" w:rsidRDefault="00A257A7" w:rsidP="00A257A7">
      <w:pPr>
        <w:pStyle w:val="BazLigjPropozues"/>
        <w:rPr>
          <w:rFonts w:eastAsia="MS Mincho"/>
          <w:lang w:val="sq-AL" w:eastAsia="en-GB"/>
        </w:rPr>
      </w:pPr>
      <w:r w:rsidRPr="00A94853">
        <w:rPr>
          <w:rFonts w:eastAsia="MS Mincho"/>
          <w:lang w:val="sq-AL" w:eastAsia="en-GB"/>
        </w:rPr>
        <w:t xml:space="preserve"> Në zbatim të nenit 102 pika 4 të Kushtetutë</w:t>
      </w:r>
      <w:r>
        <w:rPr>
          <w:rFonts w:eastAsia="MS Mincho"/>
          <w:lang w:val="sq-AL" w:eastAsia="en-GB"/>
        </w:rPr>
        <w:t>s së Republikës t</w:t>
      </w:r>
      <w:r w:rsidRPr="00A94853">
        <w:rPr>
          <w:rFonts w:eastAsia="MS Mincho"/>
          <w:lang w:val="sq-AL" w:eastAsia="en-GB"/>
        </w:rPr>
        <w:t xml:space="preserve">ë Shqipërisë, si dhe në zbatim të ligjit nr.9975, datë 28.7.2008 “Për taksat kombëtare”, Ministri i  Financave  </w:t>
      </w:r>
    </w:p>
    <w:p w:rsidR="00A257A7" w:rsidRPr="00A94853" w:rsidRDefault="00A257A7" w:rsidP="00A257A7">
      <w:pPr>
        <w:pStyle w:val="Paragrafi"/>
        <w:rPr>
          <w:rFonts w:eastAsia="MS Mincho"/>
          <w:szCs w:val="22"/>
          <w:lang w:val="sq-AL" w:eastAsia="en-GB"/>
        </w:rPr>
      </w:pPr>
    </w:p>
    <w:p w:rsidR="00A257A7" w:rsidRPr="00A94853" w:rsidRDefault="00A257A7" w:rsidP="00A257A7">
      <w:pPr>
        <w:pStyle w:val="VENDOSI"/>
        <w:rPr>
          <w:rFonts w:eastAsia="MS Mincho"/>
          <w:lang w:val="sq-AL" w:eastAsia="en-GB"/>
        </w:rPr>
      </w:pPr>
      <w:r w:rsidRPr="00A94853">
        <w:rPr>
          <w:rFonts w:eastAsia="MS Mincho"/>
          <w:lang w:val="sq-AL" w:eastAsia="en-GB"/>
        </w:rPr>
        <w:t xml:space="preserve">UDHËZON:  </w:t>
      </w:r>
    </w:p>
    <w:p w:rsidR="00A257A7" w:rsidRPr="00A94853" w:rsidRDefault="00A257A7" w:rsidP="00A257A7">
      <w:pPr>
        <w:pStyle w:val="Paragrafi"/>
        <w:rPr>
          <w:rFonts w:eastAsia="MS Mincho"/>
          <w:szCs w:val="22"/>
          <w:lang w:val="sq-AL" w:eastAsia="en-GB"/>
        </w:rPr>
      </w:pP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1. Dispozita të përgjithshme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1.1 Në zbatim të nenit 6 të ligjit nr.9975, datë 28.7.2008, taksat kombëtare derdhen  100% në Buxhetin e Shtetit. Taksat vjetore arkëtohen nga agjentët e taksave dhe transferohen në Buxhetin e Shtetit brenda datës 30 të muajit, kur janë arkëtuar taksat.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Kur detyrimi për pagimin e taksave lind në gjashtëmujorin e parë të vitit, taksat paguhen në masën 100%, ndërsa kur detyrimi lind për herë të parë në 6-mujorin e dytë, taksat paguhen në masën 50 për qind të shumës së taksës vjetore të përcaktuar në ligj.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1.2 Në zbatim të nenit 5 të ligjit, agjentët e taksave janë të detyruar të bëjnë vjeljen e taksave dhe të derdhin në buxhet shumat e vjela sipas ligjit për procedurat tatimore në Republikën e Shqipërisë. </w:t>
      </w:r>
    </w:p>
    <w:p w:rsidR="00A257A7" w:rsidRPr="00945C67" w:rsidRDefault="00A257A7" w:rsidP="00A257A7">
      <w:pPr>
        <w:pStyle w:val="Paragrafi"/>
        <w:rPr>
          <w:rFonts w:eastAsia="MS Mincho"/>
          <w:sz w:val="21"/>
          <w:szCs w:val="21"/>
          <w:lang w:val="sq-AL" w:eastAsia="en-GB"/>
        </w:rPr>
      </w:pPr>
      <w:r w:rsidRPr="00945C67">
        <w:rPr>
          <w:rFonts w:eastAsia="MS Mincho"/>
          <w:sz w:val="21"/>
          <w:szCs w:val="21"/>
          <w:lang w:val="sq-AL" w:eastAsia="en-GB"/>
        </w:rPr>
        <w:t xml:space="preserve"> 1.3 Në zbatim të nenit 8, agjentët e taksave, të përcaktuar në nenin 5 të ligjit, përfitojnë një përqindje të caktuar të arkëtimeve nga taksat. Punonjësit e taksave në drejtoritë rajonale të tatimeve bëjnë aktrakordime me agjentët e taksave për taksat e vjela, si dhe përcaktojnë shumën që u takon  agjentëve të taksave. Aktin e rakordimit, i cili do të jetë i firmosur nga inspektori i taksave, përfaqësuesi i agjentit të taksave, si dhe nga kryetari i drejtorisë rajonale të tatimeve, agjentët e taksave duhet ta paraqesin në degën e thesarit të rrethit ku ushtrojnë aktivitetin e vjeljes së taksave. Modeli i aktit të rakordimit dhe përmbajtja e tij do të jetë sipas formularit nr.1 bashkëngjitur këtij udhëzimi. Kriteret e përdorimit të komisioneve që iu jepen agjentëve të taksave janë përcaktuar në ligj dhe akte nënligjore dhe përdoren: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a) në formën e shpërblimit mbi pagën, për vështirësi në punë, sipas akteve ligjore dhe nënligjore në fuqi; </w:t>
      </w:r>
    </w:p>
    <w:p w:rsidR="00A257A7" w:rsidRPr="00945C67" w:rsidRDefault="00A257A7" w:rsidP="00A257A7">
      <w:pPr>
        <w:pStyle w:val="Paragrafi"/>
        <w:rPr>
          <w:rFonts w:eastAsia="MS Mincho"/>
          <w:sz w:val="21"/>
          <w:szCs w:val="21"/>
          <w:lang w:val="sq-AL" w:eastAsia="en-GB"/>
        </w:rPr>
      </w:pPr>
      <w:r w:rsidRPr="00945C67">
        <w:rPr>
          <w:rFonts w:eastAsia="MS Mincho"/>
          <w:sz w:val="21"/>
          <w:szCs w:val="21"/>
          <w:lang w:val="sq-AL" w:eastAsia="en-GB"/>
        </w:rPr>
        <w:t xml:space="preserve">b) në formën e pagës, për rastet kur merren punonjës të rinj, për përballimin e vjeljes së taksave;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c) për mekanizimin, informatizimin, përmirësimin e kushteve të punës, si dhe përballimin e shpenzimeve për vjeljen e taksave.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2. Dispozita të veçanta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Sipas llojit të taksave, kemi këto lloje taksash: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2.1 Taksat portuale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Taksat portuale paguhen nga anijet shqiptare ose të huaja sa herë prekin portet e Republikës së Shqipërisë. Masa e kësaj takse është 1 euro. Taksat portuale paguhen me mbërritjen e anijes në port, dhe janë të vlefshme për të gjithë kohën që anija qëndron në port.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Ngarkohen me vjeljen e këtyre taksave kapiteneria e porteve, e cila i vjel këto taksa drejtpërdrejt ose nëpërmjet agjencive detare shtetërore ose private.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Në kuptimin e ligjit, nëse anija për kryerjen e veprimeve të saj do të prekë edhe një port tjetër shqiptar, paguan vetëm në portin e parë. Pra, nëse një anije mbërrin në Durrës dhe shkarkon një pjesë të mallit dhe në të njëjtin rejs shkarkon pjesën tjetër në Shëngjin, atëherë kjo anije paguan vetëm në portin e parë. Në qoftë se një anije që vjen nga një port i huaj shkarkon në portin e Durrësit ku paguan taksat portuale dhe ngarkon në këtë port një mall të ri, të cilin e shkarkon në një port tjetër shqiptar si p.sh. në Vlorë, atëherë kjo anije do të paguaj</w:t>
      </w:r>
      <w:r>
        <w:rPr>
          <w:rFonts w:eastAsia="MS Mincho"/>
          <w:szCs w:val="22"/>
          <w:lang w:val="sq-AL" w:eastAsia="en-GB"/>
        </w:rPr>
        <w:t>ë</w:t>
      </w:r>
      <w:r w:rsidRPr="00A94853">
        <w:rPr>
          <w:rFonts w:eastAsia="MS Mincho"/>
          <w:szCs w:val="22"/>
          <w:lang w:val="sq-AL" w:eastAsia="en-GB"/>
        </w:rPr>
        <w:t xml:space="preserve"> taksat portuale edhe në portin e Vlorës.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Taksat portuale paguhen në secilin port të Shqipërisë, pavarësisht nëse anija mbërrin nga jashtë ose nga një port tjetër i shtetit shqiptar. Anije të subjekteve shqiptare do të konsiderohen anijet që janë në pronësi të vet dhe anijet e marra me qira.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 2.2 Taksa vjetore e qarkullimit rrugor të mjeteve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Taksës vjetore të qarkullimit rrugor të mjeteve i nënshtrohen të gjitha mjetet e  klasifikuara sipas </w:t>
      </w:r>
      <w:r w:rsidRPr="00A94853">
        <w:rPr>
          <w:rFonts w:eastAsia="MS Mincho"/>
          <w:szCs w:val="22"/>
          <w:lang w:val="sq-AL" w:eastAsia="en-GB"/>
        </w:rPr>
        <w:lastRenderedPageBreak/>
        <w:t xml:space="preserve">shtojcës nr.1 të ligjit, që janë të regjistruara në Drejtorinë e  Përgjithshme të Shërbimeve të Transportit Rrugor. Kjo taksë arkëtohet nga qendrat e  kontrollit teknik të drejtorive rajonale të shërbimeve të transportit rrugor.  </w:t>
      </w:r>
    </w:p>
    <w:p w:rsidR="00A257A7" w:rsidRPr="00945C67" w:rsidRDefault="00A257A7" w:rsidP="00A257A7">
      <w:pPr>
        <w:pStyle w:val="Paragrafi"/>
        <w:rPr>
          <w:rFonts w:eastAsia="MS Mincho"/>
          <w:sz w:val="21"/>
          <w:szCs w:val="21"/>
          <w:lang w:val="sq-AL" w:eastAsia="en-GB"/>
        </w:rPr>
      </w:pPr>
      <w:r w:rsidRPr="00945C67">
        <w:rPr>
          <w:rFonts w:eastAsia="MS Mincho"/>
          <w:sz w:val="21"/>
          <w:szCs w:val="21"/>
          <w:lang w:val="sq-AL" w:eastAsia="en-GB"/>
        </w:rPr>
        <w:t xml:space="preserve">Pagesa e taksës bëhet në çdo kohë, por gjithnjë para kryerjes së kontrollit teknik të mjetit. Vlera e taksës është vjetore, pavarësisht nga momenti në të cilin ajo paguhet. Edhe mjetet e reja, pavarësisht nga momenti i targimit të tyre, paguajnë vlerën e plotë të taksës. Pagesa e kësaj takse shoqërohet me faturë, me pullën e taksës, si dhe biletën me numër serial, në të cilën, përveç të dhënave të mjetit, shënohet edhe vlera e taksës së paguar. Zotëruesi i mjetit e vendos pullën e taksës në xhamin e përparmë të mjetit për të lehtësuar ushtrimin e kontrollit vizual nga organet e Ministrisë së Brendshme dhe Policia Tatimore. Këto dokumente prodhohen nga Drejtoria e Përgjithshme e Shërbimeve të Transportit Rrugor dhe shpenzimet përballohen nga ky institucion në zbatim të nenit 8, pika 3, shkronja “c” të ligjit. Dokumentet e mësipërme duhet të përmbajnë elemente të sigurisë së lartë, për të shmangur falsifikimin e tyre.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Drejtoritë rajonale të transportit rrugor bëjnë regjistrimin ditor të arkëtimit të taksës që shërben si dokument bazë për rakordimin e pagesës së taksës me drejtoritë rajonale të tatimeve. Regjistrimi bëhet në një regjistër të veçantë, forma dhe përmbajtja e të cilit janë sipas formularit nr.2 bashkëngjitur këtij udhëzimi. Këto drejtori, brenda datës 31 janar të çdo viti, dërgojnë në drejtoritë rajonale të tatimeve, listën e mjeteve të regjistruara, duke shënuar edhe datën e fundit të kontrollit teknik të mjetit.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Drejtoritë rajonale, deri në datën 15 të muajit pasardhës, evidentojnë dhe dërgojnë në drejtoritë rajonale të tatimeve dhe në strukturat e Ministrisë së Brendshme, listën e mjeteve që nuk janë paraqitur për të bërë kontrollin teknik dhe që për rrjedhojë nuk kanë paguar taksën.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2.3. Taksa e mjedisit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Në bazë të nenit 3 pika 3 t</w:t>
      </w:r>
      <w:r>
        <w:rPr>
          <w:rFonts w:eastAsia="MS Mincho"/>
          <w:szCs w:val="22"/>
          <w:lang w:val="sq-AL" w:eastAsia="en-GB"/>
        </w:rPr>
        <w:t>ë</w:t>
      </w:r>
      <w:r w:rsidRPr="00A94853">
        <w:rPr>
          <w:rFonts w:eastAsia="MS Mincho"/>
          <w:szCs w:val="22"/>
          <w:lang w:val="sq-AL" w:eastAsia="en-GB"/>
        </w:rPr>
        <w:t xml:space="preserve"> ligjit, taksa e mjedisit përbëhet nga këto komponentë: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a) Taksa e importimit të mjeteve të përdorura;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b) Taksa e karbonit për benzinën, benzolin dhe gazoilin;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c) Taksa për ambalazhet plastike të lëngjeve (bidona, shishe plastike e kuti të plastifikuara të të gjitha formave dhe përmasave), të mbushura, të prodhuara në vend dhe të importuara, për produktet: ujë, pije freskuese, lëngje frutash e perimesh, qumësht dhe nënproduktet e tij, vajra ushqimore, vajra lubrifikante dhe detergjente.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 2.3.1 Taksa e importimit të mjeteve të përdorura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Kjo taksë paguhet nga importuesi i mjetit të përdorur, në momentin e zhdoganimit të tij. Agjent tatimor për vjeljen e taksës së importimit të mjeteve të përdorura është Drejtoria e Përgjithshme e Doganave nëpërmjet degëve të saj doganore.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Degët doganore bëjnë llogaritjen e taksës së importimit të mjeteve të përdorura sipas llojeve të mjeteve dhe viteve të përdorimit: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Për mjetet me 10 ose me shumë vite përdorimi, taksa është sipas pikës 3.1.1 të nenit 4 të ligjit:</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a) mjetet e transportit me motor, sipas përcaktimeve të kreut 8702 të Nomenklaturës së Kombinuar të Mallrave për transportin e jo më shumë se 20 personave përfshirë shoferin dhe mjete të tjera për transportin e mallrave të kreut 8704 të NK me peshëmbajtje deri në 5 tonë, 128 000 lekë;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b) mjetet e transportit me motor, sipas përcaktimeve të kreut 8702 të Nomenklaturës së Kombinuar të mallrave për transportin e më shumë se 20 personave përfshirë shoferin, dhe mjete të tjera për transportin e mallrave të kreut 8704 të NK me peshëmbajtje mbi 5 ton</w:t>
      </w:r>
      <w:r>
        <w:rPr>
          <w:rFonts w:eastAsia="MS Mincho"/>
          <w:szCs w:val="22"/>
          <w:lang w:val="sq-AL" w:eastAsia="en-GB"/>
        </w:rPr>
        <w:t>ë</w:t>
      </w:r>
      <w:r w:rsidRPr="00A94853">
        <w:rPr>
          <w:rFonts w:eastAsia="MS Mincho"/>
          <w:szCs w:val="22"/>
          <w:lang w:val="sq-AL" w:eastAsia="en-GB"/>
        </w:rPr>
        <w:t xml:space="preserve">, 160 000 lekë;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c) traktorët rrugorë, që klasifikohen në kreun 8701 të Nomenklaturës së Kombinuar të Mallrave, 40 000 lekë.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Për mjetet me më pak se 10 vite përdorimi, taksa është sipas pikës 3.1.2 të nenit 4 të ligjit: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a) mjetet e transportit me motor, sipas përcaktimeve të kreut 8702 të Nomenklaturës së Kombinuar të Mallrave, për transportin e jo më shumë se 20 personave përfshirë shoferin, dhe mjete të tjera për transportin e mallrave të kreut 8704 të NK me peshëmbajtje deri në 5 tonë, 80 000 lekë; </w:t>
      </w:r>
    </w:p>
    <w:p w:rsidR="00A257A7" w:rsidRPr="00945C67" w:rsidRDefault="00A257A7" w:rsidP="00A257A7">
      <w:pPr>
        <w:pStyle w:val="Paragrafi"/>
        <w:rPr>
          <w:rFonts w:eastAsia="MS Mincho"/>
          <w:sz w:val="21"/>
          <w:szCs w:val="21"/>
          <w:lang w:val="sq-AL" w:eastAsia="en-GB"/>
        </w:rPr>
      </w:pPr>
      <w:r w:rsidRPr="00945C67">
        <w:rPr>
          <w:rFonts w:eastAsia="MS Mincho"/>
          <w:sz w:val="21"/>
          <w:szCs w:val="21"/>
          <w:lang w:val="sq-AL" w:eastAsia="en-GB"/>
        </w:rPr>
        <w:t xml:space="preserve">b) mjetet e transportit me motor, sipas përcaktimeve të kreut 8702 të Nomenklaturës së Kombinuar të Mallrave, për transportin e më shumë se 20 personave përfshirë shoferin, dhe mjete të tjera për transportin e mallrave, sipas përcaktimeve të kreut 8704 të NK, me peshëmbajtje mbi 5 tonë, 100 000 lekë;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 c) traktorët rrugorë, sipas përcaktimeve të kreut 8701 të Nomenklaturës së Kombinuar të </w:t>
      </w:r>
      <w:r w:rsidRPr="00A94853">
        <w:rPr>
          <w:rFonts w:eastAsia="MS Mincho"/>
          <w:szCs w:val="22"/>
          <w:lang w:val="sq-AL" w:eastAsia="en-GB"/>
        </w:rPr>
        <w:lastRenderedPageBreak/>
        <w:t xml:space="preserve">Mallrave, 48 000 lekë.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Për autoveturat, llogaritja e taksës bëhet sipas pikës 3.1.3 të nenit 4 të ligjit.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Llogaritja e taksës bëhet sipas formulës: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Taksa fikse x cilindrata e motorit x koeficientin e viteve të përdorimit. Taksa fikse për çdo autoveturë me benzin</w:t>
      </w:r>
      <w:r>
        <w:rPr>
          <w:rFonts w:eastAsia="MS Mincho"/>
          <w:szCs w:val="22"/>
          <w:lang w:val="sq-AL" w:eastAsia="en-GB"/>
        </w:rPr>
        <w:t>ë</w:t>
      </w:r>
      <w:r w:rsidRPr="00A94853">
        <w:rPr>
          <w:rFonts w:eastAsia="MS Mincho"/>
          <w:szCs w:val="22"/>
          <w:lang w:val="sq-AL" w:eastAsia="en-GB"/>
        </w:rPr>
        <w:t xml:space="preserve"> caktohet 20000 (njëzet mij</w:t>
      </w:r>
      <w:r>
        <w:rPr>
          <w:rFonts w:eastAsia="MS Mincho"/>
          <w:szCs w:val="22"/>
          <w:lang w:val="sq-AL" w:eastAsia="en-GB"/>
        </w:rPr>
        <w:t>ë</w:t>
      </w:r>
      <w:r w:rsidRPr="00A94853">
        <w:rPr>
          <w:rFonts w:eastAsia="MS Mincho"/>
          <w:szCs w:val="22"/>
          <w:lang w:val="sq-AL" w:eastAsia="en-GB"/>
        </w:rPr>
        <w:t xml:space="preserve"> lekë) dhe për çdo autoveturë të naftës 25 000 (njëzet e pesë mijë) lekë.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Cilindrata e motorit është volumi i dhomës së djegies së motorit të shprehur në centimetër kub dhe jepet në certifikatën shoqëruese të mjetit.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Vite përdorimi quhet diferenca ndërmjet vitit kur mjeti hyn në qarkullim të lirë në territorin doganor të Republikës së Shqipërisë, me vitin e prodhimit.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Shembull 1: Llogaritja e taksës për një autoveturë tip benz 190 i prodhuar në vitin 2002 me naftë dhe i importuar në vitin 2007, bëhet si më poshtë: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 Koeficienti sipas ligjit është 0.0029;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 Cilindrata e motorit është 1930 centimetër kub;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 Taksa fikse 25 000 lekë;  - 1930 x 25 000 x 0.0029 = 139 925 lekë.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Shembull 2: Llogaritja e taksës për një autoveturë, e cila në momentin e zhdoganimit ka mbi 10 vjet prodhimi, për të njëjtin tip autoveture si në shembullin e mësipërm, bëhet si më poshtë: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- 1930 x 25 000 x 0.0048 = 231 600 lekë.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Në çdo rast, llogaritja e taksës së importimit të autoveturave të përdorura, do të bëhet sipas formulës së pikës 3.1.3 të nenit 4 të ligjit. Në qoftë se nga llogaritjet sipas pikës  3.1.3 të nenit 4 të ligjit, taksa e importimit të autoveturave të përdorura rezulton më e vogël se nivelet e parashikuara në pikat “3.1 .1” dhe “3.1.2” të ligjit taksa do të mbahet sipas këtyre pikave.  </w:t>
      </w:r>
    </w:p>
    <w:p w:rsidR="00A257A7" w:rsidRDefault="00A257A7" w:rsidP="00A257A7">
      <w:pPr>
        <w:pStyle w:val="Paragrafi"/>
        <w:rPr>
          <w:rFonts w:eastAsia="MS Mincho"/>
          <w:szCs w:val="22"/>
          <w:lang w:val="sq-AL" w:eastAsia="en-GB"/>
        </w:rPr>
      </w:pP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Degët e doganës të gjitha arkëtimet nga taksat i evidentojnë në regjistër, sipas formularit nr.3 bashkëngjitur këtij udhëzimi.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2.3.2 Taksa e karbonit për benzinën, benzolin dhe gazoilin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Taksa e karbonit është caktuar në masën 0.5 lekë për litër për benzinën dhe benzolin dhe 1 lekë për litër për gazoilin. Për benzinën, benzolin dhe gazoilin e importuar vjelja e taksës së karbonit bëhet nga degët e doganave. Kjo taksë paguhet në momentin e deklarimit në doganë të benzinës, benzolit apo gazoilit të importuar.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Taksa e karbonit për benzinën, benzolin dhe për gazoilin e importuar nuk përfshihet në bazën e taksueshme për efekt të llogaritjes se taksës doganore, TVSH-së dhe akcizës.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 Taksat e karbonit për benzinën, benzolin dhe gazoilin e importuar, për mallrat që vendosen në regjimin e pezullimit tatimor ose doganor, nuk aplikohet në momentin e vendosjes në këto regjime, por në momentin kur mallrat çlirohen nga këto regjime. </w:t>
      </w:r>
    </w:p>
    <w:p w:rsidR="00A257A7" w:rsidRPr="00945C67" w:rsidRDefault="00A257A7" w:rsidP="00A257A7">
      <w:pPr>
        <w:pStyle w:val="Paragrafi"/>
        <w:rPr>
          <w:rFonts w:eastAsia="MS Mincho"/>
          <w:sz w:val="21"/>
          <w:szCs w:val="21"/>
          <w:lang w:val="sq-AL" w:eastAsia="en-GB"/>
        </w:rPr>
      </w:pPr>
      <w:r w:rsidRPr="00945C67">
        <w:rPr>
          <w:rFonts w:eastAsia="MS Mincho"/>
          <w:sz w:val="21"/>
          <w:szCs w:val="21"/>
          <w:lang w:val="sq-AL" w:eastAsia="en-GB"/>
        </w:rPr>
        <w:t xml:space="preserve">Për gazoilin, benzinën dhe benzolin e prodhuar në vend, prodhuesit deklarojnë dhe paguajnë taksën e karbonit në degën përkatëse të tatimeve në momentin e lëvizjes së këtyre produkteve nga vendi i prodhimit.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Shumat e arkëtuara nga kjo taksë derdhen çdo 5 ditë në llogarinë e degës përkatëse të tatimeve.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2.3.3 Taksa për ambalazhet plastike të lëngjeve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Taksa e ambalazheve plastike të lëngjeve të importuara apo të prodhuara në vend llogaritet në masën 2 lekë për copë për ambalazhet e lëngjeve me kapacitet mbi 1.5 litra dhe 1 lek për copë për ambalazhet </w:t>
      </w:r>
      <w:r>
        <w:rPr>
          <w:rFonts w:eastAsia="MS Mincho"/>
          <w:szCs w:val="22"/>
          <w:lang w:val="sq-AL" w:eastAsia="en-GB"/>
        </w:rPr>
        <w:t>me kapacitet të barabartë ose më</w:t>
      </w:r>
      <w:r w:rsidRPr="00A94853">
        <w:rPr>
          <w:rFonts w:eastAsia="MS Mincho"/>
          <w:szCs w:val="22"/>
          <w:lang w:val="sq-AL" w:eastAsia="en-GB"/>
        </w:rPr>
        <w:t xml:space="preserve"> të vogël se 1.5 litra. Për mallrat e importuara kjo taksë arkëtohet nga Drejtoria Përgjithshme e Doganave nëpërmjet degëve të saj, në momentin e zhdoganimit të mallit.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Taksat e ambalazheve plastike të lëngjeve nuk përfshihen në bazën e taksueshme për efekt të llogaritjes të taksës doganore, TVSH-së dhe akcizës.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Taksa për ambalazhet plastike të lëngjeve për mallrat që vendosen në regjimin e pezullimit tatimor ose doganor nuk aplikohet në momentin e vendosjes në këto regjime, por në momentin kur mallrat çlirohen nga këto regjime.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Për ambalazhet plastike bosh të lëngjeve, të cilat importohen, taksa nuk llogaritet në momentin e zhdoganimit të mallit, por te prodhuesi i lëngjeve.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Për mallrat me ambalazhe plastike të prodhuara në vend, vjelja e taksës bëhet nga degët e tatimeve, në momentin e shitjes së mallrave. Prodhuesit e lëngjeve me ambalazhe plastike bëjnë llogaritjen e taksës të cilën më pas e derdhin në llogarinë e drejtoritë rajonale përkatëse të tatimeve. Brenda datës 14 të çdo muaji subjektet dorëzojnë në drejtorinë rajonale të tatimeve formularin e deklarimit sipas modelit nr. 4 bashkëngjitur këtij udhëzimi.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2.4 Taksa e rentës minerare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Taksa e rentës minerare përcaktohet në pikën 4 të nenit 4 të ligjit nr nr.9975, datë 28.7.2008 “Për taksat kombëtare” dhe në vendimin e Këshillit të Ministrave, në zbatim të tij. </w:t>
      </w:r>
    </w:p>
    <w:p w:rsidR="00A257A7" w:rsidRPr="00945C67" w:rsidRDefault="00A257A7" w:rsidP="00A257A7">
      <w:pPr>
        <w:pStyle w:val="Paragrafi"/>
        <w:rPr>
          <w:rFonts w:eastAsia="MS Mincho"/>
          <w:sz w:val="21"/>
          <w:szCs w:val="21"/>
          <w:lang w:val="sq-AL" w:eastAsia="en-GB"/>
        </w:rPr>
      </w:pPr>
      <w:r w:rsidRPr="00945C67">
        <w:rPr>
          <w:rFonts w:eastAsia="MS Mincho"/>
          <w:sz w:val="21"/>
          <w:szCs w:val="21"/>
          <w:lang w:val="sq-AL" w:eastAsia="en-GB"/>
        </w:rPr>
        <w:t xml:space="preserve">- Në rastin e shitjes së pasurisë minerare për konsum final në tregun e brendshëm, renta minerare paguhet për llogari të organeve tatimore, nga subjekti zotërues i lejes së shfrytëzimit të mineralit.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Në rastin kur subjekti zotërues i lejes s</w:t>
      </w:r>
      <w:r>
        <w:rPr>
          <w:rFonts w:eastAsia="MS Mincho"/>
          <w:szCs w:val="22"/>
          <w:lang w:val="sq-AL" w:eastAsia="en-GB"/>
        </w:rPr>
        <w:t>ë</w:t>
      </w:r>
      <w:r w:rsidRPr="00A94853">
        <w:rPr>
          <w:rFonts w:eastAsia="MS Mincho"/>
          <w:szCs w:val="22"/>
          <w:lang w:val="sq-AL" w:eastAsia="en-GB"/>
        </w:rPr>
        <w:t xml:space="preserve"> shfrytëzimit bën edhe eksportin e mineralit, renta minerare paguhet në degët doganore në çastin e bërjes së deklaratës së eksportit. Pagesa e kësaj takse, në rastin e eksportit, evidentohet me mandatarkëtimi.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në rastin kur subjekti, zotërues i lejes s</w:t>
      </w:r>
      <w:r>
        <w:rPr>
          <w:rFonts w:eastAsia="MS Mincho"/>
          <w:szCs w:val="22"/>
          <w:lang w:val="sq-AL" w:eastAsia="en-GB"/>
        </w:rPr>
        <w:t>ë</w:t>
      </w:r>
      <w:r w:rsidRPr="00A94853">
        <w:rPr>
          <w:rFonts w:eastAsia="MS Mincho"/>
          <w:szCs w:val="22"/>
          <w:lang w:val="sq-AL" w:eastAsia="en-GB"/>
        </w:rPr>
        <w:t xml:space="preserve"> shfrytëzimit, ia shet produktin minerar një subjekti tjetër të regjistruar pranë organeve tatimore konform legjislacionit në fuqi, por jo për konsum final brenda vendit, por ky i fundit e eksporton mineralin, taksa e rentës minerare do të paguhet si nga subjekti zotërues i lejes së shfrytëzimit pranë organeve tatimore, ashtu edhe nga subjekti eksportues, në momentin e bërjes s</w:t>
      </w:r>
      <w:r>
        <w:rPr>
          <w:rFonts w:eastAsia="MS Mincho"/>
          <w:szCs w:val="22"/>
          <w:lang w:val="sq-AL" w:eastAsia="en-GB"/>
        </w:rPr>
        <w:t>ë</w:t>
      </w:r>
      <w:r w:rsidRPr="00A94853">
        <w:rPr>
          <w:rFonts w:eastAsia="MS Mincho"/>
          <w:szCs w:val="22"/>
          <w:lang w:val="sq-AL" w:eastAsia="en-GB"/>
        </w:rPr>
        <w:t xml:space="preserve"> deklaratës doganore të eksportit. Në këtë rast, organet tatimore janë të detyruara, brenda 15 ditësh nga paraqitja e dokumentacionit të kërkuar nga subjekti eksportues, të rimbursojnë subjektin për vlerën e taksës s</w:t>
      </w:r>
      <w:r>
        <w:rPr>
          <w:rFonts w:eastAsia="MS Mincho"/>
          <w:szCs w:val="22"/>
          <w:lang w:val="sq-AL" w:eastAsia="en-GB"/>
        </w:rPr>
        <w:t>ë</w:t>
      </w:r>
      <w:r w:rsidRPr="00A94853">
        <w:rPr>
          <w:rFonts w:eastAsia="MS Mincho"/>
          <w:szCs w:val="22"/>
          <w:lang w:val="sq-AL" w:eastAsia="en-GB"/>
        </w:rPr>
        <w:t xml:space="preserve"> rentës minerare së paguar në doganë. Dokumentet e nevojshme që subjekti eksportues të përfitojë rimbursimin janë: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1. Kopje e mandatarkëtimit të doganës për taksën e paguar në doganë, si dhe kopje të mandat arkëtimit të taksës së subjektit shitës të mineralit, me qëllim që të tregohet se kjo taks</w:t>
      </w:r>
      <w:r>
        <w:rPr>
          <w:rFonts w:eastAsia="MS Mincho"/>
          <w:szCs w:val="22"/>
          <w:lang w:val="sq-AL" w:eastAsia="en-GB"/>
        </w:rPr>
        <w:t>ë</w:t>
      </w:r>
      <w:r w:rsidRPr="00A94853">
        <w:rPr>
          <w:rFonts w:eastAsia="MS Mincho"/>
          <w:szCs w:val="22"/>
          <w:lang w:val="sq-AL" w:eastAsia="en-GB"/>
        </w:rPr>
        <w:t xml:space="preserve"> është paguar nga të dy subjektet e lidhura.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2. Kopje të deklaratës doganore;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3. Kopje të faturës tatimore me TVSH të blerjes së mineralit nga subjekti shitës;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4. Kopje e kontratës së shitjes s</w:t>
      </w:r>
      <w:r>
        <w:rPr>
          <w:rFonts w:eastAsia="MS Mincho"/>
          <w:szCs w:val="22"/>
          <w:lang w:val="sq-AL" w:eastAsia="en-GB"/>
        </w:rPr>
        <w:t>ë</w:t>
      </w:r>
      <w:r w:rsidRPr="00A94853">
        <w:rPr>
          <w:rFonts w:eastAsia="MS Mincho"/>
          <w:szCs w:val="22"/>
          <w:lang w:val="sq-AL" w:eastAsia="en-GB"/>
        </w:rPr>
        <w:t xml:space="preserve"> lidhur ndërmjet subjektit blerës dhe njëkohësisht eksportues dhe shitësit.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Vlera e saktë në përqindje e rentës s</w:t>
      </w:r>
      <w:r>
        <w:rPr>
          <w:rFonts w:eastAsia="MS Mincho"/>
          <w:szCs w:val="22"/>
          <w:lang w:val="sq-AL" w:eastAsia="en-GB"/>
        </w:rPr>
        <w:t>ë</w:t>
      </w:r>
      <w:r w:rsidRPr="00A94853">
        <w:rPr>
          <w:rFonts w:eastAsia="MS Mincho"/>
          <w:szCs w:val="22"/>
          <w:lang w:val="sq-AL" w:eastAsia="en-GB"/>
        </w:rPr>
        <w:t xml:space="preserve"> pasurisë minerare, sipas v1erës se tregut, për çdo mineral apo grup mineralesh, përcaktohet me vendim të Këshillit të Ministrave, 15-dit</w:t>
      </w:r>
      <w:r>
        <w:rPr>
          <w:rFonts w:eastAsia="MS Mincho"/>
          <w:szCs w:val="22"/>
          <w:lang w:val="sq-AL" w:eastAsia="en-GB"/>
        </w:rPr>
        <w:t>ë</w:t>
      </w:r>
      <w:r w:rsidRPr="00A94853">
        <w:rPr>
          <w:rFonts w:eastAsia="MS Mincho"/>
          <w:szCs w:val="22"/>
          <w:lang w:val="sq-AL" w:eastAsia="en-GB"/>
        </w:rPr>
        <w:t xml:space="preserve">shin e parë të muajit shkurt të çdo viti.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 Zotëruesi i lejes s</w:t>
      </w:r>
      <w:r>
        <w:rPr>
          <w:rFonts w:eastAsia="MS Mincho"/>
          <w:szCs w:val="22"/>
          <w:lang w:val="sq-AL" w:eastAsia="en-GB"/>
        </w:rPr>
        <w:t>ë</w:t>
      </w:r>
      <w:r w:rsidRPr="00A94853">
        <w:rPr>
          <w:rFonts w:eastAsia="MS Mincho"/>
          <w:szCs w:val="22"/>
          <w:lang w:val="sq-AL" w:eastAsia="en-GB"/>
        </w:rPr>
        <w:t xml:space="preserve"> shfrytëzimit të mineraleve, brenda datës 15 të muajit pasardhës, duhet të derdhë për llogari të degës s</w:t>
      </w:r>
      <w:r>
        <w:rPr>
          <w:rFonts w:eastAsia="MS Mincho"/>
          <w:szCs w:val="22"/>
          <w:lang w:val="sq-AL" w:eastAsia="en-GB"/>
        </w:rPr>
        <w:t>ë</w:t>
      </w:r>
      <w:r w:rsidRPr="00A94853">
        <w:rPr>
          <w:rFonts w:eastAsia="MS Mincho"/>
          <w:szCs w:val="22"/>
          <w:lang w:val="sq-AL" w:eastAsia="en-GB"/>
        </w:rPr>
        <w:t xml:space="preserve"> tatimeve ku ushtron aktivitetin e tij, taksën e rentës së pasurisë të specifikuar në shtojcën nr.2 të ligjit nr.9975, datë 28.7.2008 “Për taksat kombëtare” dhe në vendimin e Këshillit të Ministrave të zbatim të këtij  ligji, sipas vlerës së tregut të mineraleve të shitura konsumatorëve gjatë muajit.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Për të përcaktuar vlerën e tregut të këtyre mineraleve, me qëllim që të llogaritet renta e pasurisë minerare, veprohet si vijon: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1. Vlera e tregut të mineralit të shitur te konsumatori gjatë muajit kalendarik jepet: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a) Në rastin kur produkti i shitur është mineral i nxjerrë nga miniera, vlera e tregut të mineralit është e barabart</w:t>
      </w:r>
      <w:r>
        <w:rPr>
          <w:rFonts w:eastAsia="MS Mincho"/>
          <w:szCs w:val="22"/>
          <w:lang w:val="sq-AL" w:eastAsia="en-GB"/>
        </w:rPr>
        <w:t>ë</w:t>
      </w:r>
      <w:r w:rsidRPr="00A94853">
        <w:rPr>
          <w:rFonts w:eastAsia="MS Mincho"/>
          <w:szCs w:val="22"/>
          <w:lang w:val="sq-AL" w:eastAsia="en-GB"/>
        </w:rPr>
        <w:t xml:space="preserve"> me çmimin e shitjes së produktit;</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 b) Në rastin kur produkti përfundimtar i shitur është përpunuar më tej, vlera e tregut të mineralit është e barabart</w:t>
      </w:r>
      <w:r>
        <w:rPr>
          <w:rFonts w:eastAsia="MS Mincho"/>
          <w:szCs w:val="22"/>
          <w:lang w:val="sq-AL" w:eastAsia="en-GB"/>
        </w:rPr>
        <w:t>ë</w:t>
      </w:r>
      <w:r w:rsidRPr="00A94853">
        <w:rPr>
          <w:rFonts w:eastAsia="MS Mincho"/>
          <w:szCs w:val="22"/>
          <w:lang w:val="sq-AL" w:eastAsia="en-GB"/>
        </w:rPr>
        <w:t xml:space="preserve"> me çmimin e shitjes së produktit përfundimtar gjatë muajit kalendarik minus: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 shpenzimet e pasurimit, shkrirjes dhe të rafinimit që janë kryer mbi mineralin;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 shpenzimet e transportit nga miniera në fabrikën e pasurimit, shkritore ose impiantet e rafinimit të mineralit;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 të gjitha shpenzimet e tjera, të cilat nuk janë zbritur në pikën 1 dhe që lidhen me koston e pasurimit, shkrirjes ose rafinimit.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2. Çmimi i shitjes nënkupton: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a) Në qoftë se produkti eksportohet, çmimi i shitjes është FOB Shqipëri.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b) në qoftë se produkti nuk eksportohet, çmimi i shitjes është i barabartë me çmimin e shitjes brenda vendit minus: </w:t>
      </w:r>
    </w:p>
    <w:p w:rsidR="00A257A7" w:rsidRPr="00945C67" w:rsidRDefault="00A257A7" w:rsidP="00A257A7">
      <w:pPr>
        <w:pStyle w:val="Paragrafi"/>
        <w:rPr>
          <w:rFonts w:eastAsia="MS Mincho"/>
          <w:sz w:val="21"/>
          <w:szCs w:val="21"/>
          <w:lang w:val="sq-AL" w:eastAsia="en-GB"/>
        </w:rPr>
      </w:pPr>
      <w:r w:rsidRPr="00945C67">
        <w:rPr>
          <w:rFonts w:eastAsia="MS Mincho"/>
          <w:sz w:val="21"/>
          <w:szCs w:val="21"/>
          <w:lang w:val="sq-AL" w:eastAsia="en-GB"/>
        </w:rPr>
        <w:t xml:space="preserve">- shpenzimet e transportit të produktit nga pika e prodhimit deri në pikën e shitjes FOB Shqipëri;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shpenzimet e tj</w:t>
      </w:r>
      <w:r>
        <w:rPr>
          <w:rFonts w:eastAsia="MS Mincho"/>
          <w:szCs w:val="22"/>
          <w:lang w:val="sq-AL" w:eastAsia="en-GB"/>
        </w:rPr>
        <w:t>era të shitjes nëse ka të tilla.</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Zotëruesi i lejes dorëzon brenda datës 5 të çdo muaji, formularin tip nr.5 bashkëngjitur këtij udhëzimi. Ai duhet të japë gjithashtu kur është e nevojshme edhe të dhënat e mëposhtme: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a) Emrin dhe përshkrimin e mineralit;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b) Emrin dhe adresën e zotëruesit të lejes dhe administratorit;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c) Sasinë e mineralit të prodhuar gjatë muajit të kaluar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d) Një konfirmim lidhur me prodhimin e muajit të kaluar dhe shpërndarjen e tij (p.sh. te konsumatorët, fabrikat e pasurimit, shkritoret, rafineritë ose të depozituar);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e) Sasinë e mineralit të shitur te konsumator</w:t>
      </w:r>
      <w:r>
        <w:rPr>
          <w:rFonts w:eastAsia="MS Mincho"/>
          <w:szCs w:val="22"/>
          <w:lang w:val="sq-AL" w:eastAsia="en-GB"/>
        </w:rPr>
        <w:t>ë</w:t>
      </w:r>
      <w:r w:rsidRPr="00A94853">
        <w:rPr>
          <w:rFonts w:eastAsia="MS Mincho"/>
          <w:szCs w:val="22"/>
          <w:lang w:val="sq-AL" w:eastAsia="en-GB"/>
        </w:rPr>
        <w:t xml:space="preserve">t gjatë muajit kalendarik, emrat dhe adresat e blerësve dhe kontratat e shitjes, të cilat duhet të përmbajnë veçoritë mbi natyrën, cilësinë dhe përmbajtjen e mineraleve;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f) Emrat dhe vendndodhjet e fabrikave të pasurimit, shkritoreve dhe rafinerive ku është shpërndarë minerali;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g) Koston për ton të fabrikës së pasurimit, shkritoreve dhe rafinerive ku është shpërndarë minerali gjatë muajit kalendarik;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h) Koston për ton të transportit të mineralit të shitur gjatë muajit kalendarik, e detajuar kjo në rastin kur transporti i mineralit kryhet duke kaluar në disa hallka transporti;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i) Shpenzimet e shitjes nëse ka dhe që janë kryer gjatë muajit kalendarik;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j) Një llogaritje të detajuar të rentës së pasurisë minerare gjatë muajit kalendarik.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Zotëruesi i lejes së shfrytëzimit duhet të mbajë pranë minierës librat përkatës të prodhimit të mineralit nga zona e lejuar dhe të gjithë dokumentacionin që lidhet me to.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Të gjitha të dhënat mbi prodhimin, transportin, përpunimin dhe shitjen, përfshirë këtu dhe kontratat e shitjes, kontrollohen nga degët e tatimeve dhe doganave.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2.4.2 Në rast se organet, tatimore dhe doganore, vërejnë se çmimet e deklaruara të shitjes së produkteve minerare janë me të ulëta se çmimet e tregut, këto organe duhet t’i referohen dosjes me të dhënat e disponueshme për vlerën e eksporteve minerare, për përcaktimin e vlerës së shitjes së produkteve minerare, sipas përcaktimeve të bëra në pikën 7 të këtij vendimi.  </w:t>
      </w:r>
    </w:p>
    <w:p w:rsidR="00A257A7" w:rsidRPr="00945C67" w:rsidRDefault="00A257A7" w:rsidP="00A257A7">
      <w:pPr>
        <w:pStyle w:val="Paragrafi"/>
        <w:rPr>
          <w:rFonts w:eastAsia="MS Mincho"/>
          <w:sz w:val="21"/>
          <w:szCs w:val="21"/>
          <w:lang w:val="sq-AL" w:eastAsia="en-GB"/>
        </w:rPr>
      </w:pPr>
      <w:r w:rsidRPr="00945C67">
        <w:rPr>
          <w:rFonts w:eastAsia="MS Mincho"/>
          <w:sz w:val="21"/>
          <w:szCs w:val="21"/>
          <w:lang w:val="sq-AL" w:eastAsia="en-GB"/>
        </w:rPr>
        <w:t xml:space="preserve">Si burim informacioni për krijimin e dosjes me të dhënat e disponueshme për vlerën e eksporteve minerare shërbejnë burime të tilla, si çmimet e tregjeve ndërkombëtare, të dhënat statistikore të Agjencisë Kombëtare të Burimeve Natyrore dhe të Drejtorisë së Përgjithshme të Doganave, investigimi i tregut, brenda dhe jashtë vendit, kryer nga Drejtoria e Përgjithshme e Doganave dhe Agjencia Kombëtare e Burimeve Natyrore, çmimet e produkteve minerare, të ngjashme, që eksportohen, çmimet e paraqitura në deklaratën e eksportit, për subjektet e tjera, që veprojnë në të njëjtën industri.  </w:t>
      </w:r>
    </w:p>
    <w:p w:rsidR="00A257A7" w:rsidRPr="00945C67" w:rsidRDefault="00A257A7" w:rsidP="00A257A7">
      <w:pPr>
        <w:pStyle w:val="Paragrafi"/>
        <w:rPr>
          <w:rFonts w:eastAsia="MS Mincho"/>
          <w:sz w:val="21"/>
          <w:szCs w:val="21"/>
          <w:lang w:val="sq-AL" w:eastAsia="en-GB"/>
        </w:rPr>
      </w:pPr>
      <w:r w:rsidRPr="00945C67">
        <w:rPr>
          <w:rFonts w:eastAsia="MS Mincho"/>
          <w:sz w:val="21"/>
          <w:szCs w:val="21"/>
          <w:lang w:val="sq-AL" w:eastAsia="en-GB"/>
        </w:rPr>
        <w:t>Përcaktimi sipas pikës 7 të këtij vendimi bëhet nga një komision, i përbërë nga specialistë</w:t>
      </w:r>
      <w:r>
        <w:rPr>
          <w:rFonts w:eastAsia="MS Mincho"/>
          <w:sz w:val="21"/>
          <w:szCs w:val="21"/>
          <w:lang w:val="sq-AL" w:eastAsia="en-GB"/>
        </w:rPr>
        <w:t xml:space="preserve"> me përvojë</w:t>
      </w:r>
      <w:r w:rsidRPr="00945C67">
        <w:rPr>
          <w:rFonts w:eastAsia="MS Mincho"/>
          <w:sz w:val="21"/>
          <w:szCs w:val="21"/>
          <w:lang w:val="sq-AL" w:eastAsia="en-GB"/>
        </w:rPr>
        <w:t xml:space="preserve"> të Drejtorisë së Përgjithshme të Doganave, Drejtorisë së Përgjithshme të Tatimeve dhe Agjencisë</w:t>
      </w:r>
      <w:r>
        <w:rPr>
          <w:rFonts w:eastAsia="MS Mincho"/>
          <w:sz w:val="21"/>
          <w:szCs w:val="21"/>
          <w:lang w:val="sq-AL" w:eastAsia="en-GB"/>
        </w:rPr>
        <w:t xml:space="preserve"> Kombëtare të Burimeve Natyrore,</w:t>
      </w:r>
      <w:r w:rsidRPr="00945C67">
        <w:rPr>
          <w:rFonts w:eastAsia="MS Mincho"/>
          <w:sz w:val="21"/>
          <w:szCs w:val="21"/>
          <w:lang w:val="sq-AL" w:eastAsia="en-GB"/>
        </w:rPr>
        <w:t xml:space="preserve"> </w:t>
      </w:r>
      <w:r>
        <w:rPr>
          <w:rFonts w:eastAsia="MS Mincho"/>
          <w:sz w:val="21"/>
          <w:szCs w:val="21"/>
          <w:lang w:val="sq-AL" w:eastAsia="en-GB"/>
        </w:rPr>
        <w:t>(</w:t>
      </w:r>
      <w:r w:rsidRPr="00945C67">
        <w:rPr>
          <w:rFonts w:eastAsia="MS Mincho"/>
          <w:sz w:val="21"/>
          <w:szCs w:val="21"/>
          <w:lang w:val="sq-AL" w:eastAsia="en-GB"/>
        </w:rPr>
        <w:t xml:space="preserve">të cilët caktohen nga ministrat përkatës) e më pas dërgohen për miratim pranë komisionit </w:t>
      </w:r>
      <w:r w:rsidRPr="00945C67">
        <w:rPr>
          <w:rFonts w:eastAsia="MS Mincho"/>
          <w:i/>
          <w:sz w:val="21"/>
          <w:szCs w:val="21"/>
          <w:lang w:val="sq-AL" w:eastAsia="en-GB"/>
        </w:rPr>
        <w:t>ad-hoc,</w:t>
      </w:r>
      <w:r w:rsidRPr="00945C67">
        <w:rPr>
          <w:rFonts w:eastAsia="MS Mincho"/>
          <w:sz w:val="21"/>
          <w:szCs w:val="21"/>
          <w:lang w:val="sq-AL" w:eastAsia="en-GB"/>
        </w:rPr>
        <w:t xml:space="preserve"> krijuar me vendim të Këshillit të Ministrave  nr.686, datë 2.11.2005.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2.5 Taksa e akteve dhe e pullës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Shtetasit, për çdo dokument të lëshuar nga zyrat e gjendjes civile, janë të detyruar të paguajnë taksën sipas shtojcës nr.3 të ligjit. Dokumentet e gjendjes civile janë të vlefshme vetëm kur kanë pullën e taksës të vulosur me vulën e gjendjes civile. Vjelja e këtyre taksave bëhet nga zyrat e gjendjes civile  Vjelja e taksës për kartën e identitetit bëhet me mandatarkëtimi.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Derdhja e taksave të vjelura në llogarinë e organit tatimor do të bëhet jo më vonë se 5 ditë nga data e arkëtimit.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2.6. Taksa për regjistrimin e lojërave të fatit, për kazinotë dhe për garat sportive që zhvillohen në hipodrom.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Taksa për regjistrimin e lojërave të fatit, kazinotë dhe për garat sportive që zhvillohen në hipodrom paguhet vetëm njëherë në momentin e fillimit e veprimtarisë dhe të regjistrimit të saj.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2.7. Taksa për ushtrimin e veprimtarisë së peshkimit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Kjo taksë është vjetore dhe me vjeljen e saj ngarkohet Drejtoria e Politikave të Peshkimit në ministrinë përgjegjëse për ujërat. Pagesat e kësaj takse bëhen sipas shtojcës nr.4 të ligjit. Detyrimi për pagimin e kësaj takse lind në momentin e marrjes së lejes për ushtrimin e aktivitetit të peshkimit.</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Lejet për ushtrimin e aktivitetit të peshkimit jepen mbasi të jetë paguar taksa përkatëse. Kjo taksë derdhet në llogarinë e drejtorive rajonale të tatimeve brenda 5 ditëve nga momenti i arkëtimit.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3. Përjashtimet nga taksat kombëtare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1. Përjashtohen nga pagimi i taksës vjetore të qarkullimit rrugor të mjeteve: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a) mjetet në pronësi të ambasadave dhe organizatave ndërkombëtare, që gëzojnë statusin diplomatik, të akredituara në Republikën e Shqipërisë, duke zbatuar parimin e reciprocitetit;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b) personat fizikë ose juridikë, të cilët deklarojnë brenda muajit janar të vitit në vazhdim se nuk do të qarkullojnë automjetet në pronësi të tyre gjatë këtij viti kalendarik dhe dorëzojnë pranë Drejtorisë së Përgjithshme të Shërbimeve të Transportit Rrugor targën dhe lejen e qarkullimit të automjetit, paguajnë vetëm 20 për qind të taksës.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 c) Invalidët dhe veteranët e luftës kundër pushtuesve nazifashist</w:t>
      </w:r>
      <w:r>
        <w:rPr>
          <w:rFonts w:eastAsia="MS Mincho"/>
          <w:szCs w:val="22"/>
          <w:lang w:val="sq-AL" w:eastAsia="en-GB"/>
        </w:rPr>
        <w:t>ë</w:t>
      </w:r>
      <w:r w:rsidRPr="00A94853">
        <w:rPr>
          <w:rFonts w:eastAsia="MS Mincho"/>
          <w:szCs w:val="22"/>
          <w:lang w:val="sq-AL" w:eastAsia="en-GB"/>
        </w:rPr>
        <w:t xml:space="preserve"> të popullit shqiptar, invalidët e punës, të verbrit, invalidët paraplegjikë dhe tetraplegjikë që e fitojnë këtë status në bazë të ligjeve përkatëse, kur mjeti është në zotërimin e tyre dhe përdoret vetëm për nevojat e tyre personale dhe jo për aktivitet privat. Sipas nenit 16/1 të ligjit nr.7889, datë 14.12.1994 “Për statusin e invalidit”, si dhe të nenit 4 të ligjit 8098, datë 28.3.1996 “Për statusin e të verbrit”, kur invalidi i punës dhe personi i verbër ushtron veprimtari private, nuk përjashtohet nga pagimi i kësaj takse.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2. Përjashtohen nga pagimi i taksës së mjedisit për komponentin e taksës së importimit të mjeteve të përdorura, invalidët dhe veteranët e luftës kundër pushtuesve nazifashist</w:t>
      </w:r>
      <w:r>
        <w:rPr>
          <w:rFonts w:eastAsia="MS Mincho"/>
          <w:szCs w:val="22"/>
          <w:lang w:val="sq-AL" w:eastAsia="en-GB"/>
        </w:rPr>
        <w:t>ë</w:t>
      </w:r>
      <w:r w:rsidRPr="00A94853">
        <w:rPr>
          <w:rFonts w:eastAsia="MS Mincho"/>
          <w:szCs w:val="22"/>
          <w:lang w:val="sq-AL" w:eastAsia="en-GB"/>
        </w:rPr>
        <w:t xml:space="preserve"> të popullit shqiptar, invalidët e punës, të verbrit, invalidët paraplegjikë dhe tetraplegjikë që e fitojnë këtë status në bazë të ligjeve përkatëse, kur mjeti importohet për zotërimin e tyre dhe përdoret vetëm për nevojat e tyre personale dhe jo për aktivitet privat.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Përjashtimi nga pagimi i taksave të mësipërme bëhet vetëm kur veprimet bëhen në emër të veteranit të luftës, invalidit të punës a të luftës, të verbrit, sëmurëve paraplegjikë dhe tetraplegjikë.</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 Veterani i luftës, invalidi i luftës apo i punës, personat e verbër, si dhe të sëmurët paraplegjikë dhe tetraplegjikë duhet të paraqesin pranë agjentit tatimor librezën përkatëse, së bashku me dokumentin e identifikimit të personit që përfiton përjashtimin nga taksa.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3. Përjashtohen nga pagimi i taksës së akteve dhe të pullës: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a) veprimet zyrtare, që kërkohen nga autoritetet e huaja, në bazë reciprociteti;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b) regjistrimi i lindjeve dhe i vdekjeve, si dhe shënimet në regjistrat e gjendjes civile.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4. Të gjitha përjashtimet do të shënohen në një regjistër të veçantë, ku do të jetë shënuar emri, mbiemri, si dhe ekstremet e librezës sipas formularit nr.6, bashkëngjitur këtij udhëzimi.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4. Tarifat e shërbimit</w:t>
      </w:r>
    </w:p>
    <w:p w:rsidR="00A257A7" w:rsidRPr="00945C67" w:rsidRDefault="00A257A7" w:rsidP="00A257A7">
      <w:pPr>
        <w:pStyle w:val="Paragrafi"/>
        <w:rPr>
          <w:rFonts w:eastAsia="MS Mincho"/>
          <w:sz w:val="21"/>
          <w:szCs w:val="21"/>
          <w:lang w:val="sq-AL" w:eastAsia="en-GB"/>
        </w:rPr>
      </w:pPr>
      <w:r w:rsidRPr="00945C67">
        <w:rPr>
          <w:rFonts w:eastAsia="MS Mincho"/>
          <w:sz w:val="21"/>
          <w:szCs w:val="21"/>
          <w:lang w:val="sq-AL" w:eastAsia="en-GB"/>
        </w:rPr>
        <w:t xml:space="preserve">Në zbatim të nenit 11 të ligjit nr.9975, datë 28.7.2008 “Për taksat kombëtare” nivelet e tarifave të shërbimit, për tarifat të cilat arkëtohen nga organet tatimore dhe doganore, do të përcaktohen me udhëzim të Ministrit të Financave, ndërsa tarifat të cilat mblidhen nga institucione të tjera, do të përcaktohen me udhëzim të përbashkët të Ministrit të Financave dhe titullarit të institucioneve respektive.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5. Zbatimi i udhëzimit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Ngarkohet me zbatimin e këtij udhëzimi Drejtoria e Përgjithshme e Tatimeve, Drejtoria e Përgjithshme e Doganave, degët e tyre dhe agjentët përkatës.</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6. Shfuqizime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Udhëzimi nr.1, datë 30.1.2006 “Për sistemin e taksave në Republikën e Shqipërisë, i ndryshuar”, shfuqizohet.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7. Hyrja në fuqi </w:t>
      </w: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 xml:space="preserve">Ky udhëzim hyn në fuqi me botimin në Fletoren Zyrtare. </w:t>
      </w:r>
    </w:p>
    <w:p w:rsidR="00A257A7" w:rsidRPr="00A94853" w:rsidRDefault="00A257A7" w:rsidP="00A257A7">
      <w:pPr>
        <w:pStyle w:val="Paragrafi"/>
        <w:rPr>
          <w:rFonts w:eastAsia="MS Mincho"/>
          <w:szCs w:val="22"/>
          <w:lang w:val="sq-AL" w:eastAsia="en-GB"/>
        </w:rPr>
      </w:pPr>
    </w:p>
    <w:p w:rsidR="00A257A7" w:rsidRPr="00A94853" w:rsidRDefault="00A257A7" w:rsidP="00A257A7">
      <w:pPr>
        <w:pStyle w:val="Autoriteti"/>
        <w:rPr>
          <w:rFonts w:eastAsia="MS Mincho"/>
          <w:lang w:val="sq-AL" w:eastAsia="en-GB"/>
        </w:rPr>
      </w:pPr>
      <w:r w:rsidRPr="00A94853">
        <w:rPr>
          <w:rFonts w:eastAsia="MS Mincho"/>
          <w:lang w:val="sq-AL" w:eastAsia="en-GB"/>
        </w:rPr>
        <w:t>Ministri i Fina</w:t>
      </w:r>
      <w:r>
        <w:rPr>
          <w:rFonts w:eastAsia="MS Mincho"/>
          <w:lang w:val="sq-AL" w:eastAsia="en-GB"/>
        </w:rPr>
        <w:t>n</w:t>
      </w:r>
      <w:r w:rsidRPr="00A94853">
        <w:rPr>
          <w:rFonts w:eastAsia="MS Mincho"/>
          <w:lang w:val="sq-AL" w:eastAsia="en-GB"/>
        </w:rPr>
        <w:t>cave</w:t>
      </w:r>
    </w:p>
    <w:p w:rsidR="00A257A7" w:rsidRPr="00A94853" w:rsidRDefault="00A257A7" w:rsidP="00A257A7">
      <w:pPr>
        <w:pStyle w:val="AutoritetiEmer"/>
        <w:rPr>
          <w:rFonts w:eastAsia="MS Mincho"/>
          <w:lang w:val="sq-AL" w:eastAsia="en-GB"/>
        </w:rPr>
      </w:pPr>
      <w:r w:rsidRPr="00A94853">
        <w:rPr>
          <w:rFonts w:eastAsia="MS Mincho"/>
          <w:lang w:val="sq-AL" w:eastAsia="en-GB"/>
        </w:rPr>
        <w:t xml:space="preserve">Ridvan Bode  </w:t>
      </w:r>
    </w:p>
    <w:p w:rsidR="00A257A7" w:rsidRPr="00A94853" w:rsidRDefault="00A257A7" w:rsidP="00A257A7">
      <w:pPr>
        <w:pStyle w:val="Paragrafi"/>
        <w:rPr>
          <w:rFonts w:eastAsia="MS Mincho"/>
          <w:szCs w:val="22"/>
          <w:lang w:val="sq-AL" w:eastAsia="en-GB"/>
        </w:rPr>
      </w:pPr>
    </w:p>
    <w:p w:rsidR="00A257A7" w:rsidRDefault="00A257A7" w:rsidP="00A257A7">
      <w:pPr>
        <w:pStyle w:val="Paragrafi"/>
        <w:jc w:val="right"/>
        <w:rPr>
          <w:rFonts w:eastAsia="MS Mincho"/>
          <w:szCs w:val="22"/>
          <w:lang w:val="sq-AL" w:eastAsia="en-GB"/>
        </w:rPr>
      </w:pPr>
    </w:p>
    <w:p w:rsidR="00A257A7" w:rsidRPr="00A94853" w:rsidRDefault="00A257A7" w:rsidP="00A257A7">
      <w:pPr>
        <w:pStyle w:val="Paragrafi"/>
        <w:jc w:val="right"/>
        <w:rPr>
          <w:rFonts w:eastAsia="MS Mincho"/>
          <w:szCs w:val="22"/>
          <w:lang w:val="sq-AL" w:eastAsia="en-GB"/>
        </w:rPr>
      </w:pPr>
      <w:r w:rsidRPr="00A94853">
        <w:rPr>
          <w:rFonts w:eastAsia="MS Mincho"/>
          <w:szCs w:val="22"/>
          <w:lang w:val="sq-AL" w:eastAsia="en-GB"/>
        </w:rPr>
        <w:t>Formulari nr.1</w:t>
      </w:r>
    </w:p>
    <w:p w:rsidR="00A257A7" w:rsidRPr="00A94853" w:rsidRDefault="00A257A7" w:rsidP="00A257A7">
      <w:pPr>
        <w:pStyle w:val="Paragrafi"/>
        <w:rPr>
          <w:rFonts w:eastAsia="MS Mincho"/>
          <w:szCs w:val="22"/>
          <w:lang w:val="sq-AL" w:eastAsia="en-GB"/>
        </w:rPr>
      </w:pPr>
    </w:p>
    <w:p w:rsidR="00A257A7" w:rsidRPr="00A94853" w:rsidRDefault="00A257A7" w:rsidP="00A257A7">
      <w:pPr>
        <w:pStyle w:val="Paragrafi"/>
        <w:rPr>
          <w:rFonts w:eastAsia="MS Mincho"/>
          <w:b/>
          <w:szCs w:val="22"/>
          <w:lang w:val="sq-AL" w:eastAsia="en-GB"/>
        </w:rPr>
      </w:pPr>
      <w:r w:rsidRPr="00A94853">
        <w:rPr>
          <w:rFonts w:eastAsia="MS Mincho"/>
          <w:b/>
          <w:szCs w:val="22"/>
          <w:lang w:val="sq-AL" w:eastAsia="en-GB"/>
        </w:rPr>
        <w:t>AKTRAKORDIMI MUJOR I TAKSËS SË ____________ PËR MUAJIN ___________</w:t>
      </w:r>
    </w:p>
    <w:p w:rsidR="00A257A7" w:rsidRPr="00A94853" w:rsidRDefault="00A257A7" w:rsidP="00A257A7">
      <w:pPr>
        <w:pStyle w:val="Paragrafi"/>
        <w:rPr>
          <w:rFonts w:eastAsia="MS Mincho"/>
          <w:szCs w:val="22"/>
          <w:lang w:val="sq-AL" w:eastAsia="en-GB"/>
        </w:rPr>
      </w:pPr>
    </w:p>
    <w:p w:rsidR="00A257A7" w:rsidRPr="00A94853" w:rsidRDefault="00A257A7" w:rsidP="00A257A7">
      <w:pPr>
        <w:pStyle w:val="Paragrafi"/>
        <w:rPr>
          <w:rFonts w:eastAsia="MS Mincho"/>
          <w:szCs w:val="22"/>
          <w:lang w:val="sq-AL" w:eastAsia="en-GB"/>
        </w:rPr>
      </w:pPr>
      <w:r w:rsidRPr="00A94853">
        <w:rPr>
          <w:rFonts w:eastAsia="MS Mincho"/>
          <w:b/>
          <w:szCs w:val="22"/>
          <w:lang w:val="sq-AL" w:eastAsia="en-GB"/>
        </w:rPr>
        <w:tab/>
      </w:r>
      <w:r w:rsidRPr="00A94853">
        <w:rPr>
          <w:rFonts w:eastAsia="MS Mincho"/>
          <w:b/>
          <w:szCs w:val="22"/>
          <w:lang w:val="sq-AL" w:eastAsia="en-GB"/>
        </w:rPr>
        <w:tab/>
      </w:r>
      <w:r w:rsidRPr="00A94853">
        <w:rPr>
          <w:rFonts w:eastAsia="MS Mincho"/>
          <w:b/>
          <w:szCs w:val="22"/>
          <w:lang w:val="sq-AL" w:eastAsia="en-GB"/>
        </w:rPr>
        <w:tab/>
      </w:r>
      <w:r w:rsidRPr="00A94853">
        <w:rPr>
          <w:rFonts w:eastAsia="MS Mincho"/>
          <w:b/>
          <w:szCs w:val="22"/>
          <w:lang w:val="sq-AL" w:eastAsia="en-GB"/>
        </w:rPr>
        <w:tab/>
      </w:r>
      <w:r w:rsidRPr="00A94853">
        <w:rPr>
          <w:rFonts w:eastAsia="MS Mincho"/>
          <w:b/>
          <w:szCs w:val="22"/>
          <w:lang w:val="sq-AL" w:eastAsia="en-GB"/>
        </w:rPr>
        <w:tab/>
      </w:r>
      <w:r w:rsidRPr="00A94853">
        <w:rPr>
          <w:rFonts w:eastAsia="MS Mincho"/>
          <w:b/>
          <w:szCs w:val="22"/>
          <w:lang w:val="sq-AL" w:eastAsia="en-GB"/>
        </w:rPr>
        <w:tab/>
      </w:r>
      <w:r w:rsidRPr="00A94853">
        <w:rPr>
          <w:rFonts w:eastAsia="MS Mincho"/>
          <w:b/>
          <w:szCs w:val="22"/>
          <w:lang w:val="sq-AL" w:eastAsia="en-GB"/>
        </w:rPr>
        <w:tab/>
      </w:r>
      <w:r w:rsidRPr="00A94853">
        <w:rPr>
          <w:rFonts w:eastAsia="MS Mincho"/>
          <w:b/>
          <w:szCs w:val="22"/>
          <w:lang w:val="sq-AL" w:eastAsia="en-GB"/>
        </w:rPr>
        <w:tab/>
      </w:r>
      <w:r w:rsidRPr="00A94853">
        <w:rPr>
          <w:rFonts w:eastAsia="MS Mincho"/>
          <w:b/>
          <w:szCs w:val="22"/>
          <w:lang w:val="sq-AL" w:eastAsia="en-GB"/>
        </w:rPr>
        <w:tab/>
        <w:t xml:space="preserve">       </w:t>
      </w:r>
      <w:r w:rsidRPr="00A94853">
        <w:rPr>
          <w:rFonts w:eastAsia="MS Mincho"/>
          <w:szCs w:val="22"/>
          <w:lang w:val="sq-AL" w:eastAsia="en-GB"/>
        </w:rPr>
        <w:t xml:space="preserve"> Në mijë lekë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7"/>
        <w:gridCol w:w="1857"/>
        <w:gridCol w:w="1857"/>
        <w:gridCol w:w="1858"/>
        <w:gridCol w:w="1858"/>
      </w:tblGrid>
      <w:tr w:rsidR="00A257A7" w:rsidRPr="00647B99">
        <w:tc>
          <w:tcPr>
            <w:tcW w:w="1857"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Lloji i taksës</w:t>
            </w:r>
          </w:p>
        </w:tc>
        <w:tc>
          <w:tcPr>
            <w:tcW w:w="1857"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Shuma e taksave të arkëtuara</w:t>
            </w:r>
          </w:p>
        </w:tc>
        <w:tc>
          <w:tcPr>
            <w:tcW w:w="1857"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Shuma e taksave të derdhura në llogarinë e tatimeve</w:t>
            </w:r>
          </w:p>
        </w:tc>
        <w:tc>
          <w:tcPr>
            <w:tcW w:w="1858"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Diferenca e pagesës (+ose-)</w:t>
            </w:r>
          </w:p>
        </w:tc>
        <w:tc>
          <w:tcPr>
            <w:tcW w:w="1858"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Komisioni i agjentit tatimor</w:t>
            </w:r>
          </w:p>
        </w:tc>
      </w:tr>
      <w:tr w:rsidR="00A257A7" w:rsidRPr="00647B99">
        <w:tc>
          <w:tcPr>
            <w:tcW w:w="1857" w:type="dxa"/>
          </w:tcPr>
          <w:p w:rsidR="00A257A7" w:rsidRPr="00647B99" w:rsidRDefault="00A257A7" w:rsidP="00A257A7">
            <w:pPr>
              <w:pStyle w:val="Paragrafi"/>
              <w:ind w:firstLine="0"/>
              <w:rPr>
                <w:rFonts w:eastAsia="MS Mincho"/>
                <w:sz w:val="18"/>
                <w:szCs w:val="18"/>
                <w:lang w:val="sq-AL" w:eastAsia="en-GB"/>
              </w:rPr>
            </w:pPr>
          </w:p>
        </w:tc>
        <w:tc>
          <w:tcPr>
            <w:tcW w:w="1857" w:type="dxa"/>
          </w:tcPr>
          <w:p w:rsidR="00A257A7" w:rsidRPr="00647B99" w:rsidRDefault="00A257A7" w:rsidP="00A257A7">
            <w:pPr>
              <w:pStyle w:val="Paragrafi"/>
              <w:ind w:firstLine="0"/>
              <w:rPr>
                <w:rFonts w:eastAsia="MS Mincho"/>
                <w:sz w:val="18"/>
                <w:szCs w:val="18"/>
                <w:lang w:val="sq-AL" w:eastAsia="en-GB"/>
              </w:rPr>
            </w:pPr>
          </w:p>
        </w:tc>
        <w:tc>
          <w:tcPr>
            <w:tcW w:w="1857" w:type="dxa"/>
          </w:tcPr>
          <w:p w:rsidR="00A257A7" w:rsidRPr="00647B99" w:rsidRDefault="00A257A7" w:rsidP="00A257A7">
            <w:pPr>
              <w:pStyle w:val="Paragrafi"/>
              <w:ind w:firstLine="0"/>
              <w:rPr>
                <w:rFonts w:eastAsia="MS Mincho"/>
                <w:sz w:val="18"/>
                <w:szCs w:val="18"/>
                <w:lang w:val="sq-AL" w:eastAsia="en-GB"/>
              </w:rPr>
            </w:pPr>
          </w:p>
        </w:tc>
        <w:tc>
          <w:tcPr>
            <w:tcW w:w="1858" w:type="dxa"/>
          </w:tcPr>
          <w:p w:rsidR="00A257A7" w:rsidRPr="00647B99" w:rsidRDefault="00A257A7" w:rsidP="00A257A7">
            <w:pPr>
              <w:pStyle w:val="Paragrafi"/>
              <w:ind w:firstLine="0"/>
              <w:rPr>
                <w:rFonts w:eastAsia="MS Mincho"/>
                <w:sz w:val="18"/>
                <w:szCs w:val="18"/>
                <w:lang w:val="sq-AL" w:eastAsia="en-GB"/>
              </w:rPr>
            </w:pPr>
          </w:p>
        </w:tc>
        <w:tc>
          <w:tcPr>
            <w:tcW w:w="1858"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1857" w:type="dxa"/>
          </w:tcPr>
          <w:p w:rsidR="00A257A7" w:rsidRPr="00647B99" w:rsidRDefault="00A257A7" w:rsidP="00A257A7">
            <w:pPr>
              <w:pStyle w:val="Paragrafi"/>
              <w:ind w:firstLine="0"/>
              <w:rPr>
                <w:rFonts w:eastAsia="MS Mincho"/>
                <w:sz w:val="18"/>
                <w:szCs w:val="18"/>
                <w:lang w:val="sq-AL" w:eastAsia="en-GB"/>
              </w:rPr>
            </w:pPr>
          </w:p>
        </w:tc>
        <w:tc>
          <w:tcPr>
            <w:tcW w:w="1857" w:type="dxa"/>
          </w:tcPr>
          <w:p w:rsidR="00A257A7" w:rsidRPr="00647B99" w:rsidRDefault="00A257A7" w:rsidP="00A257A7">
            <w:pPr>
              <w:pStyle w:val="Paragrafi"/>
              <w:ind w:firstLine="0"/>
              <w:rPr>
                <w:rFonts w:eastAsia="MS Mincho"/>
                <w:sz w:val="18"/>
                <w:szCs w:val="18"/>
                <w:lang w:val="sq-AL" w:eastAsia="en-GB"/>
              </w:rPr>
            </w:pPr>
          </w:p>
        </w:tc>
        <w:tc>
          <w:tcPr>
            <w:tcW w:w="1857" w:type="dxa"/>
          </w:tcPr>
          <w:p w:rsidR="00A257A7" w:rsidRPr="00647B99" w:rsidRDefault="00A257A7" w:rsidP="00A257A7">
            <w:pPr>
              <w:pStyle w:val="Paragrafi"/>
              <w:ind w:firstLine="0"/>
              <w:rPr>
                <w:rFonts w:eastAsia="MS Mincho"/>
                <w:sz w:val="18"/>
                <w:szCs w:val="18"/>
                <w:lang w:val="sq-AL" w:eastAsia="en-GB"/>
              </w:rPr>
            </w:pPr>
          </w:p>
        </w:tc>
        <w:tc>
          <w:tcPr>
            <w:tcW w:w="1858" w:type="dxa"/>
          </w:tcPr>
          <w:p w:rsidR="00A257A7" w:rsidRPr="00647B99" w:rsidRDefault="00A257A7" w:rsidP="00A257A7">
            <w:pPr>
              <w:pStyle w:val="Paragrafi"/>
              <w:ind w:firstLine="0"/>
              <w:rPr>
                <w:rFonts w:eastAsia="MS Mincho"/>
                <w:sz w:val="18"/>
                <w:szCs w:val="18"/>
                <w:lang w:val="sq-AL" w:eastAsia="en-GB"/>
              </w:rPr>
            </w:pPr>
          </w:p>
        </w:tc>
        <w:tc>
          <w:tcPr>
            <w:tcW w:w="1858"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1857" w:type="dxa"/>
          </w:tcPr>
          <w:p w:rsidR="00A257A7" w:rsidRPr="00647B99" w:rsidRDefault="00A257A7" w:rsidP="00A257A7">
            <w:pPr>
              <w:pStyle w:val="Paragrafi"/>
              <w:ind w:firstLine="0"/>
              <w:rPr>
                <w:rFonts w:eastAsia="MS Mincho"/>
                <w:sz w:val="18"/>
                <w:szCs w:val="18"/>
                <w:lang w:val="sq-AL" w:eastAsia="en-GB"/>
              </w:rPr>
            </w:pPr>
          </w:p>
        </w:tc>
        <w:tc>
          <w:tcPr>
            <w:tcW w:w="1857" w:type="dxa"/>
          </w:tcPr>
          <w:p w:rsidR="00A257A7" w:rsidRPr="00647B99" w:rsidRDefault="00A257A7" w:rsidP="00A257A7">
            <w:pPr>
              <w:pStyle w:val="Paragrafi"/>
              <w:ind w:firstLine="0"/>
              <w:rPr>
                <w:rFonts w:eastAsia="MS Mincho"/>
                <w:sz w:val="18"/>
                <w:szCs w:val="18"/>
                <w:lang w:val="sq-AL" w:eastAsia="en-GB"/>
              </w:rPr>
            </w:pPr>
          </w:p>
        </w:tc>
        <w:tc>
          <w:tcPr>
            <w:tcW w:w="1857" w:type="dxa"/>
          </w:tcPr>
          <w:p w:rsidR="00A257A7" w:rsidRPr="00647B99" w:rsidRDefault="00A257A7" w:rsidP="00A257A7">
            <w:pPr>
              <w:pStyle w:val="Paragrafi"/>
              <w:ind w:firstLine="0"/>
              <w:rPr>
                <w:rFonts w:eastAsia="MS Mincho"/>
                <w:sz w:val="18"/>
                <w:szCs w:val="18"/>
                <w:lang w:val="sq-AL" w:eastAsia="en-GB"/>
              </w:rPr>
            </w:pPr>
          </w:p>
        </w:tc>
        <w:tc>
          <w:tcPr>
            <w:tcW w:w="1858" w:type="dxa"/>
          </w:tcPr>
          <w:p w:rsidR="00A257A7" w:rsidRPr="00647B99" w:rsidRDefault="00A257A7" w:rsidP="00A257A7">
            <w:pPr>
              <w:pStyle w:val="Paragrafi"/>
              <w:ind w:firstLine="0"/>
              <w:rPr>
                <w:rFonts w:eastAsia="MS Mincho"/>
                <w:sz w:val="18"/>
                <w:szCs w:val="18"/>
                <w:lang w:val="sq-AL" w:eastAsia="en-GB"/>
              </w:rPr>
            </w:pPr>
          </w:p>
        </w:tc>
        <w:tc>
          <w:tcPr>
            <w:tcW w:w="1858"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1857" w:type="dxa"/>
          </w:tcPr>
          <w:p w:rsidR="00A257A7" w:rsidRPr="00647B99" w:rsidRDefault="00A257A7" w:rsidP="00A257A7">
            <w:pPr>
              <w:pStyle w:val="Paragrafi"/>
              <w:ind w:firstLine="0"/>
              <w:rPr>
                <w:rFonts w:eastAsia="MS Mincho"/>
                <w:sz w:val="18"/>
                <w:szCs w:val="18"/>
                <w:lang w:val="sq-AL" w:eastAsia="en-GB"/>
              </w:rPr>
            </w:pPr>
          </w:p>
        </w:tc>
        <w:tc>
          <w:tcPr>
            <w:tcW w:w="1857" w:type="dxa"/>
          </w:tcPr>
          <w:p w:rsidR="00A257A7" w:rsidRPr="00647B99" w:rsidRDefault="00A257A7" w:rsidP="00A257A7">
            <w:pPr>
              <w:pStyle w:val="Paragrafi"/>
              <w:ind w:firstLine="0"/>
              <w:rPr>
                <w:rFonts w:eastAsia="MS Mincho"/>
                <w:sz w:val="18"/>
                <w:szCs w:val="18"/>
                <w:lang w:val="sq-AL" w:eastAsia="en-GB"/>
              </w:rPr>
            </w:pPr>
          </w:p>
        </w:tc>
        <w:tc>
          <w:tcPr>
            <w:tcW w:w="1857" w:type="dxa"/>
          </w:tcPr>
          <w:p w:rsidR="00A257A7" w:rsidRPr="00647B99" w:rsidRDefault="00A257A7" w:rsidP="00A257A7">
            <w:pPr>
              <w:pStyle w:val="Paragrafi"/>
              <w:ind w:firstLine="0"/>
              <w:rPr>
                <w:rFonts w:eastAsia="MS Mincho"/>
                <w:sz w:val="18"/>
                <w:szCs w:val="18"/>
                <w:lang w:val="sq-AL" w:eastAsia="en-GB"/>
              </w:rPr>
            </w:pPr>
          </w:p>
        </w:tc>
        <w:tc>
          <w:tcPr>
            <w:tcW w:w="1858" w:type="dxa"/>
          </w:tcPr>
          <w:p w:rsidR="00A257A7" w:rsidRPr="00647B99" w:rsidRDefault="00A257A7" w:rsidP="00A257A7">
            <w:pPr>
              <w:pStyle w:val="Paragrafi"/>
              <w:ind w:firstLine="0"/>
              <w:rPr>
                <w:rFonts w:eastAsia="MS Mincho"/>
                <w:sz w:val="18"/>
                <w:szCs w:val="18"/>
                <w:lang w:val="sq-AL" w:eastAsia="en-GB"/>
              </w:rPr>
            </w:pPr>
          </w:p>
        </w:tc>
        <w:tc>
          <w:tcPr>
            <w:tcW w:w="1858"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1857" w:type="dxa"/>
          </w:tcPr>
          <w:p w:rsidR="00A257A7" w:rsidRPr="00647B99" w:rsidRDefault="00A257A7" w:rsidP="00A257A7">
            <w:pPr>
              <w:pStyle w:val="Paragrafi"/>
              <w:ind w:firstLine="0"/>
              <w:rPr>
                <w:rFonts w:eastAsia="MS Mincho"/>
                <w:sz w:val="18"/>
                <w:szCs w:val="18"/>
                <w:lang w:val="sq-AL" w:eastAsia="en-GB"/>
              </w:rPr>
            </w:pPr>
          </w:p>
        </w:tc>
        <w:tc>
          <w:tcPr>
            <w:tcW w:w="1857" w:type="dxa"/>
          </w:tcPr>
          <w:p w:rsidR="00A257A7" w:rsidRPr="00647B99" w:rsidRDefault="00A257A7" w:rsidP="00A257A7">
            <w:pPr>
              <w:pStyle w:val="Paragrafi"/>
              <w:ind w:firstLine="0"/>
              <w:rPr>
                <w:rFonts w:eastAsia="MS Mincho"/>
                <w:sz w:val="18"/>
                <w:szCs w:val="18"/>
                <w:lang w:val="sq-AL" w:eastAsia="en-GB"/>
              </w:rPr>
            </w:pPr>
          </w:p>
        </w:tc>
        <w:tc>
          <w:tcPr>
            <w:tcW w:w="1857" w:type="dxa"/>
          </w:tcPr>
          <w:p w:rsidR="00A257A7" w:rsidRPr="00647B99" w:rsidRDefault="00A257A7" w:rsidP="00A257A7">
            <w:pPr>
              <w:pStyle w:val="Paragrafi"/>
              <w:ind w:firstLine="0"/>
              <w:rPr>
                <w:rFonts w:eastAsia="MS Mincho"/>
                <w:sz w:val="18"/>
                <w:szCs w:val="18"/>
                <w:lang w:val="sq-AL" w:eastAsia="en-GB"/>
              </w:rPr>
            </w:pPr>
          </w:p>
        </w:tc>
        <w:tc>
          <w:tcPr>
            <w:tcW w:w="1858" w:type="dxa"/>
          </w:tcPr>
          <w:p w:rsidR="00A257A7" w:rsidRPr="00647B99" w:rsidRDefault="00A257A7" w:rsidP="00A257A7">
            <w:pPr>
              <w:pStyle w:val="Paragrafi"/>
              <w:ind w:firstLine="0"/>
              <w:rPr>
                <w:rFonts w:eastAsia="MS Mincho"/>
                <w:sz w:val="18"/>
                <w:szCs w:val="18"/>
                <w:lang w:val="sq-AL" w:eastAsia="en-GB"/>
              </w:rPr>
            </w:pPr>
          </w:p>
        </w:tc>
        <w:tc>
          <w:tcPr>
            <w:tcW w:w="1858"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1857" w:type="dxa"/>
          </w:tcPr>
          <w:p w:rsidR="00A257A7" w:rsidRPr="00647B99" w:rsidRDefault="00A257A7" w:rsidP="00A257A7">
            <w:pPr>
              <w:pStyle w:val="Paragrafi"/>
              <w:ind w:firstLine="0"/>
              <w:rPr>
                <w:rFonts w:eastAsia="MS Mincho"/>
                <w:sz w:val="18"/>
                <w:szCs w:val="18"/>
                <w:lang w:val="sq-AL" w:eastAsia="en-GB"/>
              </w:rPr>
            </w:pPr>
          </w:p>
        </w:tc>
        <w:tc>
          <w:tcPr>
            <w:tcW w:w="1857" w:type="dxa"/>
          </w:tcPr>
          <w:p w:rsidR="00A257A7" w:rsidRPr="00647B99" w:rsidRDefault="00A257A7" w:rsidP="00A257A7">
            <w:pPr>
              <w:pStyle w:val="Paragrafi"/>
              <w:ind w:firstLine="0"/>
              <w:rPr>
                <w:rFonts w:eastAsia="MS Mincho"/>
                <w:sz w:val="18"/>
                <w:szCs w:val="18"/>
                <w:lang w:val="sq-AL" w:eastAsia="en-GB"/>
              </w:rPr>
            </w:pPr>
          </w:p>
        </w:tc>
        <w:tc>
          <w:tcPr>
            <w:tcW w:w="1857" w:type="dxa"/>
          </w:tcPr>
          <w:p w:rsidR="00A257A7" w:rsidRPr="00647B99" w:rsidRDefault="00A257A7" w:rsidP="00A257A7">
            <w:pPr>
              <w:pStyle w:val="Paragrafi"/>
              <w:ind w:firstLine="0"/>
              <w:rPr>
                <w:rFonts w:eastAsia="MS Mincho"/>
                <w:sz w:val="18"/>
                <w:szCs w:val="18"/>
                <w:lang w:val="sq-AL" w:eastAsia="en-GB"/>
              </w:rPr>
            </w:pPr>
          </w:p>
        </w:tc>
        <w:tc>
          <w:tcPr>
            <w:tcW w:w="1858" w:type="dxa"/>
          </w:tcPr>
          <w:p w:rsidR="00A257A7" w:rsidRPr="00647B99" w:rsidRDefault="00A257A7" w:rsidP="00A257A7">
            <w:pPr>
              <w:pStyle w:val="Paragrafi"/>
              <w:ind w:firstLine="0"/>
              <w:rPr>
                <w:rFonts w:eastAsia="MS Mincho"/>
                <w:sz w:val="18"/>
                <w:szCs w:val="18"/>
                <w:lang w:val="sq-AL" w:eastAsia="en-GB"/>
              </w:rPr>
            </w:pPr>
          </w:p>
        </w:tc>
        <w:tc>
          <w:tcPr>
            <w:tcW w:w="1858"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1857" w:type="dxa"/>
          </w:tcPr>
          <w:p w:rsidR="00A257A7" w:rsidRPr="00647B99" w:rsidRDefault="00A257A7" w:rsidP="00A257A7">
            <w:pPr>
              <w:pStyle w:val="Paragrafi"/>
              <w:ind w:firstLine="0"/>
              <w:rPr>
                <w:rFonts w:eastAsia="MS Mincho"/>
                <w:sz w:val="18"/>
                <w:szCs w:val="18"/>
                <w:lang w:val="sq-AL" w:eastAsia="en-GB"/>
              </w:rPr>
            </w:pPr>
          </w:p>
        </w:tc>
        <w:tc>
          <w:tcPr>
            <w:tcW w:w="1857" w:type="dxa"/>
          </w:tcPr>
          <w:p w:rsidR="00A257A7" w:rsidRPr="00647B99" w:rsidRDefault="00A257A7" w:rsidP="00A257A7">
            <w:pPr>
              <w:pStyle w:val="Paragrafi"/>
              <w:ind w:firstLine="0"/>
              <w:rPr>
                <w:rFonts w:eastAsia="MS Mincho"/>
                <w:sz w:val="18"/>
                <w:szCs w:val="18"/>
                <w:lang w:val="sq-AL" w:eastAsia="en-GB"/>
              </w:rPr>
            </w:pPr>
          </w:p>
        </w:tc>
        <w:tc>
          <w:tcPr>
            <w:tcW w:w="1857" w:type="dxa"/>
          </w:tcPr>
          <w:p w:rsidR="00A257A7" w:rsidRPr="00647B99" w:rsidRDefault="00A257A7" w:rsidP="00A257A7">
            <w:pPr>
              <w:pStyle w:val="Paragrafi"/>
              <w:ind w:firstLine="0"/>
              <w:rPr>
                <w:rFonts w:eastAsia="MS Mincho"/>
                <w:sz w:val="18"/>
                <w:szCs w:val="18"/>
                <w:lang w:val="sq-AL" w:eastAsia="en-GB"/>
              </w:rPr>
            </w:pPr>
          </w:p>
        </w:tc>
        <w:tc>
          <w:tcPr>
            <w:tcW w:w="1858" w:type="dxa"/>
          </w:tcPr>
          <w:p w:rsidR="00A257A7" w:rsidRPr="00647B99" w:rsidRDefault="00A257A7" w:rsidP="00A257A7">
            <w:pPr>
              <w:pStyle w:val="Paragrafi"/>
              <w:ind w:firstLine="0"/>
              <w:rPr>
                <w:rFonts w:eastAsia="MS Mincho"/>
                <w:sz w:val="18"/>
                <w:szCs w:val="18"/>
                <w:lang w:val="sq-AL" w:eastAsia="en-GB"/>
              </w:rPr>
            </w:pPr>
          </w:p>
        </w:tc>
        <w:tc>
          <w:tcPr>
            <w:tcW w:w="1858"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1857" w:type="dxa"/>
          </w:tcPr>
          <w:p w:rsidR="00A257A7" w:rsidRPr="00647B99" w:rsidRDefault="00A257A7" w:rsidP="00A257A7">
            <w:pPr>
              <w:pStyle w:val="Paragrafi"/>
              <w:ind w:firstLine="0"/>
              <w:rPr>
                <w:rFonts w:eastAsia="MS Mincho"/>
                <w:sz w:val="18"/>
                <w:szCs w:val="18"/>
                <w:lang w:val="sq-AL" w:eastAsia="en-GB"/>
              </w:rPr>
            </w:pPr>
          </w:p>
        </w:tc>
        <w:tc>
          <w:tcPr>
            <w:tcW w:w="1857" w:type="dxa"/>
          </w:tcPr>
          <w:p w:rsidR="00A257A7" w:rsidRPr="00647B99" w:rsidRDefault="00A257A7" w:rsidP="00A257A7">
            <w:pPr>
              <w:pStyle w:val="Paragrafi"/>
              <w:ind w:firstLine="0"/>
              <w:rPr>
                <w:rFonts w:eastAsia="MS Mincho"/>
                <w:sz w:val="18"/>
                <w:szCs w:val="18"/>
                <w:lang w:val="sq-AL" w:eastAsia="en-GB"/>
              </w:rPr>
            </w:pPr>
          </w:p>
        </w:tc>
        <w:tc>
          <w:tcPr>
            <w:tcW w:w="1857" w:type="dxa"/>
          </w:tcPr>
          <w:p w:rsidR="00A257A7" w:rsidRPr="00647B99" w:rsidRDefault="00A257A7" w:rsidP="00A257A7">
            <w:pPr>
              <w:pStyle w:val="Paragrafi"/>
              <w:ind w:firstLine="0"/>
              <w:rPr>
                <w:rFonts w:eastAsia="MS Mincho"/>
                <w:sz w:val="18"/>
                <w:szCs w:val="18"/>
                <w:lang w:val="sq-AL" w:eastAsia="en-GB"/>
              </w:rPr>
            </w:pPr>
          </w:p>
        </w:tc>
        <w:tc>
          <w:tcPr>
            <w:tcW w:w="1858" w:type="dxa"/>
          </w:tcPr>
          <w:p w:rsidR="00A257A7" w:rsidRPr="00647B99" w:rsidRDefault="00A257A7" w:rsidP="00A257A7">
            <w:pPr>
              <w:pStyle w:val="Paragrafi"/>
              <w:ind w:firstLine="0"/>
              <w:rPr>
                <w:rFonts w:eastAsia="MS Mincho"/>
                <w:sz w:val="18"/>
                <w:szCs w:val="18"/>
                <w:lang w:val="sq-AL" w:eastAsia="en-GB"/>
              </w:rPr>
            </w:pPr>
          </w:p>
        </w:tc>
        <w:tc>
          <w:tcPr>
            <w:tcW w:w="1858" w:type="dxa"/>
          </w:tcPr>
          <w:p w:rsidR="00A257A7" w:rsidRPr="00647B99" w:rsidRDefault="00A257A7" w:rsidP="00A257A7">
            <w:pPr>
              <w:pStyle w:val="Paragrafi"/>
              <w:ind w:firstLine="0"/>
              <w:rPr>
                <w:rFonts w:eastAsia="MS Mincho"/>
                <w:sz w:val="18"/>
                <w:szCs w:val="18"/>
                <w:lang w:val="sq-AL" w:eastAsia="en-GB"/>
              </w:rPr>
            </w:pPr>
          </w:p>
        </w:tc>
      </w:tr>
    </w:tbl>
    <w:p w:rsidR="00A257A7" w:rsidRPr="00A94853" w:rsidRDefault="00A257A7" w:rsidP="00A257A7">
      <w:pPr>
        <w:pStyle w:val="Paragrafi"/>
        <w:rPr>
          <w:rFonts w:eastAsia="MS Mincho"/>
          <w:szCs w:val="22"/>
          <w:lang w:val="sq-AL" w:eastAsia="en-GB"/>
        </w:rPr>
      </w:pP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Drejtoria Rajonale e Tatimeve</w:t>
      </w:r>
      <w:r w:rsidRPr="00A94853">
        <w:rPr>
          <w:rFonts w:eastAsia="MS Mincho"/>
          <w:szCs w:val="22"/>
          <w:lang w:val="sq-AL" w:eastAsia="en-GB"/>
        </w:rPr>
        <w:tab/>
      </w:r>
      <w:r w:rsidRPr="00A94853">
        <w:rPr>
          <w:rFonts w:eastAsia="MS Mincho"/>
          <w:szCs w:val="22"/>
          <w:lang w:val="sq-AL" w:eastAsia="en-GB"/>
        </w:rPr>
        <w:tab/>
      </w:r>
      <w:r w:rsidRPr="00A94853">
        <w:rPr>
          <w:rFonts w:eastAsia="MS Mincho"/>
          <w:szCs w:val="22"/>
          <w:lang w:val="sq-AL" w:eastAsia="en-GB"/>
        </w:rPr>
        <w:tab/>
      </w:r>
      <w:r w:rsidRPr="00A94853">
        <w:rPr>
          <w:rFonts w:eastAsia="MS Mincho"/>
          <w:szCs w:val="22"/>
          <w:lang w:val="sq-AL" w:eastAsia="en-GB"/>
        </w:rPr>
        <w:tab/>
      </w:r>
      <w:r w:rsidRPr="00A94853">
        <w:rPr>
          <w:rFonts w:eastAsia="MS Mincho"/>
          <w:szCs w:val="22"/>
          <w:lang w:val="sq-AL" w:eastAsia="en-GB"/>
        </w:rPr>
        <w:tab/>
        <w:t>Agjenti  tatimor</w:t>
      </w:r>
    </w:p>
    <w:p w:rsidR="00A257A7" w:rsidRPr="00647B99" w:rsidRDefault="00A257A7" w:rsidP="00A257A7">
      <w:pPr>
        <w:pStyle w:val="Paragrafi"/>
        <w:rPr>
          <w:rFonts w:eastAsia="MS Mincho"/>
          <w:sz w:val="16"/>
          <w:szCs w:val="22"/>
          <w:lang w:val="sq-AL" w:eastAsia="en-GB"/>
        </w:rPr>
      </w:pPr>
    </w:p>
    <w:p w:rsidR="00A257A7" w:rsidRPr="00A94853" w:rsidRDefault="00A257A7" w:rsidP="00A257A7">
      <w:pPr>
        <w:pStyle w:val="Paragrafi"/>
        <w:rPr>
          <w:rFonts w:eastAsia="MS Mincho"/>
          <w:b/>
          <w:szCs w:val="22"/>
          <w:lang w:val="sq-AL" w:eastAsia="en-GB"/>
        </w:rPr>
      </w:pPr>
    </w:p>
    <w:p w:rsidR="00A257A7" w:rsidRPr="00A94853" w:rsidRDefault="00A257A7" w:rsidP="00A257A7">
      <w:pPr>
        <w:pStyle w:val="Paragrafi"/>
        <w:jc w:val="right"/>
        <w:rPr>
          <w:rFonts w:eastAsia="MS Mincho"/>
          <w:szCs w:val="22"/>
          <w:lang w:val="sq-AL" w:eastAsia="en-GB"/>
        </w:rPr>
      </w:pPr>
      <w:r w:rsidRPr="00A94853">
        <w:rPr>
          <w:rFonts w:eastAsia="MS Mincho"/>
          <w:szCs w:val="22"/>
          <w:lang w:val="sq-AL" w:eastAsia="en-GB"/>
        </w:rPr>
        <w:t>Formulari nr.2</w:t>
      </w:r>
    </w:p>
    <w:p w:rsidR="00A257A7" w:rsidRPr="00A94853" w:rsidRDefault="00A257A7" w:rsidP="00A257A7">
      <w:pPr>
        <w:pStyle w:val="Paragrafi"/>
        <w:rPr>
          <w:rFonts w:eastAsia="MS Mincho"/>
          <w:szCs w:val="22"/>
          <w:lang w:val="sq-AL" w:eastAsia="en-GB"/>
        </w:rPr>
      </w:pPr>
    </w:p>
    <w:p w:rsidR="00A257A7" w:rsidRPr="00A94853" w:rsidRDefault="00A257A7" w:rsidP="00A257A7">
      <w:pPr>
        <w:pStyle w:val="TitulliTitull"/>
        <w:rPr>
          <w:rFonts w:eastAsia="MS Mincho"/>
          <w:b/>
          <w:lang w:val="sq-AL" w:eastAsia="en-GB"/>
        </w:rPr>
      </w:pPr>
      <w:r w:rsidRPr="00A94853">
        <w:rPr>
          <w:rFonts w:eastAsia="MS Mincho"/>
          <w:b/>
          <w:lang w:val="sq-AL" w:eastAsia="en-GB"/>
        </w:rPr>
        <w:t>REGJISTRI DITOR I TAKSAVE VJETORE Të QARKULLIMIT RRUGOR PëR VITIN</w:t>
      </w:r>
    </w:p>
    <w:p w:rsidR="00A257A7" w:rsidRPr="00A94853" w:rsidRDefault="00A257A7" w:rsidP="00A257A7">
      <w:pPr>
        <w:pStyle w:val="Paragrafi"/>
        <w:rPr>
          <w:rFonts w:eastAsia="MS Mincho"/>
          <w:szCs w:val="22"/>
          <w:lang w:val="sq-AL" w:eastAsia="en-GB"/>
        </w:rPr>
      </w:pPr>
    </w:p>
    <w:tbl>
      <w:tblPr>
        <w:tblW w:w="91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5"/>
        <w:gridCol w:w="1224"/>
        <w:gridCol w:w="995"/>
        <w:gridCol w:w="667"/>
        <w:gridCol w:w="1019"/>
        <w:gridCol w:w="789"/>
        <w:gridCol w:w="776"/>
        <w:gridCol w:w="998"/>
        <w:gridCol w:w="880"/>
        <w:gridCol w:w="1287"/>
      </w:tblGrid>
      <w:tr w:rsidR="00A257A7" w:rsidRPr="00647B99">
        <w:trPr>
          <w:trHeight w:val="360"/>
        </w:trPr>
        <w:tc>
          <w:tcPr>
            <w:tcW w:w="545" w:type="dxa"/>
            <w:vMerge w:val="restart"/>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Nr.</w:t>
            </w:r>
          </w:p>
        </w:tc>
        <w:tc>
          <w:tcPr>
            <w:tcW w:w="2219" w:type="dxa"/>
            <w:gridSpan w:val="2"/>
          </w:tcPr>
          <w:p w:rsidR="00A257A7" w:rsidRPr="00647B99" w:rsidRDefault="00A257A7" w:rsidP="00A257A7">
            <w:pPr>
              <w:pStyle w:val="Paragrafi"/>
              <w:ind w:firstLine="0"/>
              <w:jc w:val="center"/>
              <w:rPr>
                <w:rFonts w:eastAsia="MS Mincho"/>
                <w:b/>
                <w:sz w:val="18"/>
                <w:szCs w:val="18"/>
                <w:lang w:val="sq-AL" w:eastAsia="en-GB"/>
              </w:rPr>
            </w:pPr>
          </w:p>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Numri i</w:t>
            </w:r>
          </w:p>
        </w:tc>
        <w:tc>
          <w:tcPr>
            <w:tcW w:w="667" w:type="dxa"/>
            <w:vMerge w:val="restart"/>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Data</w:t>
            </w:r>
          </w:p>
        </w:tc>
        <w:tc>
          <w:tcPr>
            <w:tcW w:w="1019" w:type="dxa"/>
            <w:vMerge w:val="restart"/>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Emri mbiemri i pronarit</w:t>
            </w:r>
          </w:p>
        </w:tc>
        <w:tc>
          <w:tcPr>
            <w:tcW w:w="789" w:type="dxa"/>
            <w:vMerge w:val="restart"/>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Targa</w:t>
            </w:r>
          </w:p>
        </w:tc>
        <w:tc>
          <w:tcPr>
            <w:tcW w:w="776" w:type="dxa"/>
            <w:vMerge w:val="restart"/>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Lloji i mjetit</w:t>
            </w:r>
          </w:p>
        </w:tc>
        <w:tc>
          <w:tcPr>
            <w:tcW w:w="998" w:type="dxa"/>
            <w:vMerge w:val="restart"/>
          </w:tcPr>
          <w:p w:rsidR="00A257A7" w:rsidRPr="00647B99" w:rsidRDefault="00A257A7" w:rsidP="00A257A7">
            <w:pPr>
              <w:pStyle w:val="Paragrafi"/>
              <w:ind w:left="15" w:firstLine="0"/>
              <w:jc w:val="center"/>
              <w:rPr>
                <w:rFonts w:eastAsia="MS Mincho"/>
                <w:b/>
                <w:sz w:val="18"/>
                <w:szCs w:val="18"/>
                <w:lang w:val="sq-AL" w:eastAsia="en-GB"/>
              </w:rPr>
            </w:pPr>
            <w:r w:rsidRPr="00647B99">
              <w:rPr>
                <w:rFonts w:eastAsia="MS Mincho"/>
                <w:b/>
                <w:sz w:val="18"/>
                <w:szCs w:val="18"/>
                <w:lang w:val="sq-AL" w:eastAsia="en-GB"/>
              </w:rPr>
              <w:t>Tonazhi ose nr.vend</w:t>
            </w:r>
          </w:p>
        </w:tc>
        <w:tc>
          <w:tcPr>
            <w:tcW w:w="880" w:type="dxa"/>
            <w:vMerge w:val="restart"/>
          </w:tcPr>
          <w:p w:rsidR="00A257A7" w:rsidRPr="00647B99" w:rsidRDefault="00A257A7" w:rsidP="00A257A7">
            <w:pPr>
              <w:pStyle w:val="Paragrafi"/>
              <w:ind w:left="15" w:firstLine="0"/>
              <w:jc w:val="center"/>
              <w:rPr>
                <w:rFonts w:eastAsia="MS Mincho"/>
                <w:b/>
                <w:sz w:val="18"/>
                <w:szCs w:val="18"/>
                <w:lang w:val="sq-AL" w:eastAsia="en-GB"/>
              </w:rPr>
            </w:pPr>
            <w:r w:rsidRPr="00647B99">
              <w:rPr>
                <w:rFonts w:eastAsia="MS Mincho"/>
                <w:b/>
                <w:sz w:val="18"/>
                <w:szCs w:val="18"/>
                <w:lang w:val="sq-AL" w:eastAsia="en-GB"/>
              </w:rPr>
              <w:t>Vlera e taksës (në lekë)</w:t>
            </w:r>
          </w:p>
        </w:tc>
        <w:tc>
          <w:tcPr>
            <w:tcW w:w="1287" w:type="dxa"/>
            <w:vMerge w:val="restart"/>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Numri i grupit të mjetit (sipas faturës)</w:t>
            </w:r>
          </w:p>
        </w:tc>
      </w:tr>
      <w:tr w:rsidR="00A257A7" w:rsidRPr="00647B99">
        <w:trPr>
          <w:trHeight w:val="390"/>
        </w:trPr>
        <w:tc>
          <w:tcPr>
            <w:tcW w:w="545" w:type="dxa"/>
            <w:vMerge/>
          </w:tcPr>
          <w:p w:rsidR="00A257A7" w:rsidRPr="00647B99" w:rsidRDefault="00A257A7" w:rsidP="00A257A7">
            <w:pPr>
              <w:pStyle w:val="Paragrafi"/>
              <w:ind w:firstLine="0"/>
              <w:rPr>
                <w:rFonts w:eastAsia="MS Mincho"/>
                <w:b/>
                <w:sz w:val="18"/>
                <w:szCs w:val="18"/>
                <w:lang w:val="sq-AL" w:eastAsia="en-GB"/>
              </w:rPr>
            </w:pPr>
          </w:p>
        </w:tc>
        <w:tc>
          <w:tcPr>
            <w:tcW w:w="1224"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Faturës</w:t>
            </w:r>
          </w:p>
        </w:tc>
        <w:tc>
          <w:tcPr>
            <w:tcW w:w="995"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M.arket</w:t>
            </w:r>
          </w:p>
        </w:tc>
        <w:tc>
          <w:tcPr>
            <w:tcW w:w="667" w:type="dxa"/>
            <w:vMerge/>
          </w:tcPr>
          <w:p w:rsidR="00A257A7" w:rsidRPr="00647B99" w:rsidRDefault="00A257A7" w:rsidP="00A257A7">
            <w:pPr>
              <w:pStyle w:val="Paragrafi"/>
              <w:ind w:firstLine="0"/>
              <w:rPr>
                <w:rFonts w:eastAsia="MS Mincho"/>
                <w:b/>
                <w:sz w:val="18"/>
                <w:szCs w:val="18"/>
                <w:lang w:val="sq-AL" w:eastAsia="en-GB"/>
              </w:rPr>
            </w:pPr>
          </w:p>
        </w:tc>
        <w:tc>
          <w:tcPr>
            <w:tcW w:w="1019" w:type="dxa"/>
            <w:vMerge/>
          </w:tcPr>
          <w:p w:rsidR="00A257A7" w:rsidRPr="00647B99" w:rsidRDefault="00A257A7" w:rsidP="00A257A7">
            <w:pPr>
              <w:pStyle w:val="Paragrafi"/>
              <w:ind w:firstLine="0"/>
              <w:rPr>
                <w:rFonts w:eastAsia="MS Mincho"/>
                <w:b/>
                <w:sz w:val="18"/>
                <w:szCs w:val="18"/>
                <w:lang w:val="sq-AL" w:eastAsia="en-GB"/>
              </w:rPr>
            </w:pPr>
          </w:p>
        </w:tc>
        <w:tc>
          <w:tcPr>
            <w:tcW w:w="789" w:type="dxa"/>
            <w:vMerge/>
          </w:tcPr>
          <w:p w:rsidR="00A257A7" w:rsidRPr="00647B99" w:rsidRDefault="00A257A7" w:rsidP="00A257A7">
            <w:pPr>
              <w:pStyle w:val="Paragrafi"/>
              <w:ind w:firstLine="0"/>
              <w:rPr>
                <w:rFonts w:eastAsia="MS Mincho"/>
                <w:b/>
                <w:sz w:val="18"/>
                <w:szCs w:val="18"/>
                <w:lang w:val="sq-AL" w:eastAsia="en-GB"/>
              </w:rPr>
            </w:pPr>
          </w:p>
        </w:tc>
        <w:tc>
          <w:tcPr>
            <w:tcW w:w="776" w:type="dxa"/>
            <w:vMerge/>
          </w:tcPr>
          <w:p w:rsidR="00A257A7" w:rsidRPr="00647B99" w:rsidRDefault="00A257A7" w:rsidP="00A257A7">
            <w:pPr>
              <w:pStyle w:val="Paragrafi"/>
              <w:ind w:firstLine="0"/>
              <w:rPr>
                <w:rFonts w:eastAsia="MS Mincho"/>
                <w:b/>
                <w:sz w:val="18"/>
                <w:szCs w:val="18"/>
                <w:lang w:val="sq-AL" w:eastAsia="en-GB"/>
              </w:rPr>
            </w:pPr>
          </w:p>
        </w:tc>
        <w:tc>
          <w:tcPr>
            <w:tcW w:w="998" w:type="dxa"/>
            <w:vMerge/>
          </w:tcPr>
          <w:p w:rsidR="00A257A7" w:rsidRPr="00647B99" w:rsidRDefault="00A257A7" w:rsidP="00A257A7">
            <w:pPr>
              <w:pStyle w:val="Paragrafi"/>
              <w:ind w:firstLine="0"/>
              <w:rPr>
                <w:rFonts w:eastAsia="MS Mincho"/>
                <w:b/>
                <w:sz w:val="18"/>
                <w:szCs w:val="18"/>
                <w:lang w:val="sq-AL" w:eastAsia="en-GB"/>
              </w:rPr>
            </w:pPr>
          </w:p>
        </w:tc>
        <w:tc>
          <w:tcPr>
            <w:tcW w:w="880" w:type="dxa"/>
            <w:vMerge/>
          </w:tcPr>
          <w:p w:rsidR="00A257A7" w:rsidRPr="00647B99" w:rsidRDefault="00A257A7" w:rsidP="00A257A7">
            <w:pPr>
              <w:pStyle w:val="Paragrafi"/>
              <w:ind w:firstLine="0"/>
              <w:rPr>
                <w:rFonts w:eastAsia="MS Mincho"/>
                <w:b/>
                <w:sz w:val="18"/>
                <w:szCs w:val="18"/>
                <w:lang w:val="sq-AL" w:eastAsia="en-GB"/>
              </w:rPr>
            </w:pPr>
          </w:p>
        </w:tc>
        <w:tc>
          <w:tcPr>
            <w:tcW w:w="1287" w:type="dxa"/>
            <w:vMerge/>
          </w:tcPr>
          <w:p w:rsidR="00A257A7" w:rsidRPr="00647B99" w:rsidRDefault="00A257A7" w:rsidP="00A257A7">
            <w:pPr>
              <w:pStyle w:val="Paragrafi"/>
              <w:ind w:firstLine="0"/>
              <w:rPr>
                <w:rFonts w:eastAsia="MS Mincho"/>
                <w:b/>
                <w:sz w:val="18"/>
                <w:szCs w:val="18"/>
                <w:lang w:val="sq-AL" w:eastAsia="en-GB"/>
              </w:rPr>
            </w:pPr>
          </w:p>
        </w:tc>
      </w:tr>
      <w:tr w:rsidR="00A257A7" w:rsidRPr="00647B99">
        <w:tc>
          <w:tcPr>
            <w:tcW w:w="545" w:type="dxa"/>
          </w:tcPr>
          <w:p w:rsidR="00A257A7" w:rsidRPr="00647B99" w:rsidRDefault="00A257A7" w:rsidP="00A257A7">
            <w:pPr>
              <w:pStyle w:val="Paragrafi"/>
              <w:ind w:firstLine="0"/>
              <w:rPr>
                <w:rFonts w:eastAsia="MS Mincho"/>
                <w:sz w:val="18"/>
                <w:szCs w:val="18"/>
                <w:lang w:val="sq-AL" w:eastAsia="en-GB"/>
              </w:rPr>
            </w:pPr>
          </w:p>
        </w:tc>
        <w:tc>
          <w:tcPr>
            <w:tcW w:w="2219" w:type="dxa"/>
            <w:gridSpan w:val="2"/>
          </w:tcPr>
          <w:p w:rsidR="00A257A7" w:rsidRPr="00647B99" w:rsidRDefault="00A257A7" w:rsidP="00A257A7">
            <w:pPr>
              <w:pStyle w:val="Paragrafi"/>
              <w:ind w:firstLine="0"/>
              <w:rPr>
                <w:rFonts w:eastAsia="MS Mincho"/>
                <w:sz w:val="18"/>
                <w:szCs w:val="18"/>
                <w:lang w:val="sq-AL" w:eastAsia="en-GB"/>
              </w:rPr>
            </w:pPr>
          </w:p>
        </w:tc>
        <w:tc>
          <w:tcPr>
            <w:tcW w:w="667" w:type="dxa"/>
          </w:tcPr>
          <w:p w:rsidR="00A257A7" w:rsidRPr="00647B99" w:rsidRDefault="00A257A7" w:rsidP="00A257A7">
            <w:pPr>
              <w:pStyle w:val="Paragrafi"/>
              <w:ind w:firstLine="0"/>
              <w:rPr>
                <w:rFonts w:eastAsia="MS Mincho"/>
                <w:sz w:val="18"/>
                <w:szCs w:val="18"/>
                <w:lang w:val="sq-AL" w:eastAsia="en-GB"/>
              </w:rPr>
            </w:pPr>
          </w:p>
        </w:tc>
        <w:tc>
          <w:tcPr>
            <w:tcW w:w="1019" w:type="dxa"/>
          </w:tcPr>
          <w:p w:rsidR="00A257A7" w:rsidRPr="00647B99" w:rsidRDefault="00A257A7" w:rsidP="00A257A7">
            <w:pPr>
              <w:pStyle w:val="Paragrafi"/>
              <w:ind w:firstLine="0"/>
              <w:rPr>
                <w:rFonts w:eastAsia="MS Mincho"/>
                <w:sz w:val="18"/>
                <w:szCs w:val="18"/>
                <w:lang w:val="sq-AL" w:eastAsia="en-GB"/>
              </w:rPr>
            </w:pPr>
          </w:p>
        </w:tc>
        <w:tc>
          <w:tcPr>
            <w:tcW w:w="789" w:type="dxa"/>
          </w:tcPr>
          <w:p w:rsidR="00A257A7" w:rsidRPr="00647B99" w:rsidRDefault="00A257A7" w:rsidP="00A257A7">
            <w:pPr>
              <w:pStyle w:val="Paragrafi"/>
              <w:ind w:firstLine="0"/>
              <w:rPr>
                <w:rFonts w:eastAsia="MS Mincho"/>
                <w:sz w:val="18"/>
                <w:szCs w:val="18"/>
                <w:lang w:val="sq-AL" w:eastAsia="en-GB"/>
              </w:rPr>
            </w:pPr>
          </w:p>
        </w:tc>
        <w:tc>
          <w:tcPr>
            <w:tcW w:w="776" w:type="dxa"/>
          </w:tcPr>
          <w:p w:rsidR="00A257A7" w:rsidRPr="00647B99" w:rsidRDefault="00A257A7" w:rsidP="00A257A7">
            <w:pPr>
              <w:pStyle w:val="Paragrafi"/>
              <w:ind w:firstLine="0"/>
              <w:rPr>
                <w:rFonts w:eastAsia="MS Mincho"/>
                <w:sz w:val="18"/>
                <w:szCs w:val="18"/>
                <w:lang w:val="sq-AL" w:eastAsia="en-GB"/>
              </w:rPr>
            </w:pPr>
          </w:p>
        </w:tc>
        <w:tc>
          <w:tcPr>
            <w:tcW w:w="998" w:type="dxa"/>
          </w:tcPr>
          <w:p w:rsidR="00A257A7" w:rsidRPr="00647B99" w:rsidRDefault="00A257A7" w:rsidP="00A257A7">
            <w:pPr>
              <w:pStyle w:val="Paragrafi"/>
              <w:ind w:firstLine="0"/>
              <w:rPr>
                <w:rFonts w:eastAsia="MS Mincho"/>
                <w:sz w:val="18"/>
                <w:szCs w:val="18"/>
                <w:lang w:val="sq-AL" w:eastAsia="en-GB"/>
              </w:rPr>
            </w:pPr>
          </w:p>
        </w:tc>
        <w:tc>
          <w:tcPr>
            <w:tcW w:w="880" w:type="dxa"/>
          </w:tcPr>
          <w:p w:rsidR="00A257A7" w:rsidRPr="00647B99" w:rsidRDefault="00A257A7" w:rsidP="00A257A7">
            <w:pPr>
              <w:pStyle w:val="Paragrafi"/>
              <w:ind w:firstLine="0"/>
              <w:rPr>
                <w:rFonts w:eastAsia="MS Mincho"/>
                <w:sz w:val="18"/>
                <w:szCs w:val="18"/>
                <w:lang w:val="sq-AL" w:eastAsia="en-GB"/>
              </w:rPr>
            </w:pPr>
          </w:p>
        </w:tc>
        <w:tc>
          <w:tcPr>
            <w:tcW w:w="1287"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545" w:type="dxa"/>
          </w:tcPr>
          <w:p w:rsidR="00A257A7" w:rsidRPr="00647B99" w:rsidRDefault="00A257A7" w:rsidP="00A257A7">
            <w:pPr>
              <w:pStyle w:val="Paragrafi"/>
              <w:ind w:firstLine="0"/>
              <w:rPr>
                <w:rFonts w:eastAsia="MS Mincho"/>
                <w:sz w:val="18"/>
                <w:szCs w:val="18"/>
                <w:lang w:val="sq-AL" w:eastAsia="en-GB"/>
              </w:rPr>
            </w:pPr>
          </w:p>
        </w:tc>
        <w:tc>
          <w:tcPr>
            <w:tcW w:w="2219" w:type="dxa"/>
            <w:gridSpan w:val="2"/>
          </w:tcPr>
          <w:p w:rsidR="00A257A7" w:rsidRPr="00647B99" w:rsidRDefault="00A257A7" w:rsidP="00A257A7">
            <w:pPr>
              <w:pStyle w:val="Paragrafi"/>
              <w:ind w:firstLine="0"/>
              <w:rPr>
                <w:rFonts w:eastAsia="MS Mincho"/>
                <w:sz w:val="18"/>
                <w:szCs w:val="18"/>
                <w:lang w:val="sq-AL" w:eastAsia="en-GB"/>
              </w:rPr>
            </w:pPr>
          </w:p>
        </w:tc>
        <w:tc>
          <w:tcPr>
            <w:tcW w:w="667" w:type="dxa"/>
          </w:tcPr>
          <w:p w:rsidR="00A257A7" w:rsidRPr="00647B99" w:rsidRDefault="00A257A7" w:rsidP="00A257A7">
            <w:pPr>
              <w:pStyle w:val="Paragrafi"/>
              <w:ind w:firstLine="0"/>
              <w:rPr>
                <w:rFonts w:eastAsia="MS Mincho"/>
                <w:sz w:val="18"/>
                <w:szCs w:val="18"/>
                <w:lang w:val="sq-AL" w:eastAsia="en-GB"/>
              </w:rPr>
            </w:pPr>
          </w:p>
        </w:tc>
        <w:tc>
          <w:tcPr>
            <w:tcW w:w="1019" w:type="dxa"/>
          </w:tcPr>
          <w:p w:rsidR="00A257A7" w:rsidRPr="00647B99" w:rsidRDefault="00A257A7" w:rsidP="00A257A7">
            <w:pPr>
              <w:pStyle w:val="Paragrafi"/>
              <w:ind w:firstLine="0"/>
              <w:rPr>
                <w:rFonts w:eastAsia="MS Mincho"/>
                <w:sz w:val="18"/>
                <w:szCs w:val="18"/>
                <w:lang w:val="sq-AL" w:eastAsia="en-GB"/>
              </w:rPr>
            </w:pPr>
          </w:p>
        </w:tc>
        <w:tc>
          <w:tcPr>
            <w:tcW w:w="789" w:type="dxa"/>
          </w:tcPr>
          <w:p w:rsidR="00A257A7" w:rsidRPr="00647B99" w:rsidRDefault="00A257A7" w:rsidP="00A257A7">
            <w:pPr>
              <w:pStyle w:val="Paragrafi"/>
              <w:ind w:firstLine="0"/>
              <w:rPr>
                <w:rFonts w:eastAsia="MS Mincho"/>
                <w:sz w:val="18"/>
                <w:szCs w:val="18"/>
                <w:lang w:val="sq-AL" w:eastAsia="en-GB"/>
              </w:rPr>
            </w:pPr>
          </w:p>
        </w:tc>
        <w:tc>
          <w:tcPr>
            <w:tcW w:w="776" w:type="dxa"/>
          </w:tcPr>
          <w:p w:rsidR="00A257A7" w:rsidRPr="00647B99" w:rsidRDefault="00A257A7" w:rsidP="00A257A7">
            <w:pPr>
              <w:pStyle w:val="Paragrafi"/>
              <w:ind w:firstLine="0"/>
              <w:rPr>
                <w:rFonts w:eastAsia="MS Mincho"/>
                <w:sz w:val="18"/>
                <w:szCs w:val="18"/>
                <w:lang w:val="sq-AL" w:eastAsia="en-GB"/>
              </w:rPr>
            </w:pPr>
          </w:p>
        </w:tc>
        <w:tc>
          <w:tcPr>
            <w:tcW w:w="998" w:type="dxa"/>
          </w:tcPr>
          <w:p w:rsidR="00A257A7" w:rsidRPr="00647B99" w:rsidRDefault="00A257A7" w:rsidP="00A257A7">
            <w:pPr>
              <w:pStyle w:val="Paragrafi"/>
              <w:ind w:firstLine="0"/>
              <w:rPr>
                <w:rFonts w:eastAsia="MS Mincho"/>
                <w:sz w:val="18"/>
                <w:szCs w:val="18"/>
                <w:lang w:val="sq-AL" w:eastAsia="en-GB"/>
              </w:rPr>
            </w:pPr>
          </w:p>
        </w:tc>
        <w:tc>
          <w:tcPr>
            <w:tcW w:w="880" w:type="dxa"/>
          </w:tcPr>
          <w:p w:rsidR="00A257A7" w:rsidRPr="00647B99" w:rsidRDefault="00A257A7" w:rsidP="00A257A7">
            <w:pPr>
              <w:pStyle w:val="Paragrafi"/>
              <w:ind w:firstLine="0"/>
              <w:rPr>
                <w:rFonts w:eastAsia="MS Mincho"/>
                <w:sz w:val="18"/>
                <w:szCs w:val="18"/>
                <w:lang w:val="sq-AL" w:eastAsia="en-GB"/>
              </w:rPr>
            </w:pPr>
          </w:p>
        </w:tc>
        <w:tc>
          <w:tcPr>
            <w:tcW w:w="1287"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545" w:type="dxa"/>
          </w:tcPr>
          <w:p w:rsidR="00A257A7" w:rsidRPr="00647B99" w:rsidRDefault="00A257A7" w:rsidP="00A257A7">
            <w:pPr>
              <w:pStyle w:val="Paragrafi"/>
              <w:ind w:firstLine="0"/>
              <w:rPr>
                <w:rFonts w:eastAsia="MS Mincho"/>
                <w:sz w:val="18"/>
                <w:szCs w:val="18"/>
                <w:lang w:val="sq-AL" w:eastAsia="en-GB"/>
              </w:rPr>
            </w:pPr>
          </w:p>
        </w:tc>
        <w:tc>
          <w:tcPr>
            <w:tcW w:w="2219" w:type="dxa"/>
            <w:gridSpan w:val="2"/>
          </w:tcPr>
          <w:p w:rsidR="00A257A7" w:rsidRPr="00647B99" w:rsidRDefault="00A257A7" w:rsidP="00A257A7">
            <w:pPr>
              <w:pStyle w:val="Paragrafi"/>
              <w:ind w:firstLine="0"/>
              <w:rPr>
                <w:rFonts w:eastAsia="MS Mincho"/>
                <w:sz w:val="18"/>
                <w:szCs w:val="18"/>
                <w:lang w:val="sq-AL" w:eastAsia="en-GB"/>
              </w:rPr>
            </w:pPr>
          </w:p>
        </w:tc>
        <w:tc>
          <w:tcPr>
            <w:tcW w:w="667" w:type="dxa"/>
          </w:tcPr>
          <w:p w:rsidR="00A257A7" w:rsidRPr="00647B99" w:rsidRDefault="00A257A7" w:rsidP="00A257A7">
            <w:pPr>
              <w:pStyle w:val="Paragrafi"/>
              <w:ind w:firstLine="0"/>
              <w:rPr>
                <w:rFonts w:eastAsia="MS Mincho"/>
                <w:sz w:val="18"/>
                <w:szCs w:val="18"/>
                <w:lang w:val="sq-AL" w:eastAsia="en-GB"/>
              </w:rPr>
            </w:pPr>
          </w:p>
        </w:tc>
        <w:tc>
          <w:tcPr>
            <w:tcW w:w="1019" w:type="dxa"/>
          </w:tcPr>
          <w:p w:rsidR="00A257A7" w:rsidRPr="00647B99" w:rsidRDefault="00A257A7" w:rsidP="00A257A7">
            <w:pPr>
              <w:pStyle w:val="Paragrafi"/>
              <w:ind w:firstLine="0"/>
              <w:rPr>
                <w:rFonts w:eastAsia="MS Mincho"/>
                <w:sz w:val="18"/>
                <w:szCs w:val="18"/>
                <w:lang w:val="sq-AL" w:eastAsia="en-GB"/>
              </w:rPr>
            </w:pPr>
          </w:p>
        </w:tc>
        <w:tc>
          <w:tcPr>
            <w:tcW w:w="789" w:type="dxa"/>
          </w:tcPr>
          <w:p w:rsidR="00A257A7" w:rsidRPr="00647B99" w:rsidRDefault="00A257A7" w:rsidP="00A257A7">
            <w:pPr>
              <w:pStyle w:val="Paragrafi"/>
              <w:ind w:firstLine="0"/>
              <w:rPr>
                <w:rFonts w:eastAsia="MS Mincho"/>
                <w:sz w:val="18"/>
                <w:szCs w:val="18"/>
                <w:lang w:val="sq-AL" w:eastAsia="en-GB"/>
              </w:rPr>
            </w:pPr>
          </w:p>
        </w:tc>
        <w:tc>
          <w:tcPr>
            <w:tcW w:w="776" w:type="dxa"/>
          </w:tcPr>
          <w:p w:rsidR="00A257A7" w:rsidRPr="00647B99" w:rsidRDefault="00A257A7" w:rsidP="00A257A7">
            <w:pPr>
              <w:pStyle w:val="Paragrafi"/>
              <w:ind w:firstLine="0"/>
              <w:rPr>
                <w:rFonts w:eastAsia="MS Mincho"/>
                <w:sz w:val="18"/>
                <w:szCs w:val="18"/>
                <w:lang w:val="sq-AL" w:eastAsia="en-GB"/>
              </w:rPr>
            </w:pPr>
          </w:p>
        </w:tc>
        <w:tc>
          <w:tcPr>
            <w:tcW w:w="998" w:type="dxa"/>
          </w:tcPr>
          <w:p w:rsidR="00A257A7" w:rsidRPr="00647B99" w:rsidRDefault="00A257A7" w:rsidP="00A257A7">
            <w:pPr>
              <w:pStyle w:val="Paragrafi"/>
              <w:ind w:firstLine="0"/>
              <w:rPr>
                <w:rFonts w:eastAsia="MS Mincho"/>
                <w:sz w:val="18"/>
                <w:szCs w:val="18"/>
                <w:lang w:val="sq-AL" w:eastAsia="en-GB"/>
              </w:rPr>
            </w:pPr>
          </w:p>
        </w:tc>
        <w:tc>
          <w:tcPr>
            <w:tcW w:w="880" w:type="dxa"/>
          </w:tcPr>
          <w:p w:rsidR="00A257A7" w:rsidRPr="00647B99" w:rsidRDefault="00A257A7" w:rsidP="00A257A7">
            <w:pPr>
              <w:pStyle w:val="Paragrafi"/>
              <w:ind w:firstLine="0"/>
              <w:rPr>
                <w:rFonts w:eastAsia="MS Mincho"/>
                <w:sz w:val="18"/>
                <w:szCs w:val="18"/>
                <w:lang w:val="sq-AL" w:eastAsia="en-GB"/>
              </w:rPr>
            </w:pPr>
          </w:p>
        </w:tc>
        <w:tc>
          <w:tcPr>
            <w:tcW w:w="1287"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545" w:type="dxa"/>
          </w:tcPr>
          <w:p w:rsidR="00A257A7" w:rsidRPr="00647B99" w:rsidRDefault="00A257A7" w:rsidP="00A257A7">
            <w:pPr>
              <w:pStyle w:val="Paragrafi"/>
              <w:ind w:firstLine="0"/>
              <w:rPr>
                <w:rFonts w:eastAsia="MS Mincho"/>
                <w:sz w:val="18"/>
                <w:szCs w:val="18"/>
                <w:lang w:val="sq-AL" w:eastAsia="en-GB"/>
              </w:rPr>
            </w:pPr>
          </w:p>
        </w:tc>
        <w:tc>
          <w:tcPr>
            <w:tcW w:w="2219" w:type="dxa"/>
            <w:gridSpan w:val="2"/>
          </w:tcPr>
          <w:p w:rsidR="00A257A7" w:rsidRPr="00647B99" w:rsidRDefault="00A257A7" w:rsidP="00A257A7">
            <w:pPr>
              <w:pStyle w:val="Paragrafi"/>
              <w:ind w:firstLine="0"/>
              <w:rPr>
                <w:rFonts w:eastAsia="MS Mincho"/>
                <w:sz w:val="18"/>
                <w:szCs w:val="18"/>
                <w:lang w:val="sq-AL" w:eastAsia="en-GB"/>
              </w:rPr>
            </w:pPr>
          </w:p>
        </w:tc>
        <w:tc>
          <w:tcPr>
            <w:tcW w:w="667" w:type="dxa"/>
          </w:tcPr>
          <w:p w:rsidR="00A257A7" w:rsidRPr="00647B99" w:rsidRDefault="00A257A7" w:rsidP="00A257A7">
            <w:pPr>
              <w:pStyle w:val="Paragrafi"/>
              <w:ind w:firstLine="0"/>
              <w:rPr>
                <w:rFonts w:eastAsia="MS Mincho"/>
                <w:sz w:val="18"/>
                <w:szCs w:val="18"/>
                <w:lang w:val="sq-AL" w:eastAsia="en-GB"/>
              </w:rPr>
            </w:pPr>
          </w:p>
        </w:tc>
        <w:tc>
          <w:tcPr>
            <w:tcW w:w="1019" w:type="dxa"/>
          </w:tcPr>
          <w:p w:rsidR="00A257A7" w:rsidRPr="00647B99" w:rsidRDefault="00A257A7" w:rsidP="00A257A7">
            <w:pPr>
              <w:pStyle w:val="Paragrafi"/>
              <w:ind w:firstLine="0"/>
              <w:rPr>
                <w:rFonts w:eastAsia="MS Mincho"/>
                <w:sz w:val="18"/>
                <w:szCs w:val="18"/>
                <w:lang w:val="sq-AL" w:eastAsia="en-GB"/>
              </w:rPr>
            </w:pPr>
          </w:p>
        </w:tc>
        <w:tc>
          <w:tcPr>
            <w:tcW w:w="789" w:type="dxa"/>
          </w:tcPr>
          <w:p w:rsidR="00A257A7" w:rsidRPr="00647B99" w:rsidRDefault="00A257A7" w:rsidP="00A257A7">
            <w:pPr>
              <w:pStyle w:val="Paragrafi"/>
              <w:ind w:firstLine="0"/>
              <w:rPr>
                <w:rFonts w:eastAsia="MS Mincho"/>
                <w:sz w:val="18"/>
                <w:szCs w:val="18"/>
                <w:lang w:val="sq-AL" w:eastAsia="en-GB"/>
              </w:rPr>
            </w:pPr>
          </w:p>
        </w:tc>
        <w:tc>
          <w:tcPr>
            <w:tcW w:w="776" w:type="dxa"/>
          </w:tcPr>
          <w:p w:rsidR="00A257A7" w:rsidRPr="00647B99" w:rsidRDefault="00A257A7" w:rsidP="00A257A7">
            <w:pPr>
              <w:pStyle w:val="Paragrafi"/>
              <w:ind w:firstLine="0"/>
              <w:rPr>
                <w:rFonts w:eastAsia="MS Mincho"/>
                <w:sz w:val="18"/>
                <w:szCs w:val="18"/>
                <w:lang w:val="sq-AL" w:eastAsia="en-GB"/>
              </w:rPr>
            </w:pPr>
          </w:p>
        </w:tc>
        <w:tc>
          <w:tcPr>
            <w:tcW w:w="998" w:type="dxa"/>
          </w:tcPr>
          <w:p w:rsidR="00A257A7" w:rsidRPr="00647B99" w:rsidRDefault="00A257A7" w:rsidP="00A257A7">
            <w:pPr>
              <w:pStyle w:val="Paragrafi"/>
              <w:ind w:firstLine="0"/>
              <w:rPr>
                <w:rFonts w:eastAsia="MS Mincho"/>
                <w:sz w:val="18"/>
                <w:szCs w:val="18"/>
                <w:lang w:val="sq-AL" w:eastAsia="en-GB"/>
              </w:rPr>
            </w:pPr>
          </w:p>
        </w:tc>
        <w:tc>
          <w:tcPr>
            <w:tcW w:w="880" w:type="dxa"/>
          </w:tcPr>
          <w:p w:rsidR="00A257A7" w:rsidRPr="00647B99" w:rsidRDefault="00A257A7" w:rsidP="00A257A7">
            <w:pPr>
              <w:pStyle w:val="Paragrafi"/>
              <w:ind w:firstLine="0"/>
              <w:rPr>
                <w:rFonts w:eastAsia="MS Mincho"/>
                <w:sz w:val="18"/>
                <w:szCs w:val="18"/>
                <w:lang w:val="sq-AL" w:eastAsia="en-GB"/>
              </w:rPr>
            </w:pPr>
          </w:p>
        </w:tc>
        <w:tc>
          <w:tcPr>
            <w:tcW w:w="1287"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545" w:type="dxa"/>
          </w:tcPr>
          <w:p w:rsidR="00A257A7" w:rsidRPr="00647B99" w:rsidRDefault="00A257A7" w:rsidP="00A257A7">
            <w:pPr>
              <w:pStyle w:val="Paragrafi"/>
              <w:ind w:firstLine="0"/>
              <w:rPr>
                <w:rFonts w:eastAsia="MS Mincho"/>
                <w:sz w:val="18"/>
                <w:szCs w:val="18"/>
                <w:lang w:val="sq-AL" w:eastAsia="en-GB"/>
              </w:rPr>
            </w:pPr>
          </w:p>
        </w:tc>
        <w:tc>
          <w:tcPr>
            <w:tcW w:w="2219" w:type="dxa"/>
            <w:gridSpan w:val="2"/>
          </w:tcPr>
          <w:p w:rsidR="00A257A7" w:rsidRPr="00647B99" w:rsidRDefault="00A257A7" w:rsidP="00A257A7">
            <w:pPr>
              <w:pStyle w:val="Paragrafi"/>
              <w:ind w:firstLine="0"/>
              <w:rPr>
                <w:rFonts w:eastAsia="MS Mincho"/>
                <w:sz w:val="18"/>
                <w:szCs w:val="18"/>
                <w:lang w:val="sq-AL" w:eastAsia="en-GB"/>
              </w:rPr>
            </w:pPr>
          </w:p>
        </w:tc>
        <w:tc>
          <w:tcPr>
            <w:tcW w:w="667" w:type="dxa"/>
          </w:tcPr>
          <w:p w:rsidR="00A257A7" w:rsidRPr="00647B99" w:rsidRDefault="00A257A7" w:rsidP="00A257A7">
            <w:pPr>
              <w:pStyle w:val="Paragrafi"/>
              <w:ind w:firstLine="0"/>
              <w:rPr>
                <w:rFonts w:eastAsia="MS Mincho"/>
                <w:sz w:val="18"/>
                <w:szCs w:val="18"/>
                <w:lang w:val="sq-AL" w:eastAsia="en-GB"/>
              </w:rPr>
            </w:pPr>
          </w:p>
        </w:tc>
        <w:tc>
          <w:tcPr>
            <w:tcW w:w="1019" w:type="dxa"/>
          </w:tcPr>
          <w:p w:rsidR="00A257A7" w:rsidRPr="00647B99" w:rsidRDefault="00A257A7" w:rsidP="00A257A7">
            <w:pPr>
              <w:pStyle w:val="Paragrafi"/>
              <w:ind w:firstLine="0"/>
              <w:rPr>
                <w:rFonts w:eastAsia="MS Mincho"/>
                <w:sz w:val="18"/>
                <w:szCs w:val="18"/>
                <w:lang w:val="sq-AL" w:eastAsia="en-GB"/>
              </w:rPr>
            </w:pPr>
          </w:p>
        </w:tc>
        <w:tc>
          <w:tcPr>
            <w:tcW w:w="789" w:type="dxa"/>
          </w:tcPr>
          <w:p w:rsidR="00A257A7" w:rsidRPr="00647B99" w:rsidRDefault="00A257A7" w:rsidP="00A257A7">
            <w:pPr>
              <w:pStyle w:val="Paragrafi"/>
              <w:ind w:firstLine="0"/>
              <w:rPr>
                <w:rFonts w:eastAsia="MS Mincho"/>
                <w:sz w:val="18"/>
                <w:szCs w:val="18"/>
                <w:lang w:val="sq-AL" w:eastAsia="en-GB"/>
              </w:rPr>
            </w:pPr>
          </w:p>
        </w:tc>
        <w:tc>
          <w:tcPr>
            <w:tcW w:w="776" w:type="dxa"/>
          </w:tcPr>
          <w:p w:rsidR="00A257A7" w:rsidRPr="00647B99" w:rsidRDefault="00A257A7" w:rsidP="00A257A7">
            <w:pPr>
              <w:pStyle w:val="Paragrafi"/>
              <w:ind w:firstLine="0"/>
              <w:rPr>
                <w:rFonts w:eastAsia="MS Mincho"/>
                <w:sz w:val="18"/>
                <w:szCs w:val="18"/>
                <w:lang w:val="sq-AL" w:eastAsia="en-GB"/>
              </w:rPr>
            </w:pPr>
          </w:p>
        </w:tc>
        <w:tc>
          <w:tcPr>
            <w:tcW w:w="998" w:type="dxa"/>
          </w:tcPr>
          <w:p w:rsidR="00A257A7" w:rsidRPr="00647B99" w:rsidRDefault="00A257A7" w:rsidP="00A257A7">
            <w:pPr>
              <w:pStyle w:val="Paragrafi"/>
              <w:ind w:firstLine="0"/>
              <w:rPr>
                <w:rFonts w:eastAsia="MS Mincho"/>
                <w:sz w:val="18"/>
                <w:szCs w:val="18"/>
                <w:lang w:val="sq-AL" w:eastAsia="en-GB"/>
              </w:rPr>
            </w:pPr>
          </w:p>
        </w:tc>
        <w:tc>
          <w:tcPr>
            <w:tcW w:w="880" w:type="dxa"/>
          </w:tcPr>
          <w:p w:rsidR="00A257A7" w:rsidRPr="00647B99" w:rsidRDefault="00A257A7" w:rsidP="00A257A7">
            <w:pPr>
              <w:pStyle w:val="Paragrafi"/>
              <w:ind w:firstLine="0"/>
              <w:rPr>
                <w:rFonts w:eastAsia="MS Mincho"/>
                <w:sz w:val="18"/>
                <w:szCs w:val="18"/>
                <w:lang w:val="sq-AL" w:eastAsia="en-GB"/>
              </w:rPr>
            </w:pPr>
          </w:p>
        </w:tc>
        <w:tc>
          <w:tcPr>
            <w:tcW w:w="1287"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545" w:type="dxa"/>
          </w:tcPr>
          <w:p w:rsidR="00A257A7" w:rsidRPr="00647B99" w:rsidRDefault="00A257A7" w:rsidP="00A257A7">
            <w:pPr>
              <w:pStyle w:val="Paragrafi"/>
              <w:ind w:firstLine="0"/>
              <w:rPr>
                <w:rFonts w:eastAsia="MS Mincho"/>
                <w:sz w:val="18"/>
                <w:szCs w:val="18"/>
                <w:lang w:val="sq-AL" w:eastAsia="en-GB"/>
              </w:rPr>
            </w:pPr>
          </w:p>
        </w:tc>
        <w:tc>
          <w:tcPr>
            <w:tcW w:w="2219" w:type="dxa"/>
            <w:gridSpan w:val="2"/>
          </w:tcPr>
          <w:p w:rsidR="00A257A7" w:rsidRPr="00647B99" w:rsidRDefault="00A257A7" w:rsidP="00A257A7">
            <w:pPr>
              <w:pStyle w:val="Paragrafi"/>
              <w:ind w:firstLine="0"/>
              <w:rPr>
                <w:rFonts w:eastAsia="MS Mincho"/>
                <w:sz w:val="18"/>
                <w:szCs w:val="18"/>
                <w:lang w:val="sq-AL" w:eastAsia="en-GB"/>
              </w:rPr>
            </w:pPr>
          </w:p>
        </w:tc>
        <w:tc>
          <w:tcPr>
            <w:tcW w:w="667" w:type="dxa"/>
          </w:tcPr>
          <w:p w:rsidR="00A257A7" w:rsidRPr="00647B99" w:rsidRDefault="00A257A7" w:rsidP="00A257A7">
            <w:pPr>
              <w:pStyle w:val="Paragrafi"/>
              <w:ind w:firstLine="0"/>
              <w:rPr>
                <w:rFonts w:eastAsia="MS Mincho"/>
                <w:sz w:val="18"/>
                <w:szCs w:val="18"/>
                <w:lang w:val="sq-AL" w:eastAsia="en-GB"/>
              </w:rPr>
            </w:pPr>
          </w:p>
        </w:tc>
        <w:tc>
          <w:tcPr>
            <w:tcW w:w="1019" w:type="dxa"/>
          </w:tcPr>
          <w:p w:rsidR="00A257A7" w:rsidRPr="00647B99" w:rsidRDefault="00A257A7" w:rsidP="00A257A7">
            <w:pPr>
              <w:pStyle w:val="Paragrafi"/>
              <w:ind w:firstLine="0"/>
              <w:rPr>
                <w:rFonts w:eastAsia="MS Mincho"/>
                <w:sz w:val="18"/>
                <w:szCs w:val="18"/>
                <w:lang w:val="sq-AL" w:eastAsia="en-GB"/>
              </w:rPr>
            </w:pPr>
          </w:p>
        </w:tc>
        <w:tc>
          <w:tcPr>
            <w:tcW w:w="789" w:type="dxa"/>
          </w:tcPr>
          <w:p w:rsidR="00A257A7" w:rsidRPr="00647B99" w:rsidRDefault="00A257A7" w:rsidP="00A257A7">
            <w:pPr>
              <w:pStyle w:val="Paragrafi"/>
              <w:ind w:firstLine="0"/>
              <w:rPr>
                <w:rFonts w:eastAsia="MS Mincho"/>
                <w:sz w:val="18"/>
                <w:szCs w:val="18"/>
                <w:lang w:val="sq-AL" w:eastAsia="en-GB"/>
              </w:rPr>
            </w:pPr>
          </w:p>
        </w:tc>
        <w:tc>
          <w:tcPr>
            <w:tcW w:w="776" w:type="dxa"/>
          </w:tcPr>
          <w:p w:rsidR="00A257A7" w:rsidRPr="00647B99" w:rsidRDefault="00A257A7" w:rsidP="00A257A7">
            <w:pPr>
              <w:pStyle w:val="Paragrafi"/>
              <w:ind w:firstLine="0"/>
              <w:rPr>
                <w:rFonts w:eastAsia="MS Mincho"/>
                <w:sz w:val="18"/>
                <w:szCs w:val="18"/>
                <w:lang w:val="sq-AL" w:eastAsia="en-GB"/>
              </w:rPr>
            </w:pPr>
          </w:p>
        </w:tc>
        <w:tc>
          <w:tcPr>
            <w:tcW w:w="998" w:type="dxa"/>
          </w:tcPr>
          <w:p w:rsidR="00A257A7" w:rsidRPr="00647B99" w:rsidRDefault="00A257A7" w:rsidP="00A257A7">
            <w:pPr>
              <w:pStyle w:val="Paragrafi"/>
              <w:ind w:firstLine="0"/>
              <w:rPr>
                <w:rFonts w:eastAsia="MS Mincho"/>
                <w:sz w:val="18"/>
                <w:szCs w:val="18"/>
                <w:lang w:val="sq-AL" w:eastAsia="en-GB"/>
              </w:rPr>
            </w:pPr>
          </w:p>
        </w:tc>
        <w:tc>
          <w:tcPr>
            <w:tcW w:w="880" w:type="dxa"/>
          </w:tcPr>
          <w:p w:rsidR="00A257A7" w:rsidRPr="00647B99" w:rsidRDefault="00A257A7" w:rsidP="00A257A7">
            <w:pPr>
              <w:pStyle w:val="Paragrafi"/>
              <w:ind w:firstLine="0"/>
              <w:rPr>
                <w:rFonts w:eastAsia="MS Mincho"/>
                <w:sz w:val="18"/>
                <w:szCs w:val="18"/>
                <w:lang w:val="sq-AL" w:eastAsia="en-GB"/>
              </w:rPr>
            </w:pPr>
          </w:p>
        </w:tc>
        <w:tc>
          <w:tcPr>
            <w:tcW w:w="1287"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545" w:type="dxa"/>
          </w:tcPr>
          <w:p w:rsidR="00A257A7" w:rsidRPr="00647B99" w:rsidRDefault="00A257A7" w:rsidP="00A257A7">
            <w:pPr>
              <w:pStyle w:val="Paragrafi"/>
              <w:ind w:firstLine="0"/>
              <w:rPr>
                <w:rFonts w:eastAsia="MS Mincho"/>
                <w:sz w:val="18"/>
                <w:szCs w:val="18"/>
                <w:lang w:val="sq-AL" w:eastAsia="en-GB"/>
              </w:rPr>
            </w:pPr>
          </w:p>
        </w:tc>
        <w:tc>
          <w:tcPr>
            <w:tcW w:w="2219" w:type="dxa"/>
            <w:gridSpan w:val="2"/>
          </w:tcPr>
          <w:p w:rsidR="00A257A7" w:rsidRPr="00647B99" w:rsidRDefault="00A257A7" w:rsidP="00A257A7">
            <w:pPr>
              <w:pStyle w:val="Paragrafi"/>
              <w:ind w:firstLine="0"/>
              <w:rPr>
                <w:rFonts w:eastAsia="MS Mincho"/>
                <w:sz w:val="18"/>
                <w:szCs w:val="18"/>
                <w:lang w:val="sq-AL" w:eastAsia="en-GB"/>
              </w:rPr>
            </w:pPr>
          </w:p>
        </w:tc>
        <w:tc>
          <w:tcPr>
            <w:tcW w:w="667" w:type="dxa"/>
          </w:tcPr>
          <w:p w:rsidR="00A257A7" w:rsidRPr="00647B99" w:rsidRDefault="00A257A7" w:rsidP="00A257A7">
            <w:pPr>
              <w:pStyle w:val="Paragrafi"/>
              <w:ind w:firstLine="0"/>
              <w:rPr>
                <w:rFonts w:eastAsia="MS Mincho"/>
                <w:sz w:val="18"/>
                <w:szCs w:val="18"/>
                <w:lang w:val="sq-AL" w:eastAsia="en-GB"/>
              </w:rPr>
            </w:pPr>
          </w:p>
        </w:tc>
        <w:tc>
          <w:tcPr>
            <w:tcW w:w="1019" w:type="dxa"/>
          </w:tcPr>
          <w:p w:rsidR="00A257A7" w:rsidRPr="00647B99" w:rsidRDefault="00A257A7" w:rsidP="00A257A7">
            <w:pPr>
              <w:pStyle w:val="Paragrafi"/>
              <w:ind w:firstLine="0"/>
              <w:rPr>
                <w:rFonts w:eastAsia="MS Mincho"/>
                <w:sz w:val="18"/>
                <w:szCs w:val="18"/>
                <w:lang w:val="sq-AL" w:eastAsia="en-GB"/>
              </w:rPr>
            </w:pPr>
          </w:p>
        </w:tc>
        <w:tc>
          <w:tcPr>
            <w:tcW w:w="789" w:type="dxa"/>
          </w:tcPr>
          <w:p w:rsidR="00A257A7" w:rsidRPr="00647B99" w:rsidRDefault="00A257A7" w:rsidP="00A257A7">
            <w:pPr>
              <w:pStyle w:val="Paragrafi"/>
              <w:ind w:firstLine="0"/>
              <w:rPr>
                <w:rFonts w:eastAsia="MS Mincho"/>
                <w:sz w:val="18"/>
                <w:szCs w:val="18"/>
                <w:lang w:val="sq-AL" w:eastAsia="en-GB"/>
              </w:rPr>
            </w:pPr>
          </w:p>
        </w:tc>
        <w:tc>
          <w:tcPr>
            <w:tcW w:w="776" w:type="dxa"/>
          </w:tcPr>
          <w:p w:rsidR="00A257A7" w:rsidRPr="00647B99" w:rsidRDefault="00A257A7" w:rsidP="00A257A7">
            <w:pPr>
              <w:pStyle w:val="Paragrafi"/>
              <w:ind w:firstLine="0"/>
              <w:rPr>
                <w:rFonts w:eastAsia="MS Mincho"/>
                <w:sz w:val="18"/>
                <w:szCs w:val="18"/>
                <w:lang w:val="sq-AL" w:eastAsia="en-GB"/>
              </w:rPr>
            </w:pPr>
          </w:p>
        </w:tc>
        <w:tc>
          <w:tcPr>
            <w:tcW w:w="998" w:type="dxa"/>
          </w:tcPr>
          <w:p w:rsidR="00A257A7" w:rsidRPr="00647B99" w:rsidRDefault="00A257A7" w:rsidP="00A257A7">
            <w:pPr>
              <w:pStyle w:val="Paragrafi"/>
              <w:ind w:firstLine="0"/>
              <w:rPr>
                <w:rFonts w:eastAsia="MS Mincho"/>
                <w:sz w:val="18"/>
                <w:szCs w:val="18"/>
                <w:lang w:val="sq-AL" w:eastAsia="en-GB"/>
              </w:rPr>
            </w:pPr>
          </w:p>
        </w:tc>
        <w:tc>
          <w:tcPr>
            <w:tcW w:w="880" w:type="dxa"/>
          </w:tcPr>
          <w:p w:rsidR="00A257A7" w:rsidRPr="00647B99" w:rsidRDefault="00A257A7" w:rsidP="00A257A7">
            <w:pPr>
              <w:pStyle w:val="Paragrafi"/>
              <w:ind w:firstLine="0"/>
              <w:rPr>
                <w:rFonts w:eastAsia="MS Mincho"/>
                <w:sz w:val="18"/>
                <w:szCs w:val="18"/>
                <w:lang w:val="sq-AL" w:eastAsia="en-GB"/>
              </w:rPr>
            </w:pPr>
          </w:p>
        </w:tc>
        <w:tc>
          <w:tcPr>
            <w:tcW w:w="1287"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545" w:type="dxa"/>
          </w:tcPr>
          <w:p w:rsidR="00A257A7" w:rsidRPr="00647B99" w:rsidRDefault="00A257A7" w:rsidP="00A257A7">
            <w:pPr>
              <w:pStyle w:val="Paragrafi"/>
              <w:ind w:firstLine="0"/>
              <w:rPr>
                <w:rFonts w:eastAsia="MS Mincho"/>
                <w:sz w:val="18"/>
                <w:szCs w:val="18"/>
                <w:lang w:val="sq-AL" w:eastAsia="en-GB"/>
              </w:rPr>
            </w:pPr>
          </w:p>
        </w:tc>
        <w:tc>
          <w:tcPr>
            <w:tcW w:w="2219" w:type="dxa"/>
            <w:gridSpan w:val="2"/>
          </w:tcPr>
          <w:p w:rsidR="00A257A7" w:rsidRPr="00647B99" w:rsidRDefault="00A257A7" w:rsidP="00A257A7">
            <w:pPr>
              <w:pStyle w:val="Paragrafi"/>
              <w:ind w:firstLine="0"/>
              <w:rPr>
                <w:rFonts w:eastAsia="MS Mincho"/>
                <w:sz w:val="18"/>
                <w:szCs w:val="18"/>
                <w:lang w:val="sq-AL" w:eastAsia="en-GB"/>
              </w:rPr>
            </w:pPr>
          </w:p>
        </w:tc>
        <w:tc>
          <w:tcPr>
            <w:tcW w:w="667" w:type="dxa"/>
          </w:tcPr>
          <w:p w:rsidR="00A257A7" w:rsidRPr="00647B99" w:rsidRDefault="00A257A7" w:rsidP="00A257A7">
            <w:pPr>
              <w:pStyle w:val="Paragrafi"/>
              <w:ind w:firstLine="0"/>
              <w:rPr>
                <w:rFonts w:eastAsia="MS Mincho"/>
                <w:sz w:val="18"/>
                <w:szCs w:val="18"/>
                <w:lang w:val="sq-AL" w:eastAsia="en-GB"/>
              </w:rPr>
            </w:pPr>
          </w:p>
        </w:tc>
        <w:tc>
          <w:tcPr>
            <w:tcW w:w="1019" w:type="dxa"/>
          </w:tcPr>
          <w:p w:rsidR="00A257A7" w:rsidRPr="00647B99" w:rsidRDefault="00A257A7" w:rsidP="00A257A7">
            <w:pPr>
              <w:pStyle w:val="Paragrafi"/>
              <w:ind w:firstLine="0"/>
              <w:rPr>
                <w:rFonts w:eastAsia="MS Mincho"/>
                <w:sz w:val="18"/>
                <w:szCs w:val="18"/>
                <w:lang w:val="sq-AL" w:eastAsia="en-GB"/>
              </w:rPr>
            </w:pPr>
          </w:p>
        </w:tc>
        <w:tc>
          <w:tcPr>
            <w:tcW w:w="789" w:type="dxa"/>
          </w:tcPr>
          <w:p w:rsidR="00A257A7" w:rsidRPr="00647B99" w:rsidRDefault="00A257A7" w:rsidP="00A257A7">
            <w:pPr>
              <w:pStyle w:val="Paragrafi"/>
              <w:ind w:firstLine="0"/>
              <w:rPr>
                <w:rFonts w:eastAsia="MS Mincho"/>
                <w:sz w:val="18"/>
                <w:szCs w:val="18"/>
                <w:lang w:val="sq-AL" w:eastAsia="en-GB"/>
              </w:rPr>
            </w:pPr>
          </w:p>
        </w:tc>
        <w:tc>
          <w:tcPr>
            <w:tcW w:w="776" w:type="dxa"/>
          </w:tcPr>
          <w:p w:rsidR="00A257A7" w:rsidRPr="00647B99" w:rsidRDefault="00A257A7" w:rsidP="00A257A7">
            <w:pPr>
              <w:pStyle w:val="Paragrafi"/>
              <w:ind w:firstLine="0"/>
              <w:rPr>
                <w:rFonts w:eastAsia="MS Mincho"/>
                <w:sz w:val="18"/>
                <w:szCs w:val="18"/>
                <w:lang w:val="sq-AL" w:eastAsia="en-GB"/>
              </w:rPr>
            </w:pPr>
          </w:p>
        </w:tc>
        <w:tc>
          <w:tcPr>
            <w:tcW w:w="998" w:type="dxa"/>
          </w:tcPr>
          <w:p w:rsidR="00A257A7" w:rsidRPr="00647B99" w:rsidRDefault="00A257A7" w:rsidP="00A257A7">
            <w:pPr>
              <w:pStyle w:val="Paragrafi"/>
              <w:ind w:firstLine="0"/>
              <w:rPr>
                <w:rFonts w:eastAsia="MS Mincho"/>
                <w:sz w:val="18"/>
                <w:szCs w:val="18"/>
                <w:lang w:val="sq-AL" w:eastAsia="en-GB"/>
              </w:rPr>
            </w:pPr>
          </w:p>
        </w:tc>
        <w:tc>
          <w:tcPr>
            <w:tcW w:w="880" w:type="dxa"/>
          </w:tcPr>
          <w:p w:rsidR="00A257A7" w:rsidRPr="00647B99" w:rsidRDefault="00A257A7" w:rsidP="00A257A7">
            <w:pPr>
              <w:pStyle w:val="Paragrafi"/>
              <w:ind w:firstLine="0"/>
              <w:rPr>
                <w:rFonts w:eastAsia="MS Mincho"/>
                <w:sz w:val="18"/>
                <w:szCs w:val="18"/>
                <w:lang w:val="sq-AL" w:eastAsia="en-GB"/>
              </w:rPr>
            </w:pPr>
          </w:p>
        </w:tc>
        <w:tc>
          <w:tcPr>
            <w:tcW w:w="1287"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545" w:type="dxa"/>
          </w:tcPr>
          <w:p w:rsidR="00A257A7" w:rsidRPr="00647B99" w:rsidRDefault="00A257A7" w:rsidP="00A257A7">
            <w:pPr>
              <w:pStyle w:val="Paragrafi"/>
              <w:ind w:firstLine="0"/>
              <w:rPr>
                <w:rFonts w:eastAsia="MS Mincho"/>
                <w:sz w:val="18"/>
                <w:szCs w:val="18"/>
                <w:lang w:val="sq-AL" w:eastAsia="en-GB"/>
              </w:rPr>
            </w:pPr>
          </w:p>
        </w:tc>
        <w:tc>
          <w:tcPr>
            <w:tcW w:w="2219" w:type="dxa"/>
            <w:gridSpan w:val="2"/>
          </w:tcPr>
          <w:p w:rsidR="00A257A7" w:rsidRPr="00647B99" w:rsidRDefault="00A257A7" w:rsidP="00A257A7">
            <w:pPr>
              <w:pStyle w:val="Paragrafi"/>
              <w:ind w:firstLine="0"/>
              <w:rPr>
                <w:rFonts w:eastAsia="MS Mincho"/>
                <w:sz w:val="18"/>
                <w:szCs w:val="18"/>
                <w:lang w:val="sq-AL" w:eastAsia="en-GB"/>
              </w:rPr>
            </w:pPr>
          </w:p>
        </w:tc>
        <w:tc>
          <w:tcPr>
            <w:tcW w:w="667" w:type="dxa"/>
          </w:tcPr>
          <w:p w:rsidR="00A257A7" w:rsidRPr="00647B99" w:rsidRDefault="00A257A7" w:rsidP="00A257A7">
            <w:pPr>
              <w:pStyle w:val="Paragrafi"/>
              <w:ind w:firstLine="0"/>
              <w:rPr>
                <w:rFonts w:eastAsia="MS Mincho"/>
                <w:sz w:val="18"/>
                <w:szCs w:val="18"/>
                <w:lang w:val="sq-AL" w:eastAsia="en-GB"/>
              </w:rPr>
            </w:pPr>
          </w:p>
        </w:tc>
        <w:tc>
          <w:tcPr>
            <w:tcW w:w="1019" w:type="dxa"/>
          </w:tcPr>
          <w:p w:rsidR="00A257A7" w:rsidRPr="00647B99" w:rsidRDefault="00A257A7" w:rsidP="00A257A7">
            <w:pPr>
              <w:pStyle w:val="Paragrafi"/>
              <w:ind w:firstLine="0"/>
              <w:rPr>
                <w:rFonts w:eastAsia="MS Mincho"/>
                <w:sz w:val="18"/>
                <w:szCs w:val="18"/>
                <w:lang w:val="sq-AL" w:eastAsia="en-GB"/>
              </w:rPr>
            </w:pPr>
          </w:p>
        </w:tc>
        <w:tc>
          <w:tcPr>
            <w:tcW w:w="789" w:type="dxa"/>
          </w:tcPr>
          <w:p w:rsidR="00A257A7" w:rsidRPr="00647B99" w:rsidRDefault="00A257A7" w:rsidP="00A257A7">
            <w:pPr>
              <w:pStyle w:val="Paragrafi"/>
              <w:ind w:firstLine="0"/>
              <w:rPr>
                <w:rFonts w:eastAsia="MS Mincho"/>
                <w:sz w:val="18"/>
                <w:szCs w:val="18"/>
                <w:lang w:val="sq-AL" w:eastAsia="en-GB"/>
              </w:rPr>
            </w:pPr>
          </w:p>
        </w:tc>
        <w:tc>
          <w:tcPr>
            <w:tcW w:w="776" w:type="dxa"/>
          </w:tcPr>
          <w:p w:rsidR="00A257A7" w:rsidRPr="00647B99" w:rsidRDefault="00A257A7" w:rsidP="00A257A7">
            <w:pPr>
              <w:pStyle w:val="Paragrafi"/>
              <w:ind w:firstLine="0"/>
              <w:rPr>
                <w:rFonts w:eastAsia="MS Mincho"/>
                <w:sz w:val="18"/>
                <w:szCs w:val="18"/>
                <w:lang w:val="sq-AL" w:eastAsia="en-GB"/>
              </w:rPr>
            </w:pPr>
          </w:p>
        </w:tc>
        <w:tc>
          <w:tcPr>
            <w:tcW w:w="998" w:type="dxa"/>
          </w:tcPr>
          <w:p w:rsidR="00A257A7" w:rsidRPr="00647B99" w:rsidRDefault="00A257A7" w:rsidP="00A257A7">
            <w:pPr>
              <w:pStyle w:val="Paragrafi"/>
              <w:ind w:firstLine="0"/>
              <w:rPr>
                <w:rFonts w:eastAsia="MS Mincho"/>
                <w:sz w:val="18"/>
                <w:szCs w:val="18"/>
                <w:lang w:val="sq-AL" w:eastAsia="en-GB"/>
              </w:rPr>
            </w:pPr>
          </w:p>
        </w:tc>
        <w:tc>
          <w:tcPr>
            <w:tcW w:w="880" w:type="dxa"/>
          </w:tcPr>
          <w:p w:rsidR="00A257A7" w:rsidRPr="00647B99" w:rsidRDefault="00A257A7" w:rsidP="00A257A7">
            <w:pPr>
              <w:pStyle w:val="Paragrafi"/>
              <w:ind w:firstLine="0"/>
              <w:rPr>
                <w:rFonts w:eastAsia="MS Mincho"/>
                <w:sz w:val="18"/>
                <w:szCs w:val="18"/>
                <w:lang w:val="sq-AL" w:eastAsia="en-GB"/>
              </w:rPr>
            </w:pPr>
          </w:p>
        </w:tc>
        <w:tc>
          <w:tcPr>
            <w:tcW w:w="1287" w:type="dxa"/>
          </w:tcPr>
          <w:p w:rsidR="00A257A7" w:rsidRPr="00647B99" w:rsidRDefault="00A257A7" w:rsidP="00A257A7">
            <w:pPr>
              <w:pStyle w:val="Paragrafi"/>
              <w:ind w:firstLine="0"/>
              <w:rPr>
                <w:rFonts w:eastAsia="MS Mincho"/>
                <w:sz w:val="18"/>
                <w:szCs w:val="18"/>
                <w:lang w:val="sq-AL" w:eastAsia="en-GB"/>
              </w:rPr>
            </w:pPr>
          </w:p>
        </w:tc>
      </w:tr>
    </w:tbl>
    <w:p w:rsidR="00A257A7" w:rsidRPr="00647B99" w:rsidRDefault="00A257A7" w:rsidP="00A257A7">
      <w:pPr>
        <w:pStyle w:val="Paragrafi"/>
        <w:rPr>
          <w:rFonts w:eastAsia="MS Mincho"/>
          <w:sz w:val="14"/>
          <w:szCs w:val="22"/>
          <w:lang w:val="sq-AL" w:eastAsia="en-GB"/>
        </w:rPr>
      </w:pP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Drejtoria rajonale e transportit rrugor</w:t>
      </w:r>
    </w:p>
    <w:p w:rsidR="00A257A7" w:rsidRPr="00647B99" w:rsidRDefault="00A257A7" w:rsidP="00A257A7">
      <w:pPr>
        <w:pStyle w:val="Paragrafi"/>
        <w:rPr>
          <w:rFonts w:eastAsia="MS Mincho"/>
          <w:sz w:val="16"/>
          <w:szCs w:val="22"/>
          <w:lang w:val="sq-AL" w:eastAsia="en-GB"/>
        </w:rPr>
      </w:pPr>
    </w:p>
    <w:p w:rsidR="00A257A7" w:rsidRPr="00647B99" w:rsidRDefault="00A257A7" w:rsidP="00A257A7">
      <w:pPr>
        <w:pStyle w:val="Paragrafi"/>
        <w:rPr>
          <w:rFonts w:eastAsia="MS Mincho"/>
          <w:sz w:val="16"/>
          <w:szCs w:val="22"/>
          <w:lang w:val="sq-AL" w:eastAsia="en-GB"/>
        </w:rPr>
      </w:pPr>
    </w:p>
    <w:p w:rsidR="00A257A7" w:rsidRPr="00A94853" w:rsidRDefault="00A257A7" w:rsidP="00A257A7">
      <w:pPr>
        <w:pStyle w:val="Paragrafi"/>
        <w:jc w:val="right"/>
        <w:rPr>
          <w:rFonts w:eastAsia="MS Mincho"/>
          <w:szCs w:val="22"/>
          <w:lang w:val="sq-AL" w:eastAsia="en-GB"/>
        </w:rPr>
      </w:pPr>
      <w:r w:rsidRPr="00A94853">
        <w:rPr>
          <w:rFonts w:eastAsia="MS Mincho"/>
          <w:szCs w:val="22"/>
          <w:lang w:val="sq-AL" w:eastAsia="en-GB"/>
        </w:rPr>
        <w:t>Formular nr.3</w:t>
      </w:r>
    </w:p>
    <w:p w:rsidR="00A257A7" w:rsidRPr="00647B99" w:rsidRDefault="00A257A7" w:rsidP="00A257A7">
      <w:pPr>
        <w:pStyle w:val="Paragrafi"/>
        <w:rPr>
          <w:rFonts w:eastAsia="MS Mincho"/>
          <w:sz w:val="16"/>
          <w:szCs w:val="22"/>
          <w:lang w:val="sq-AL" w:eastAsia="en-GB"/>
        </w:rPr>
      </w:pPr>
    </w:p>
    <w:p w:rsidR="00A257A7" w:rsidRPr="00A94853" w:rsidRDefault="00A257A7" w:rsidP="00A257A7">
      <w:pPr>
        <w:pStyle w:val="TitulliTitull"/>
        <w:rPr>
          <w:rFonts w:eastAsia="MS Mincho"/>
          <w:b/>
          <w:bCs/>
          <w:lang w:val="sq-AL" w:eastAsia="en-GB"/>
        </w:rPr>
      </w:pPr>
      <w:r w:rsidRPr="00A94853">
        <w:rPr>
          <w:rFonts w:eastAsia="MS Mincho"/>
          <w:b/>
          <w:bCs/>
          <w:lang w:val="sq-AL" w:eastAsia="en-GB"/>
        </w:rPr>
        <w:t>regjistri ditor i taksës së importimit të automjeteve të përdorura</w:t>
      </w:r>
    </w:p>
    <w:p w:rsidR="00A257A7" w:rsidRPr="00647B99" w:rsidRDefault="00A257A7" w:rsidP="00A257A7">
      <w:pPr>
        <w:pStyle w:val="Paragrafi"/>
        <w:rPr>
          <w:rFonts w:eastAsia="MS Mincho"/>
          <w:sz w:val="16"/>
          <w:szCs w:val="22"/>
          <w:lang w:val="sq-AL" w:eastAsia="en-GB"/>
        </w:rPr>
      </w:pPr>
    </w:p>
    <w:tbl>
      <w:tblPr>
        <w:tblW w:w="0" w:type="auto"/>
        <w:tblInd w:w="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1076"/>
        <w:gridCol w:w="913"/>
        <w:gridCol w:w="1375"/>
        <w:gridCol w:w="1440"/>
        <w:gridCol w:w="1620"/>
        <w:gridCol w:w="1620"/>
      </w:tblGrid>
      <w:tr w:rsidR="00A257A7" w:rsidRPr="00647B99">
        <w:tc>
          <w:tcPr>
            <w:tcW w:w="533"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Nr.</w:t>
            </w:r>
          </w:p>
        </w:tc>
        <w:tc>
          <w:tcPr>
            <w:tcW w:w="1076"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Emri i zotëruesit të mjetit</w:t>
            </w:r>
          </w:p>
        </w:tc>
        <w:tc>
          <w:tcPr>
            <w:tcW w:w="913"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Lloji i mjeteve</w:t>
            </w:r>
          </w:p>
        </w:tc>
        <w:tc>
          <w:tcPr>
            <w:tcW w:w="1375"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Viti i prodhimit të mjetit</w:t>
            </w:r>
          </w:p>
        </w:tc>
        <w:tc>
          <w:tcPr>
            <w:tcW w:w="1440"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Lloji i karburantit</w:t>
            </w:r>
          </w:p>
        </w:tc>
        <w:tc>
          <w:tcPr>
            <w:tcW w:w="1620"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Masa e taksës</w:t>
            </w:r>
          </w:p>
        </w:tc>
        <w:tc>
          <w:tcPr>
            <w:tcW w:w="1620"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Shuma e taksave të paguara</w:t>
            </w:r>
          </w:p>
        </w:tc>
      </w:tr>
      <w:tr w:rsidR="00A257A7" w:rsidRPr="00647B99">
        <w:tc>
          <w:tcPr>
            <w:tcW w:w="533" w:type="dxa"/>
          </w:tcPr>
          <w:p w:rsidR="00A257A7" w:rsidRPr="00647B99" w:rsidRDefault="00A257A7" w:rsidP="00A257A7">
            <w:pPr>
              <w:pStyle w:val="Paragrafi"/>
              <w:ind w:firstLine="0"/>
              <w:rPr>
                <w:rFonts w:eastAsia="MS Mincho"/>
                <w:b/>
                <w:sz w:val="18"/>
                <w:szCs w:val="18"/>
                <w:lang w:val="sq-AL" w:eastAsia="en-GB"/>
              </w:rPr>
            </w:pPr>
          </w:p>
        </w:tc>
        <w:tc>
          <w:tcPr>
            <w:tcW w:w="1076" w:type="dxa"/>
          </w:tcPr>
          <w:p w:rsidR="00A257A7" w:rsidRPr="00647B99" w:rsidRDefault="00A257A7" w:rsidP="00A257A7">
            <w:pPr>
              <w:pStyle w:val="Paragrafi"/>
              <w:ind w:firstLine="0"/>
              <w:rPr>
                <w:rFonts w:eastAsia="MS Mincho"/>
                <w:b/>
                <w:sz w:val="18"/>
                <w:szCs w:val="18"/>
                <w:lang w:val="sq-AL" w:eastAsia="en-GB"/>
              </w:rPr>
            </w:pPr>
          </w:p>
        </w:tc>
        <w:tc>
          <w:tcPr>
            <w:tcW w:w="913" w:type="dxa"/>
          </w:tcPr>
          <w:p w:rsidR="00A257A7" w:rsidRPr="00647B99" w:rsidRDefault="00A257A7" w:rsidP="00A257A7">
            <w:pPr>
              <w:pStyle w:val="Paragrafi"/>
              <w:ind w:firstLine="0"/>
              <w:rPr>
                <w:rFonts w:eastAsia="MS Mincho"/>
                <w:b/>
                <w:sz w:val="18"/>
                <w:szCs w:val="18"/>
                <w:lang w:val="sq-AL" w:eastAsia="en-GB"/>
              </w:rPr>
            </w:pPr>
          </w:p>
        </w:tc>
        <w:tc>
          <w:tcPr>
            <w:tcW w:w="1375" w:type="dxa"/>
          </w:tcPr>
          <w:p w:rsidR="00A257A7" w:rsidRPr="00647B99" w:rsidRDefault="00A257A7" w:rsidP="00A257A7">
            <w:pPr>
              <w:pStyle w:val="Paragrafi"/>
              <w:ind w:firstLine="0"/>
              <w:rPr>
                <w:rFonts w:eastAsia="MS Mincho"/>
                <w:b/>
                <w:sz w:val="18"/>
                <w:szCs w:val="18"/>
                <w:lang w:val="sq-AL" w:eastAsia="en-GB"/>
              </w:rPr>
            </w:pPr>
          </w:p>
        </w:tc>
        <w:tc>
          <w:tcPr>
            <w:tcW w:w="1440" w:type="dxa"/>
          </w:tcPr>
          <w:p w:rsidR="00A257A7" w:rsidRPr="00647B99" w:rsidRDefault="00A257A7" w:rsidP="00A257A7">
            <w:pPr>
              <w:pStyle w:val="Paragrafi"/>
              <w:ind w:firstLine="0"/>
              <w:rPr>
                <w:rFonts w:eastAsia="MS Mincho"/>
                <w:b/>
                <w:sz w:val="18"/>
                <w:szCs w:val="18"/>
                <w:lang w:val="sq-AL" w:eastAsia="en-GB"/>
              </w:rPr>
            </w:pPr>
          </w:p>
        </w:tc>
        <w:tc>
          <w:tcPr>
            <w:tcW w:w="1620" w:type="dxa"/>
          </w:tcPr>
          <w:p w:rsidR="00A257A7" w:rsidRPr="00647B99" w:rsidRDefault="00A257A7" w:rsidP="00A257A7">
            <w:pPr>
              <w:pStyle w:val="Paragrafi"/>
              <w:ind w:firstLine="0"/>
              <w:rPr>
                <w:rFonts w:eastAsia="MS Mincho"/>
                <w:b/>
                <w:sz w:val="18"/>
                <w:szCs w:val="18"/>
                <w:lang w:val="sq-AL" w:eastAsia="en-GB"/>
              </w:rPr>
            </w:pPr>
          </w:p>
        </w:tc>
        <w:tc>
          <w:tcPr>
            <w:tcW w:w="1620" w:type="dxa"/>
          </w:tcPr>
          <w:p w:rsidR="00A257A7" w:rsidRPr="00647B99" w:rsidRDefault="00A257A7" w:rsidP="00A257A7">
            <w:pPr>
              <w:pStyle w:val="Paragrafi"/>
              <w:ind w:firstLine="0"/>
              <w:rPr>
                <w:rFonts w:eastAsia="MS Mincho"/>
                <w:b/>
                <w:sz w:val="18"/>
                <w:szCs w:val="18"/>
                <w:lang w:val="sq-AL" w:eastAsia="en-GB"/>
              </w:rPr>
            </w:pPr>
          </w:p>
        </w:tc>
      </w:tr>
      <w:tr w:rsidR="00A257A7" w:rsidRPr="00647B99">
        <w:tc>
          <w:tcPr>
            <w:tcW w:w="533" w:type="dxa"/>
          </w:tcPr>
          <w:p w:rsidR="00A257A7" w:rsidRPr="00647B99" w:rsidRDefault="00A257A7" w:rsidP="00A257A7">
            <w:pPr>
              <w:pStyle w:val="Paragrafi"/>
              <w:ind w:firstLine="0"/>
              <w:rPr>
                <w:rFonts w:eastAsia="MS Mincho"/>
                <w:sz w:val="18"/>
                <w:szCs w:val="18"/>
                <w:lang w:val="sq-AL" w:eastAsia="en-GB"/>
              </w:rPr>
            </w:pPr>
          </w:p>
        </w:tc>
        <w:tc>
          <w:tcPr>
            <w:tcW w:w="1076" w:type="dxa"/>
          </w:tcPr>
          <w:p w:rsidR="00A257A7" w:rsidRPr="00647B99" w:rsidRDefault="00A257A7" w:rsidP="00A257A7">
            <w:pPr>
              <w:pStyle w:val="Paragrafi"/>
              <w:ind w:firstLine="0"/>
              <w:rPr>
                <w:rFonts w:eastAsia="MS Mincho"/>
                <w:sz w:val="18"/>
                <w:szCs w:val="18"/>
                <w:lang w:val="sq-AL" w:eastAsia="en-GB"/>
              </w:rPr>
            </w:pPr>
          </w:p>
        </w:tc>
        <w:tc>
          <w:tcPr>
            <w:tcW w:w="913" w:type="dxa"/>
          </w:tcPr>
          <w:p w:rsidR="00A257A7" w:rsidRPr="00647B99" w:rsidRDefault="00A257A7" w:rsidP="00A257A7">
            <w:pPr>
              <w:pStyle w:val="Paragrafi"/>
              <w:ind w:firstLine="0"/>
              <w:rPr>
                <w:rFonts w:eastAsia="MS Mincho"/>
                <w:sz w:val="18"/>
                <w:szCs w:val="18"/>
                <w:lang w:val="sq-AL" w:eastAsia="en-GB"/>
              </w:rPr>
            </w:pPr>
          </w:p>
        </w:tc>
        <w:tc>
          <w:tcPr>
            <w:tcW w:w="1375" w:type="dxa"/>
          </w:tcPr>
          <w:p w:rsidR="00A257A7" w:rsidRPr="00647B99" w:rsidRDefault="00A257A7" w:rsidP="00A257A7">
            <w:pPr>
              <w:pStyle w:val="Paragrafi"/>
              <w:ind w:firstLine="0"/>
              <w:rPr>
                <w:rFonts w:eastAsia="MS Mincho"/>
                <w:sz w:val="18"/>
                <w:szCs w:val="18"/>
                <w:lang w:val="sq-AL" w:eastAsia="en-GB"/>
              </w:rPr>
            </w:pPr>
          </w:p>
        </w:tc>
        <w:tc>
          <w:tcPr>
            <w:tcW w:w="144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533" w:type="dxa"/>
          </w:tcPr>
          <w:p w:rsidR="00A257A7" w:rsidRPr="00647B99" w:rsidRDefault="00A257A7" w:rsidP="00A257A7">
            <w:pPr>
              <w:pStyle w:val="Paragrafi"/>
              <w:ind w:firstLine="0"/>
              <w:rPr>
                <w:rFonts w:eastAsia="MS Mincho"/>
                <w:sz w:val="18"/>
                <w:szCs w:val="18"/>
                <w:lang w:val="sq-AL" w:eastAsia="en-GB"/>
              </w:rPr>
            </w:pPr>
          </w:p>
        </w:tc>
        <w:tc>
          <w:tcPr>
            <w:tcW w:w="1076" w:type="dxa"/>
          </w:tcPr>
          <w:p w:rsidR="00A257A7" w:rsidRPr="00647B99" w:rsidRDefault="00A257A7" w:rsidP="00A257A7">
            <w:pPr>
              <w:pStyle w:val="Paragrafi"/>
              <w:ind w:firstLine="0"/>
              <w:rPr>
                <w:rFonts w:eastAsia="MS Mincho"/>
                <w:sz w:val="18"/>
                <w:szCs w:val="18"/>
                <w:lang w:val="sq-AL" w:eastAsia="en-GB"/>
              </w:rPr>
            </w:pPr>
          </w:p>
        </w:tc>
        <w:tc>
          <w:tcPr>
            <w:tcW w:w="913" w:type="dxa"/>
          </w:tcPr>
          <w:p w:rsidR="00A257A7" w:rsidRPr="00647B99" w:rsidRDefault="00A257A7" w:rsidP="00A257A7">
            <w:pPr>
              <w:pStyle w:val="Paragrafi"/>
              <w:ind w:firstLine="0"/>
              <w:rPr>
                <w:rFonts w:eastAsia="MS Mincho"/>
                <w:sz w:val="18"/>
                <w:szCs w:val="18"/>
                <w:lang w:val="sq-AL" w:eastAsia="en-GB"/>
              </w:rPr>
            </w:pPr>
          </w:p>
        </w:tc>
        <w:tc>
          <w:tcPr>
            <w:tcW w:w="1375" w:type="dxa"/>
          </w:tcPr>
          <w:p w:rsidR="00A257A7" w:rsidRPr="00647B99" w:rsidRDefault="00A257A7" w:rsidP="00A257A7">
            <w:pPr>
              <w:pStyle w:val="Paragrafi"/>
              <w:ind w:firstLine="0"/>
              <w:rPr>
                <w:rFonts w:eastAsia="MS Mincho"/>
                <w:sz w:val="18"/>
                <w:szCs w:val="18"/>
                <w:lang w:val="sq-AL" w:eastAsia="en-GB"/>
              </w:rPr>
            </w:pPr>
          </w:p>
        </w:tc>
        <w:tc>
          <w:tcPr>
            <w:tcW w:w="144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533" w:type="dxa"/>
          </w:tcPr>
          <w:p w:rsidR="00A257A7" w:rsidRPr="00647B99" w:rsidRDefault="00A257A7" w:rsidP="00A257A7">
            <w:pPr>
              <w:pStyle w:val="Paragrafi"/>
              <w:ind w:firstLine="0"/>
              <w:rPr>
                <w:rFonts w:eastAsia="MS Mincho"/>
                <w:sz w:val="18"/>
                <w:szCs w:val="18"/>
                <w:lang w:val="sq-AL" w:eastAsia="en-GB"/>
              </w:rPr>
            </w:pPr>
          </w:p>
        </w:tc>
        <w:tc>
          <w:tcPr>
            <w:tcW w:w="1076" w:type="dxa"/>
          </w:tcPr>
          <w:p w:rsidR="00A257A7" w:rsidRPr="00647B99" w:rsidRDefault="00A257A7" w:rsidP="00A257A7">
            <w:pPr>
              <w:pStyle w:val="Paragrafi"/>
              <w:ind w:firstLine="0"/>
              <w:rPr>
                <w:rFonts w:eastAsia="MS Mincho"/>
                <w:sz w:val="18"/>
                <w:szCs w:val="18"/>
                <w:lang w:val="sq-AL" w:eastAsia="en-GB"/>
              </w:rPr>
            </w:pPr>
          </w:p>
        </w:tc>
        <w:tc>
          <w:tcPr>
            <w:tcW w:w="913" w:type="dxa"/>
          </w:tcPr>
          <w:p w:rsidR="00A257A7" w:rsidRPr="00647B99" w:rsidRDefault="00A257A7" w:rsidP="00A257A7">
            <w:pPr>
              <w:pStyle w:val="Paragrafi"/>
              <w:ind w:firstLine="0"/>
              <w:rPr>
                <w:rFonts w:eastAsia="MS Mincho"/>
                <w:sz w:val="18"/>
                <w:szCs w:val="18"/>
                <w:lang w:val="sq-AL" w:eastAsia="en-GB"/>
              </w:rPr>
            </w:pPr>
          </w:p>
        </w:tc>
        <w:tc>
          <w:tcPr>
            <w:tcW w:w="1375" w:type="dxa"/>
          </w:tcPr>
          <w:p w:rsidR="00A257A7" w:rsidRPr="00647B99" w:rsidRDefault="00A257A7" w:rsidP="00A257A7">
            <w:pPr>
              <w:pStyle w:val="Paragrafi"/>
              <w:ind w:firstLine="0"/>
              <w:rPr>
                <w:rFonts w:eastAsia="MS Mincho"/>
                <w:sz w:val="18"/>
                <w:szCs w:val="18"/>
                <w:lang w:val="sq-AL" w:eastAsia="en-GB"/>
              </w:rPr>
            </w:pPr>
          </w:p>
        </w:tc>
        <w:tc>
          <w:tcPr>
            <w:tcW w:w="144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533" w:type="dxa"/>
          </w:tcPr>
          <w:p w:rsidR="00A257A7" w:rsidRPr="00647B99" w:rsidRDefault="00A257A7" w:rsidP="00A257A7">
            <w:pPr>
              <w:pStyle w:val="Paragrafi"/>
              <w:ind w:firstLine="0"/>
              <w:rPr>
                <w:rFonts w:eastAsia="MS Mincho"/>
                <w:sz w:val="18"/>
                <w:szCs w:val="18"/>
                <w:lang w:val="sq-AL" w:eastAsia="en-GB"/>
              </w:rPr>
            </w:pPr>
          </w:p>
        </w:tc>
        <w:tc>
          <w:tcPr>
            <w:tcW w:w="1076" w:type="dxa"/>
          </w:tcPr>
          <w:p w:rsidR="00A257A7" w:rsidRPr="00647B99" w:rsidRDefault="00A257A7" w:rsidP="00A257A7">
            <w:pPr>
              <w:pStyle w:val="Paragrafi"/>
              <w:ind w:firstLine="0"/>
              <w:rPr>
                <w:rFonts w:eastAsia="MS Mincho"/>
                <w:sz w:val="18"/>
                <w:szCs w:val="18"/>
                <w:lang w:val="sq-AL" w:eastAsia="en-GB"/>
              </w:rPr>
            </w:pPr>
          </w:p>
        </w:tc>
        <w:tc>
          <w:tcPr>
            <w:tcW w:w="913" w:type="dxa"/>
          </w:tcPr>
          <w:p w:rsidR="00A257A7" w:rsidRPr="00647B99" w:rsidRDefault="00A257A7" w:rsidP="00A257A7">
            <w:pPr>
              <w:pStyle w:val="Paragrafi"/>
              <w:ind w:firstLine="0"/>
              <w:rPr>
                <w:rFonts w:eastAsia="MS Mincho"/>
                <w:sz w:val="18"/>
                <w:szCs w:val="18"/>
                <w:lang w:val="sq-AL" w:eastAsia="en-GB"/>
              </w:rPr>
            </w:pPr>
          </w:p>
        </w:tc>
        <w:tc>
          <w:tcPr>
            <w:tcW w:w="1375" w:type="dxa"/>
          </w:tcPr>
          <w:p w:rsidR="00A257A7" w:rsidRPr="00647B99" w:rsidRDefault="00A257A7" w:rsidP="00A257A7">
            <w:pPr>
              <w:pStyle w:val="Paragrafi"/>
              <w:ind w:firstLine="0"/>
              <w:rPr>
                <w:rFonts w:eastAsia="MS Mincho"/>
                <w:sz w:val="18"/>
                <w:szCs w:val="18"/>
                <w:lang w:val="sq-AL" w:eastAsia="en-GB"/>
              </w:rPr>
            </w:pPr>
          </w:p>
        </w:tc>
        <w:tc>
          <w:tcPr>
            <w:tcW w:w="144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533" w:type="dxa"/>
          </w:tcPr>
          <w:p w:rsidR="00A257A7" w:rsidRPr="00647B99" w:rsidRDefault="00A257A7" w:rsidP="00A257A7">
            <w:pPr>
              <w:pStyle w:val="Paragrafi"/>
              <w:ind w:firstLine="0"/>
              <w:rPr>
                <w:rFonts w:eastAsia="MS Mincho"/>
                <w:sz w:val="18"/>
                <w:szCs w:val="18"/>
                <w:lang w:val="sq-AL" w:eastAsia="en-GB"/>
              </w:rPr>
            </w:pPr>
          </w:p>
        </w:tc>
        <w:tc>
          <w:tcPr>
            <w:tcW w:w="1076" w:type="dxa"/>
          </w:tcPr>
          <w:p w:rsidR="00A257A7" w:rsidRPr="00647B99" w:rsidRDefault="00A257A7" w:rsidP="00A257A7">
            <w:pPr>
              <w:pStyle w:val="Paragrafi"/>
              <w:ind w:firstLine="0"/>
              <w:rPr>
                <w:rFonts w:eastAsia="MS Mincho"/>
                <w:sz w:val="18"/>
                <w:szCs w:val="18"/>
                <w:lang w:val="sq-AL" w:eastAsia="en-GB"/>
              </w:rPr>
            </w:pPr>
          </w:p>
        </w:tc>
        <w:tc>
          <w:tcPr>
            <w:tcW w:w="913" w:type="dxa"/>
          </w:tcPr>
          <w:p w:rsidR="00A257A7" w:rsidRPr="00647B99" w:rsidRDefault="00A257A7" w:rsidP="00A257A7">
            <w:pPr>
              <w:pStyle w:val="Paragrafi"/>
              <w:ind w:firstLine="0"/>
              <w:rPr>
                <w:rFonts w:eastAsia="MS Mincho"/>
                <w:sz w:val="18"/>
                <w:szCs w:val="18"/>
                <w:lang w:val="sq-AL" w:eastAsia="en-GB"/>
              </w:rPr>
            </w:pPr>
          </w:p>
        </w:tc>
        <w:tc>
          <w:tcPr>
            <w:tcW w:w="1375" w:type="dxa"/>
          </w:tcPr>
          <w:p w:rsidR="00A257A7" w:rsidRPr="00647B99" w:rsidRDefault="00A257A7" w:rsidP="00A257A7">
            <w:pPr>
              <w:pStyle w:val="Paragrafi"/>
              <w:ind w:firstLine="0"/>
              <w:rPr>
                <w:rFonts w:eastAsia="MS Mincho"/>
                <w:sz w:val="18"/>
                <w:szCs w:val="18"/>
                <w:lang w:val="sq-AL" w:eastAsia="en-GB"/>
              </w:rPr>
            </w:pPr>
          </w:p>
        </w:tc>
        <w:tc>
          <w:tcPr>
            <w:tcW w:w="144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r>
    </w:tbl>
    <w:p w:rsidR="00A257A7" w:rsidRPr="00647B99" w:rsidRDefault="00A257A7" w:rsidP="00A257A7">
      <w:pPr>
        <w:pStyle w:val="Paragrafi"/>
        <w:jc w:val="right"/>
        <w:rPr>
          <w:rFonts w:eastAsia="MS Mincho"/>
          <w:sz w:val="18"/>
          <w:szCs w:val="22"/>
          <w:lang w:val="sq-AL" w:eastAsia="en-GB"/>
        </w:rPr>
      </w:pPr>
    </w:p>
    <w:p w:rsidR="00A257A7" w:rsidRPr="00A94853" w:rsidRDefault="00A257A7" w:rsidP="00A257A7">
      <w:pPr>
        <w:pStyle w:val="Paragrafi"/>
        <w:jc w:val="right"/>
        <w:rPr>
          <w:rFonts w:eastAsia="MS Mincho"/>
          <w:szCs w:val="22"/>
          <w:lang w:val="sq-AL" w:eastAsia="en-GB"/>
        </w:rPr>
      </w:pPr>
      <w:r w:rsidRPr="00A94853">
        <w:rPr>
          <w:rFonts w:eastAsia="MS Mincho"/>
          <w:szCs w:val="22"/>
          <w:lang w:val="sq-AL" w:eastAsia="en-GB"/>
        </w:rPr>
        <w:t xml:space="preserve">Dega e doganës </w:t>
      </w:r>
    </w:p>
    <w:p w:rsidR="00A257A7" w:rsidRPr="00A94853" w:rsidRDefault="00A257A7" w:rsidP="00A257A7">
      <w:pPr>
        <w:pStyle w:val="Paragrafi"/>
        <w:jc w:val="right"/>
        <w:rPr>
          <w:rFonts w:eastAsia="MS Mincho"/>
          <w:szCs w:val="22"/>
          <w:lang w:val="sq-AL" w:eastAsia="en-GB"/>
        </w:rPr>
      </w:pPr>
      <w:r w:rsidRPr="00A94853">
        <w:rPr>
          <w:rFonts w:eastAsia="MS Mincho"/>
          <w:szCs w:val="22"/>
          <w:lang w:val="sq-AL" w:eastAsia="en-GB"/>
        </w:rPr>
        <w:t>Formular nr.4</w:t>
      </w:r>
    </w:p>
    <w:p w:rsidR="00A257A7" w:rsidRPr="00A94853" w:rsidRDefault="00A257A7" w:rsidP="00A257A7">
      <w:pPr>
        <w:pStyle w:val="TitulliTitull"/>
        <w:rPr>
          <w:rFonts w:eastAsia="MS Mincho"/>
          <w:b/>
          <w:lang w:val="sq-AL" w:eastAsia="en-GB"/>
        </w:rPr>
      </w:pPr>
    </w:p>
    <w:p w:rsidR="00A257A7" w:rsidRPr="00A94853" w:rsidRDefault="00A257A7" w:rsidP="00A257A7">
      <w:pPr>
        <w:pStyle w:val="TitulliTitull"/>
        <w:rPr>
          <w:rFonts w:eastAsia="MS Mincho"/>
          <w:b/>
          <w:lang w:val="sq-AL" w:eastAsia="en-GB"/>
        </w:rPr>
      </w:pPr>
      <w:r w:rsidRPr="00A94853">
        <w:rPr>
          <w:rFonts w:eastAsia="MS Mincho"/>
          <w:b/>
          <w:lang w:val="sq-AL" w:eastAsia="en-GB"/>
        </w:rPr>
        <w:t>Deklarimi i taksës së Ambalazheve Plastike</w:t>
      </w:r>
    </w:p>
    <w:p w:rsidR="00A257A7" w:rsidRPr="00A94853" w:rsidRDefault="00A257A7" w:rsidP="00A257A7">
      <w:pPr>
        <w:pStyle w:val="Paragrafi"/>
        <w:ind w:left="1440"/>
        <w:jc w:val="left"/>
        <w:rPr>
          <w:rFonts w:eastAsia="MS Mincho"/>
          <w:szCs w:val="22"/>
          <w:lang w:val="sq-AL" w:eastAsia="en-GB"/>
        </w:rPr>
      </w:pPr>
      <w:r w:rsidRPr="00A94853">
        <w:rPr>
          <w:rFonts w:eastAsia="MS Mincho"/>
          <w:szCs w:val="22"/>
          <w:lang w:val="sq-AL" w:eastAsia="en-GB"/>
        </w:rPr>
        <w:t>Shoqëria_________</w:t>
      </w:r>
    </w:p>
    <w:p w:rsidR="00A257A7" w:rsidRPr="00A94853" w:rsidRDefault="00A257A7" w:rsidP="00A257A7">
      <w:pPr>
        <w:pStyle w:val="Paragrafi"/>
        <w:rPr>
          <w:rFonts w:eastAsia="MS Mincho"/>
          <w:b/>
          <w:szCs w:val="22"/>
          <w:lang w:val="sq-AL" w:eastAsia="en-GB"/>
        </w:rPr>
      </w:pPr>
      <w:r w:rsidRPr="00A94853">
        <w:rPr>
          <w:rFonts w:eastAsia="MS Mincho"/>
          <w:b/>
          <w:szCs w:val="22"/>
          <w:lang w:val="sq-AL" w:eastAsia="en-GB"/>
        </w:rPr>
        <w:t>DEKLARATË</w:t>
      </w:r>
    </w:p>
    <w:p w:rsidR="00A257A7" w:rsidRPr="00A94853" w:rsidRDefault="00A257A7" w:rsidP="00A257A7">
      <w:pPr>
        <w:pStyle w:val="Paragrafi"/>
        <w:rPr>
          <w:rFonts w:eastAsia="MS Mincho"/>
          <w:b/>
          <w:szCs w:val="22"/>
          <w:lang w:val="sq-AL" w:eastAsia="en-GB"/>
        </w:rPr>
      </w:pPr>
    </w:p>
    <w:p w:rsidR="00A257A7" w:rsidRPr="00A94853" w:rsidRDefault="00A257A7" w:rsidP="00A257A7">
      <w:pPr>
        <w:pStyle w:val="Paragrafi"/>
        <w:rPr>
          <w:rFonts w:eastAsia="MS Mincho"/>
          <w:szCs w:val="22"/>
          <w:lang w:val="sq-AL" w:eastAsia="en-GB"/>
        </w:rPr>
      </w:pPr>
      <w:r w:rsidRPr="00A94853">
        <w:rPr>
          <w:rFonts w:eastAsia="MS Mincho"/>
          <w:szCs w:val="22"/>
          <w:lang w:val="sq-AL" w:eastAsia="en-GB"/>
        </w:rPr>
        <w:t>Për muajin__________</w:t>
      </w:r>
    </w:p>
    <w:p w:rsidR="00A257A7" w:rsidRPr="00A94853" w:rsidRDefault="00A257A7" w:rsidP="00A257A7">
      <w:pPr>
        <w:pStyle w:val="Paragrafi"/>
        <w:rPr>
          <w:rFonts w:eastAsia="MS Mincho"/>
          <w:b/>
          <w:szCs w:val="22"/>
          <w:lang w:val="sq-AL" w:eastAsia="en-GB"/>
        </w:rPr>
      </w:pPr>
    </w:p>
    <w:tbl>
      <w:tblPr>
        <w:tblW w:w="864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1440"/>
        <w:gridCol w:w="1620"/>
        <w:gridCol w:w="1620"/>
        <w:gridCol w:w="1620"/>
        <w:gridCol w:w="1440"/>
      </w:tblGrid>
      <w:tr w:rsidR="00A257A7" w:rsidRPr="00647B99">
        <w:tc>
          <w:tcPr>
            <w:tcW w:w="900"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Nr.</w:t>
            </w:r>
          </w:p>
        </w:tc>
        <w:tc>
          <w:tcPr>
            <w:tcW w:w="1440"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Lloji i ambalazhit sipas volumit</w:t>
            </w:r>
          </w:p>
        </w:tc>
        <w:tc>
          <w:tcPr>
            <w:tcW w:w="1620"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Sasia në copë</w:t>
            </w:r>
          </w:p>
        </w:tc>
        <w:tc>
          <w:tcPr>
            <w:tcW w:w="1620"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Taksa për njësi</w:t>
            </w:r>
          </w:p>
        </w:tc>
        <w:tc>
          <w:tcPr>
            <w:tcW w:w="1620"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Detyrimi i pagesës së taksës</w:t>
            </w:r>
          </w:p>
        </w:tc>
        <w:tc>
          <w:tcPr>
            <w:tcW w:w="1440"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Derdhur në tatime</w:t>
            </w:r>
          </w:p>
        </w:tc>
      </w:tr>
      <w:tr w:rsidR="00A257A7" w:rsidRPr="00647B99">
        <w:tc>
          <w:tcPr>
            <w:tcW w:w="900" w:type="dxa"/>
          </w:tcPr>
          <w:p w:rsidR="00A257A7" w:rsidRPr="00647B99" w:rsidRDefault="00A257A7" w:rsidP="00A257A7">
            <w:pPr>
              <w:pStyle w:val="Paragrafi"/>
              <w:ind w:firstLine="0"/>
              <w:rPr>
                <w:rFonts w:eastAsia="MS Mincho"/>
                <w:b/>
                <w:sz w:val="18"/>
                <w:szCs w:val="18"/>
                <w:lang w:val="sq-AL" w:eastAsia="en-GB"/>
              </w:rPr>
            </w:pPr>
            <w:r w:rsidRPr="00647B99">
              <w:rPr>
                <w:rFonts w:eastAsia="MS Mincho"/>
                <w:b/>
                <w:sz w:val="18"/>
                <w:szCs w:val="18"/>
                <w:lang w:val="sq-AL" w:eastAsia="en-GB"/>
              </w:rPr>
              <w:t>1</w:t>
            </w:r>
          </w:p>
        </w:tc>
        <w:tc>
          <w:tcPr>
            <w:tcW w:w="144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440"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900" w:type="dxa"/>
          </w:tcPr>
          <w:p w:rsidR="00A257A7" w:rsidRPr="00647B99" w:rsidRDefault="00A257A7" w:rsidP="00A257A7">
            <w:pPr>
              <w:pStyle w:val="Paragrafi"/>
              <w:ind w:firstLine="0"/>
              <w:rPr>
                <w:rFonts w:eastAsia="MS Mincho"/>
                <w:b/>
                <w:sz w:val="18"/>
                <w:szCs w:val="18"/>
                <w:lang w:val="sq-AL" w:eastAsia="en-GB"/>
              </w:rPr>
            </w:pPr>
            <w:r w:rsidRPr="00647B99">
              <w:rPr>
                <w:rFonts w:eastAsia="MS Mincho"/>
                <w:b/>
                <w:sz w:val="18"/>
                <w:szCs w:val="18"/>
                <w:lang w:val="sq-AL" w:eastAsia="en-GB"/>
              </w:rPr>
              <w:t>2</w:t>
            </w:r>
          </w:p>
        </w:tc>
        <w:tc>
          <w:tcPr>
            <w:tcW w:w="144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440"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900" w:type="dxa"/>
          </w:tcPr>
          <w:p w:rsidR="00A257A7" w:rsidRPr="00647B99" w:rsidRDefault="00A257A7" w:rsidP="00A257A7">
            <w:pPr>
              <w:pStyle w:val="Paragrafi"/>
              <w:ind w:firstLine="0"/>
              <w:rPr>
                <w:rFonts w:eastAsia="MS Mincho"/>
                <w:b/>
                <w:sz w:val="18"/>
                <w:szCs w:val="18"/>
                <w:lang w:val="sq-AL" w:eastAsia="en-GB"/>
              </w:rPr>
            </w:pPr>
            <w:r w:rsidRPr="00647B99">
              <w:rPr>
                <w:rFonts w:eastAsia="MS Mincho"/>
                <w:b/>
                <w:sz w:val="18"/>
                <w:szCs w:val="18"/>
                <w:lang w:val="sq-AL" w:eastAsia="en-GB"/>
              </w:rPr>
              <w:t>3</w:t>
            </w:r>
          </w:p>
        </w:tc>
        <w:tc>
          <w:tcPr>
            <w:tcW w:w="144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440"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900" w:type="dxa"/>
          </w:tcPr>
          <w:p w:rsidR="00A257A7" w:rsidRPr="00647B99" w:rsidRDefault="00A257A7" w:rsidP="00A257A7">
            <w:pPr>
              <w:pStyle w:val="Paragrafi"/>
              <w:ind w:firstLine="0"/>
              <w:rPr>
                <w:rFonts w:eastAsia="MS Mincho"/>
                <w:b/>
                <w:sz w:val="18"/>
                <w:szCs w:val="18"/>
                <w:lang w:val="sq-AL" w:eastAsia="en-GB"/>
              </w:rPr>
            </w:pPr>
            <w:r w:rsidRPr="00647B99">
              <w:rPr>
                <w:rFonts w:eastAsia="MS Mincho"/>
                <w:b/>
                <w:sz w:val="18"/>
                <w:szCs w:val="18"/>
                <w:lang w:val="sq-AL" w:eastAsia="en-GB"/>
              </w:rPr>
              <w:t>4</w:t>
            </w:r>
          </w:p>
        </w:tc>
        <w:tc>
          <w:tcPr>
            <w:tcW w:w="144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440"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900" w:type="dxa"/>
          </w:tcPr>
          <w:p w:rsidR="00A257A7" w:rsidRPr="00647B99" w:rsidRDefault="00A257A7" w:rsidP="00A257A7">
            <w:pPr>
              <w:pStyle w:val="Paragrafi"/>
              <w:ind w:firstLine="0"/>
              <w:rPr>
                <w:rFonts w:eastAsia="MS Mincho"/>
                <w:b/>
                <w:sz w:val="18"/>
                <w:szCs w:val="18"/>
                <w:lang w:val="sq-AL" w:eastAsia="en-GB"/>
              </w:rPr>
            </w:pPr>
            <w:r w:rsidRPr="00647B99">
              <w:rPr>
                <w:rFonts w:eastAsia="MS Mincho"/>
                <w:b/>
                <w:sz w:val="18"/>
                <w:szCs w:val="18"/>
                <w:lang w:val="sq-AL" w:eastAsia="en-GB"/>
              </w:rPr>
              <w:t>5</w:t>
            </w:r>
          </w:p>
        </w:tc>
        <w:tc>
          <w:tcPr>
            <w:tcW w:w="144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440"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900" w:type="dxa"/>
          </w:tcPr>
          <w:p w:rsidR="00A257A7" w:rsidRPr="00647B99" w:rsidRDefault="00A257A7" w:rsidP="00A257A7">
            <w:pPr>
              <w:pStyle w:val="Paragrafi"/>
              <w:ind w:firstLine="0"/>
              <w:rPr>
                <w:rFonts w:eastAsia="MS Mincho"/>
                <w:b/>
                <w:sz w:val="18"/>
                <w:szCs w:val="18"/>
                <w:lang w:val="sq-AL" w:eastAsia="en-GB"/>
              </w:rPr>
            </w:pPr>
            <w:r w:rsidRPr="00647B99">
              <w:rPr>
                <w:rFonts w:eastAsia="MS Mincho"/>
                <w:b/>
                <w:sz w:val="18"/>
                <w:szCs w:val="18"/>
                <w:lang w:val="sq-AL" w:eastAsia="en-GB"/>
              </w:rPr>
              <w:t>6</w:t>
            </w:r>
          </w:p>
        </w:tc>
        <w:tc>
          <w:tcPr>
            <w:tcW w:w="144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440"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900" w:type="dxa"/>
          </w:tcPr>
          <w:p w:rsidR="00A257A7" w:rsidRPr="00647B99" w:rsidRDefault="00A257A7" w:rsidP="00A257A7">
            <w:pPr>
              <w:pStyle w:val="Paragrafi"/>
              <w:ind w:firstLine="0"/>
              <w:rPr>
                <w:rFonts w:eastAsia="MS Mincho"/>
                <w:b/>
                <w:sz w:val="18"/>
                <w:szCs w:val="18"/>
                <w:lang w:val="sq-AL" w:eastAsia="en-GB"/>
              </w:rPr>
            </w:pPr>
            <w:r w:rsidRPr="00647B99">
              <w:rPr>
                <w:rFonts w:eastAsia="MS Mincho"/>
                <w:b/>
                <w:sz w:val="18"/>
                <w:szCs w:val="18"/>
                <w:lang w:val="sq-AL" w:eastAsia="en-GB"/>
              </w:rPr>
              <w:t>7</w:t>
            </w:r>
          </w:p>
        </w:tc>
        <w:tc>
          <w:tcPr>
            <w:tcW w:w="144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440"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900" w:type="dxa"/>
          </w:tcPr>
          <w:p w:rsidR="00A257A7" w:rsidRPr="00647B99" w:rsidRDefault="00A257A7" w:rsidP="00A257A7">
            <w:pPr>
              <w:pStyle w:val="Paragrafi"/>
              <w:ind w:firstLine="0"/>
              <w:rPr>
                <w:rFonts w:eastAsia="MS Mincho"/>
                <w:b/>
                <w:sz w:val="18"/>
                <w:szCs w:val="18"/>
                <w:lang w:val="sq-AL" w:eastAsia="en-GB"/>
              </w:rPr>
            </w:pPr>
            <w:r w:rsidRPr="00647B99">
              <w:rPr>
                <w:rFonts w:eastAsia="MS Mincho"/>
                <w:b/>
                <w:sz w:val="18"/>
                <w:szCs w:val="18"/>
                <w:lang w:val="sq-AL" w:eastAsia="en-GB"/>
              </w:rPr>
              <w:t>8</w:t>
            </w:r>
          </w:p>
        </w:tc>
        <w:tc>
          <w:tcPr>
            <w:tcW w:w="144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440"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900" w:type="dxa"/>
          </w:tcPr>
          <w:p w:rsidR="00A257A7" w:rsidRPr="00647B99" w:rsidRDefault="00A257A7" w:rsidP="00A257A7">
            <w:pPr>
              <w:pStyle w:val="Paragrafi"/>
              <w:ind w:firstLine="0"/>
              <w:rPr>
                <w:rFonts w:eastAsia="MS Mincho"/>
                <w:b/>
                <w:sz w:val="18"/>
                <w:szCs w:val="18"/>
                <w:lang w:val="sq-AL" w:eastAsia="en-GB"/>
              </w:rPr>
            </w:pPr>
            <w:r w:rsidRPr="00647B99">
              <w:rPr>
                <w:rFonts w:eastAsia="MS Mincho"/>
                <w:b/>
                <w:sz w:val="18"/>
                <w:szCs w:val="18"/>
                <w:lang w:val="sq-AL" w:eastAsia="en-GB"/>
              </w:rPr>
              <w:t>9</w:t>
            </w:r>
          </w:p>
        </w:tc>
        <w:tc>
          <w:tcPr>
            <w:tcW w:w="144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440"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900" w:type="dxa"/>
          </w:tcPr>
          <w:p w:rsidR="00A257A7" w:rsidRPr="00647B99" w:rsidRDefault="00A257A7" w:rsidP="00A257A7">
            <w:pPr>
              <w:pStyle w:val="Paragrafi"/>
              <w:ind w:firstLine="0"/>
              <w:rPr>
                <w:rFonts w:eastAsia="MS Mincho"/>
                <w:b/>
                <w:sz w:val="18"/>
                <w:szCs w:val="18"/>
                <w:lang w:val="sq-AL" w:eastAsia="en-GB"/>
              </w:rPr>
            </w:pPr>
            <w:r w:rsidRPr="00647B99">
              <w:rPr>
                <w:rFonts w:eastAsia="MS Mincho"/>
                <w:b/>
                <w:sz w:val="18"/>
                <w:szCs w:val="18"/>
                <w:lang w:val="sq-AL" w:eastAsia="en-GB"/>
              </w:rPr>
              <w:t xml:space="preserve">Etj. </w:t>
            </w:r>
          </w:p>
        </w:tc>
        <w:tc>
          <w:tcPr>
            <w:tcW w:w="144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440" w:type="dxa"/>
          </w:tcPr>
          <w:p w:rsidR="00A257A7" w:rsidRPr="00647B99" w:rsidRDefault="00A257A7" w:rsidP="00A257A7">
            <w:pPr>
              <w:pStyle w:val="Paragrafi"/>
              <w:ind w:firstLine="0"/>
              <w:rPr>
                <w:rFonts w:eastAsia="MS Mincho"/>
                <w:sz w:val="18"/>
                <w:szCs w:val="18"/>
                <w:lang w:val="sq-AL" w:eastAsia="en-GB"/>
              </w:rPr>
            </w:pPr>
          </w:p>
        </w:tc>
      </w:tr>
      <w:tr w:rsidR="00A257A7" w:rsidRPr="00647B99">
        <w:tc>
          <w:tcPr>
            <w:tcW w:w="900" w:type="dxa"/>
          </w:tcPr>
          <w:p w:rsidR="00A257A7" w:rsidRPr="00647B99" w:rsidRDefault="00A257A7" w:rsidP="00A257A7">
            <w:pPr>
              <w:pStyle w:val="Paragrafi"/>
              <w:ind w:firstLine="0"/>
              <w:rPr>
                <w:rFonts w:eastAsia="MS Mincho"/>
                <w:b/>
                <w:sz w:val="18"/>
                <w:szCs w:val="18"/>
                <w:lang w:val="sq-AL" w:eastAsia="en-GB"/>
              </w:rPr>
            </w:pPr>
            <w:r w:rsidRPr="00647B99">
              <w:rPr>
                <w:rFonts w:eastAsia="MS Mincho"/>
                <w:b/>
                <w:sz w:val="18"/>
                <w:szCs w:val="18"/>
                <w:lang w:val="sq-AL" w:eastAsia="en-GB"/>
              </w:rPr>
              <w:t xml:space="preserve">Shuma </w:t>
            </w:r>
          </w:p>
        </w:tc>
        <w:tc>
          <w:tcPr>
            <w:tcW w:w="144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620" w:type="dxa"/>
          </w:tcPr>
          <w:p w:rsidR="00A257A7" w:rsidRPr="00647B99" w:rsidRDefault="00A257A7" w:rsidP="00A257A7">
            <w:pPr>
              <w:pStyle w:val="Paragrafi"/>
              <w:ind w:firstLine="0"/>
              <w:rPr>
                <w:rFonts w:eastAsia="MS Mincho"/>
                <w:sz w:val="18"/>
                <w:szCs w:val="18"/>
                <w:lang w:val="sq-AL" w:eastAsia="en-GB"/>
              </w:rPr>
            </w:pPr>
          </w:p>
        </w:tc>
        <w:tc>
          <w:tcPr>
            <w:tcW w:w="1440" w:type="dxa"/>
          </w:tcPr>
          <w:p w:rsidR="00A257A7" w:rsidRPr="00647B99" w:rsidRDefault="00A257A7" w:rsidP="00A257A7">
            <w:pPr>
              <w:pStyle w:val="Paragrafi"/>
              <w:ind w:firstLine="0"/>
              <w:rPr>
                <w:rFonts w:eastAsia="MS Mincho"/>
                <w:sz w:val="18"/>
                <w:szCs w:val="18"/>
                <w:lang w:val="sq-AL" w:eastAsia="en-GB"/>
              </w:rPr>
            </w:pPr>
          </w:p>
        </w:tc>
      </w:tr>
    </w:tbl>
    <w:p w:rsidR="00A257A7" w:rsidRPr="00647B99" w:rsidRDefault="00A257A7" w:rsidP="00A257A7">
      <w:pPr>
        <w:pStyle w:val="Paragrafi"/>
        <w:rPr>
          <w:rFonts w:eastAsia="MS Mincho"/>
          <w:sz w:val="12"/>
          <w:szCs w:val="22"/>
          <w:lang w:val="sq-AL" w:eastAsia="en-GB"/>
        </w:rPr>
      </w:pPr>
    </w:p>
    <w:p w:rsidR="00A257A7" w:rsidRPr="00A94853" w:rsidRDefault="00A257A7" w:rsidP="00A257A7">
      <w:pPr>
        <w:pStyle w:val="Paragrafi"/>
        <w:jc w:val="right"/>
        <w:rPr>
          <w:rFonts w:eastAsia="MS Mincho"/>
          <w:szCs w:val="22"/>
          <w:lang w:val="sq-AL" w:eastAsia="en-GB"/>
        </w:rPr>
      </w:pPr>
      <w:r w:rsidRPr="00A94853">
        <w:rPr>
          <w:rFonts w:eastAsia="MS Mincho"/>
          <w:szCs w:val="22"/>
          <w:lang w:val="sq-AL" w:eastAsia="en-GB"/>
        </w:rPr>
        <w:t xml:space="preserve">Administratori </w:t>
      </w:r>
    </w:p>
    <w:p w:rsidR="00A257A7" w:rsidRPr="00A94853" w:rsidRDefault="00A257A7" w:rsidP="00A257A7">
      <w:pPr>
        <w:pStyle w:val="Paragrafi"/>
        <w:jc w:val="right"/>
        <w:rPr>
          <w:rFonts w:eastAsia="MS Mincho"/>
          <w:szCs w:val="22"/>
          <w:lang w:val="sq-AL" w:eastAsia="en-GB"/>
        </w:rPr>
      </w:pPr>
    </w:p>
    <w:p w:rsidR="00A257A7" w:rsidRPr="00A94853" w:rsidRDefault="00A257A7" w:rsidP="00A257A7">
      <w:pPr>
        <w:pStyle w:val="Paragrafi"/>
        <w:jc w:val="right"/>
        <w:rPr>
          <w:rFonts w:eastAsia="MS Mincho"/>
          <w:szCs w:val="22"/>
          <w:lang w:val="sq-AL" w:eastAsia="en-GB"/>
        </w:rPr>
      </w:pPr>
      <w:r w:rsidRPr="00A94853">
        <w:rPr>
          <w:rFonts w:eastAsia="MS Mincho"/>
          <w:szCs w:val="22"/>
          <w:lang w:val="sq-AL" w:eastAsia="en-GB"/>
        </w:rPr>
        <w:t>Formular nr.5</w:t>
      </w:r>
    </w:p>
    <w:p w:rsidR="00A257A7" w:rsidRPr="00647B99" w:rsidRDefault="00A257A7" w:rsidP="00A257A7">
      <w:pPr>
        <w:pStyle w:val="Paragrafi"/>
        <w:jc w:val="left"/>
        <w:rPr>
          <w:rFonts w:eastAsia="MS Mincho"/>
          <w:sz w:val="12"/>
          <w:szCs w:val="22"/>
          <w:lang w:val="sq-AL" w:eastAsia="en-GB"/>
        </w:rPr>
      </w:pPr>
    </w:p>
    <w:p w:rsidR="00A257A7" w:rsidRPr="00A94853" w:rsidRDefault="00A257A7" w:rsidP="00A257A7">
      <w:pPr>
        <w:pStyle w:val="TitulliTitull"/>
        <w:rPr>
          <w:rFonts w:eastAsia="MS Mincho"/>
          <w:b/>
          <w:lang w:val="sq-AL" w:eastAsia="en-GB"/>
        </w:rPr>
      </w:pPr>
      <w:r w:rsidRPr="00A94853">
        <w:rPr>
          <w:rFonts w:eastAsia="MS Mincho"/>
          <w:b/>
          <w:lang w:val="sq-AL" w:eastAsia="en-GB"/>
        </w:rPr>
        <w:t>Aktrakordimi i taksës së rentës minerare për muajin______________</w:t>
      </w:r>
    </w:p>
    <w:p w:rsidR="00A257A7" w:rsidRPr="00A94853" w:rsidRDefault="00A257A7" w:rsidP="00A257A7">
      <w:pPr>
        <w:pStyle w:val="Paragrafi"/>
        <w:jc w:val="left"/>
        <w:rPr>
          <w:rFonts w:eastAsia="MS Mincho"/>
          <w:szCs w:val="22"/>
          <w:lang w:val="sq-AL" w:eastAsia="en-GB"/>
        </w:rPr>
      </w:pPr>
    </w:p>
    <w:p w:rsidR="00A257A7" w:rsidRPr="00A94853" w:rsidRDefault="00A257A7" w:rsidP="00A257A7">
      <w:pPr>
        <w:pStyle w:val="Paragrafi"/>
        <w:jc w:val="left"/>
        <w:rPr>
          <w:rFonts w:eastAsia="MS Mincho"/>
          <w:szCs w:val="22"/>
          <w:lang w:val="sq-AL" w:eastAsia="en-GB"/>
        </w:rPr>
      </w:pPr>
      <w:r w:rsidRPr="00A94853">
        <w:rPr>
          <w:rFonts w:eastAsia="MS Mincho"/>
          <w:szCs w:val="22"/>
          <w:lang w:val="sq-AL" w:eastAsia="en-GB"/>
        </w:rPr>
        <w:t>Subjekti__________</w:t>
      </w:r>
    </w:p>
    <w:p w:rsidR="00A257A7" w:rsidRPr="00A94853" w:rsidRDefault="00A257A7" w:rsidP="00A257A7">
      <w:pPr>
        <w:pStyle w:val="Paragrafi"/>
        <w:jc w:val="left"/>
        <w:rPr>
          <w:rFonts w:eastAsia="MS Mincho"/>
          <w:szCs w:val="22"/>
          <w:lang w:val="sq-AL" w:eastAsia="en-GB"/>
        </w:rPr>
      </w:pPr>
    </w:p>
    <w:tbl>
      <w:tblPr>
        <w:tblW w:w="9287"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7"/>
        <w:gridCol w:w="1857"/>
        <w:gridCol w:w="1857"/>
        <w:gridCol w:w="1858"/>
        <w:gridCol w:w="1858"/>
      </w:tblGrid>
      <w:tr w:rsidR="00A257A7" w:rsidRPr="00647B99">
        <w:tc>
          <w:tcPr>
            <w:tcW w:w="1857"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Lloji i mineralit</w:t>
            </w:r>
          </w:p>
          <w:p w:rsidR="00A257A7" w:rsidRPr="00647B99" w:rsidRDefault="00A257A7" w:rsidP="00A257A7">
            <w:pPr>
              <w:pStyle w:val="Paragrafi"/>
              <w:ind w:firstLine="0"/>
              <w:jc w:val="center"/>
              <w:rPr>
                <w:rFonts w:eastAsia="MS Mincho"/>
                <w:b/>
                <w:sz w:val="18"/>
                <w:szCs w:val="18"/>
                <w:lang w:val="sq-AL" w:eastAsia="en-GB"/>
              </w:rPr>
            </w:pPr>
          </w:p>
        </w:tc>
        <w:tc>
          <w:tcPr>
            <w:tcW w:w="1857"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Sasia e prodhuar</w:t>
            </w:r>
          </w:p>
        </w:tc>
        <w:tc>
          <w:tcPr>
            <w:tcW w:w="1857"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Sasia e shitur</w:t>
            </w:r>
          </w:p>
        </w:tc>
        <w:tc>
          <w:tcPr>
            <w:tcW w:w="1858"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Subjekti blerës adresa</w:t>
            </w:r>
          </w:p>
        </w:tc>
        <w:tc>
          <w:tcPr>
            <w:tcW w:w="1858"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Taksa e paguar</w:t>
            </w:r>
          </w:p>
        </w:tc>
      </w:tr>
      <w:tr w:rsidR="00A257A7" w:rsidRPr="00647B99">
        <w:tc>
          <w:tcPr>
            <w:tcW w:w="1857" w:type="dxa"/>
          </w:tcPr>
          <w:p w:rsidR="00A257A7" w:rsidRPr="00647B99" w:rsidRDefault="00A257A7" w:rsidP="00A257A7">
            <w:pPr>
              <w:pStyle w:val="Paragrafi"/>
              <w:ind w:firstLine="0"/>
              <w:jc w:val="left"/>
              <w:rPr>
                <w:rFonts w:eastAsia="MS Mincho"/>
                <w:sz w:val="18"/>
                <w:szCs w:val="18"/>
                <w:lang w:val="sq-AL" w:eastAsia="en-GB"/>
              </w:rPr>
            </w:pPr>
          </w:p>
        </w:tc>
        <w:tc>
          <w:tcPr>
            <w:tcW w:w="1857" w:type="dxa"/>
          </w:tcPr>
          <w:p w:rsidR="00A257A7" w:rsidRPr="00647B99" w:rsidRDefault="00A257A7" w:rsidP="00A257A7">
            <w:pPr>
              <w:pStyle w:val="Paragrafi"/>
              <w:ind w:firstLine="0"/>
              <w:jc w:val="left"/>
              <w:rPr>
                <w:rFonts w:eastAsia="MS Mincho"/>
                <w:sz w:val="18"/>
                <w:szCs w:val="18"/>
                <w:lang w:val="sq-AL" w:eastAsia="en-GB"/>
              </w:rPr>
            </w:pPr>
          </w:p>
        </w:tc>
        <w:tc>
          <w:tcPr>
            <w:tcW w:w="1857" w:type="dxa"/>
          </w:tcPr>
          <w:p w:rsidR="00A257A7" w:rsidRPr="00647B99" w:rsidRDefault="00A257A7" w:rsidP="00A257A7">
            <w:pPr>
              <w:pStyle w:val="Paragrafi"/>
              <w:ind w:firstLine="0"/>
              <w:jc w:val="left"/>
              <w:rPr>
                <w:rFonts w:eastAsia="MS Mincho"/>
                <w:sz w:val="18"/>
                <w:szCs w:val="18"/>
                <w:lang w:val="sq-AL" w:eastAsia="en-GB"/>
              </w:rPr>
            </w:pPr>
          </w:p>
        </w:tc>
        <w:tc>
          <w:tcPr>
            <w:tcW w:w="1858" w:type="dxa"/>
          </w:tcPr>
          <w:p w:rsidR="00A257A7" w:rsidRPr="00647B99" w:rsidRDefault="00A257A7" w:rsidP="00A257A7">
            <w:pPr>
              <w:pStyle w:val="Paragrafi"/>
              <w:ind w:firstLine="0"/>
              <w:jc w:val="left"/>
              <w:rPr>
                <w:rFonts w:eastAsia="MS Mincho"/>
                <w:sz w:val="18"/>
                <w:szCs w:val="18"/>
                <w:lang w:val="sq-AL" w:eastAsia="en-GB"/>
              </w:rPr>
            </w:pPr>
          </w:p>
        </w:tc>
        <w:tc>
          <w:tcPr>
            <w:tcW w:w="1858" w:type="dxa"/>
          </w:tcPr>
          <w:p w:rsidR="00A257A7" w:rsidRPr="00647B99" w:rsidRDefault="00A257A7" w:rsidP="00A257A7">
            <w:pPr>
              <w:pStyle w:val="Paragrafi"/>
              <w:ind w:firstLine="0"/>
              <w:jc w:val="left"/>
              <w:rPr>
                <w:rFonts w:eastAsia="MS Mincho"/>
                <w:sz w:val="18"/>
                <w:szCs w:val="18"/>
                <w:lang w:val="sq-AL" w:eastAsia="en-GB"/>
              </w:rPr>
            </w:pPr>
          </w:p>
        </w:tc>
      </w:tr>
      <w:tr w:rsidR="00A257A7" w:rsidRPr="00647B99">
        <w:tc>
          <w:tcPr>
            <w:tcW w:w="1857" w:type="dxa"/>
          </w:tcPr>
          <w:p w:rsidR="00A257A7" w:rsidRPr="00647B99" w:rsidRDefault="00A257A7" w:rsidP="00A257A7">
            <w:pPr>
              <w:pStyle w:val="Paragrafi"/>
              <w:ind w:left="72" w:firstLine="0"/>
              <w:jc w:val="left"/>
              <w:rPr>
                <w:rFonts w:eastAsia="MS Mincho"/>
                <w:sz w:val="18"/>
                <w:szCs w:val="18"/>
                <w:lang w:val="sq-AL" w:eastAsia="en-GB"/>
              </w:rPr>
            </w:pPr>
          </w:p>
        </w:tc>
        <w:tc>
          <w:tcPr>
            <w:tcW w:w="1857" w:type="dxa"/>
          </w:tcPr>
          <w:p w:rsidR="00A257A7" w:rsidRPr="00647B99" w:rsidRDefault="00A257A7" w:rsidP="00A257A7">
            <w:pPr>
              <w:pStyle w:val="Paragrafi"/>
              <w:ind w:firstLine="0"/>
              <w:jc w:val="left"/>
              <w:rPr>
                <w:rFonts w:eastAsia="MS Mincho"/>
                <w:sz w:val="18"/>
                <w:szCs w:val="18"/>
                <w:lang w:val="sq-AL" w:eastAsia="en-GB"/>
              </w:rPr>
            </w:pPr>
          </w:p>
        </w:tc>
        <w:tc>
          <w:tcPr>
            <w:tcW w:w="1857" w:type="dxa"/>
          </w:tcPr>
          <w:p w:rsidR="00A257A7" w:rsidRPr="00647B99" w:rsidRDefault="00A257A7" w:rsidP="00A257A7">
            <w:pPr>
              <w:pStyle w:val="Paragrafi"/>
              <w:ind w:firstLine="0"/>
              <w:jc w:val="left"/>
              <w:rPr>
                <w:rFonts w:eastAsia="MS Mincho"/>
                <w:sz w:val="18"/>
                <w:szCs w:val="18"/>
                <w:lang w:val="sq-AL" w:eastAsia="en-GB"/>
              </w:rPr>
            </w:pPr>
          </w:p>
        </w:tc>
        <w:tc>
          <w:tcPr>
            <w:tcW w:w="1858" w:type="dxa"/>
          </w:tcPr>
          <w:p w:rsidR="00A257A7" w:rsidRPr="00647B99" w:rsidRDefault="00A257A7" w:rsidP="00A257A7">
            <w:pPr>
              <w:pStyle w:val="Paragrafi"/>
              <w:ind w:firstLine="0"/>
              <w:jc w:val="left"/>
              <w:rPr>
                <w:rFonts w:eastAsia="MS Mincho"/>
                <w:sz w:val="18"/>
                <w:szCs w:val="18"/>
                <w:lang w:val="sq-AL" w:eastAsia="en-GB"/>
              </w:rPr>
            </w:pPr>
          </w:p>
        </w:tc>
        <w:tc>
          <w:tcPr>
            <w:tcW w:w="1858" w:type="dxa"/>
          </w:tcPr>
          <w:p w:rsidR="00A257A7" w:rsidRPr="00647B99" w:rsidRDefault="00A257A7" w:rsidP="00A257A7">
            <w:pPr>
              <w:pStyle w:val="Paragrafi"/>
              <w:ind w:firstLine="0"/>
              <w:jc w:val="left"/>
              <w:rPr>
                <w:rFonts w:eastAsia="MS Mincho"/>
                <w:sz w:val="18"/>
                <w:szCs w:val="18"/>
                <w:lang w:val="sq-AL" w:eastAsia="en-GB"/>
              </w:rPr>
            </w:pPr>
          </w:p>
        </w:tc>
      </w:tr>
      <w:tr w:rsidR="00A257A7" w:rsidRPr="00647B99">
        <w:tc>
          <w:tcPr>
            <w:tcW w:w="1857" w:type="dxa"/>
          </w:tcPr>
          <w:p w:rsidR="00A257A7" w:rsidRPr="00647B99" w:rsidRDefault="00A257A7" w:rsidP="00A257A7">
            <w:pPr>
              <w:pStyle w:val="Paragrafi"/>
              <w:ind w:firstLine="0"/>
              <w:jc w:val="left"/>
              <w:rPr>
                <w:rFonts w:eastAsia="MS Mincho"/>
                <w:sz w:val="18"/>
                <w:szCs w:val="18"/>
                <w:lang w:val="sq-AL" w:eastAsia="en-GB"/>
              </w:rPr>
            </w:pPr>
          </w:p>
        </w:tc>
        <w:tc>
          <w:tcPr>
            <w:tcW w:w="1857" w:type="dxa"/>
          </w:tcPr>
          <w:p w:rsidR="00A257A7" w:rsidRPr="00647B99" w:rsidRDefault="00A257A7" w:rsidP="00A257A7">
            <w:pPr>
              <w:pStyle w:val="Paragrafi"/>
              <w:ind w:firstLine="0"/>
              <w:jc w:val="left"/>
              <w:rPr>
                <w:rFonts w:eastAsia="MS Mincho"/>
                <w:sz w:val="18"/>
                <w:szCs w:val="18"/>
                <w:lang w:val="sq-AL" w:eastAsia="en-GB"/>
              </w:rPr>
            </w:pPr>
          </w:p>
        </w:tc>
        <w:tc>
          <w:tcPr>
            <w:tcW w:w="1857" w:type="dxa"/>
          </w:tcPr>
          <w:p w:rsidR="00A257A7" w:rsidRPr="00647B99" w:rsidRDefault="00A257A7" w:rsidP="00A257A7">
            <w:pPr>
              <w:pStyle w:val="Paragrafi"/>
              <w:ind w:firstLine="0"/>
              <w:jc w:val="left"/>
              <w:rPr>
                <w:rFonts w:eastAsia="MS Mincho"/>
                <w:sz w:val="18"/>
                <w:szCs w:val="18"/>
                <w:lang w:val="sq-AL" w:eastAsia="en-GB"/>
              </w:rPr>
            </w:pPr>
          </w:p>
        </w:tc>
        <w:tc>
          <w:tcPr>
            <w:tcW w:w="1858" w:type="dxa"/>
          </w:tcPr>
          <w:p w:rsidR="00A257A7" w:rsidRPr="00647B99" w:rsidRDefault="00A257A7" w:rsidP="00A257A7">
            <w:pPr>
              <w:pStyle w:val="Paragrafi"/>
              <w:ind w:firstLine="0"/>
              <w:jc w:val="left"/>
              <w:rPr>
                <w:rFonts w:eastAsia="MS Mincho"/>
                <w:sz w:val="18"/>
                <w:szCs w:val="18"/>
                <w:lang w:val="sq-AL" w:eastAsia="en-GB"/>
              </w:rPr>
            </w:pPr>
          </w:p>
        </w:tc>
        <w:tc>
          <w:tcPr>
            <w:tcW w:w="1858" w:type="dxa"/>
          </w:tcPr>
          <w:p w:rsidR="00A257A7" w:rsidRPr="00647B99" w:rsidRDefault="00A257A7" w:rsidP="00A257A7">
            <w:pPr>
              <w:pStyle w:val="Paragrafi"/>
              <w:ind w:firstLine="0"/>
              <w:jc w:val="left"/>
              <w:rPr>
                <w:rFonts w:eastAsia="MS Mincho"/>
                <w:sz w:val="18"/>
                <w:szCs w:val="18"/>
                <w:lang w:val="sq-AL" w:eastAsia="en-GB"/>
              </w:rPr>
            </w:pPr>
          </w:p>
        </w:tc>
      </w:tr>
      <w:tr w:rsidR="00A257A7" w:rsidRPr="00647B99">
        <w:tc>
          <w:tcPr>
            <w:tcW w:w="1857" w:type="dxa"/>
          </w:tcPr>
          <w:p w:rsidR="00A257A7" w:rsidRPr="00647B99" w:rsidRDefault="00A257A7" w:rsidP="00A257A7">
            <w:pPr>
              <w:pStyle w:val="Paragrafi"/>
              <w:ind w:firstLine="0"/>
              <w:jc w:val="left"/>
              <w:rPr>
                <w:rFonts w:eastAsia="MS Mincho"/>
                <w:sz w:val="18"/>
                <w:szCs w:val="18"/>
                <w:lang w:val="sq-AL" w:eastAsia="en-GB"/>
              </w:rPr>
            </w:pPr>
          </w:p>
        </w:tc>
        <w:tc>
          <w:tcPr>
            <w:tcW w:w="1857" w:type="dxa"/>
          </w:tcPr>
          <w:p w:rsidR="00A257A7" w:rsidRPr="00647B99" w:rsidRDefault="00A257A7" w:rsidP="00A257A7">
            <w:pPr>
              <w:pStyle w:val="Paragrafi"/>
              <w:ind w:firstLine="0"/>
              <w:jc w:val="left"/>
              <w:rPr>
                <w:rFonts w:eastAsia="MS Mincho"/>
                <w:sz w:val="18"/>
                <w:szCs w:val="18"/>
                <w:lang w:val="sq-AL" w:eastAsia="en-GB"/>
              </w:rPr>
            </w:pPr>
          </w:p>
        </w:tc>
        <w:tc>
          <w:tcPr>
            <w:tcW w:w="1857" w:type="dxa"/>
          </w:tcPr>
          <w:p w:rsidR="00A257A7" w:rsidRPr="00647B99" w:rsidRDefault="00A257A7" w:rsidP="00A257A7">
            <w:pPr>
              <w:pStyle w:val="Paragrafi"/>
              <w:ind w:firstLine="0"/>
              <w:jc w:val="left"/>
              <w:rPr>
                <w:rFonts w:eastAsia="MS Mincho"/>
                <w:sz w:val="18"/>
                <w:szCs w:val="18"/>
                <w:lang w:val="sq-AL" w:eastAsia="en-GB"/>
              </w:rPr>
            </w:pPr>
          </w:p>
        </w:tc>
        <w:tc>
          <w:tcPr>
            <w:tcW w:w="1858" w:type="dxa"/>
          </w:tcPr>
          <w:p w:rsidR="00A257A7" w:rsidRPr="00647B99" w:rsidRDefault="00A257A7" w:rsidP="00A257A7">
            <w:pPr>
              <w:pStyle w:val="Paragrafi"/>
              <w:ind w:firstLine="0"/>
              <w:jc w:val="left"/>
              <w:rPr>
                <w:rFonts w:eastAsia="MS Mincho"/>
                <w:sz w:val="18"/>
                <w:szCs w:val="18"/>
                <w:lang w:val="sq-AL" w:eastAsia="en-GB"/>
              </w:rPr>
            </w:pPr>
          </w:p>
        </w:tc>
        <w:tc>
          <w:tcPr>
            <w:tcW w:w="1858" w:type="dxa"/>
          </w:tcPr>
          <w:p w:rsidR="00A257A7" w:rsidRPr="00647B99" w:rsidRDefault="00A257A7" w:rsidP="00A257A7">
            <w:pPr>
              <w:pStyle w:val="Paragrafi"/>
              <w:ind w:firstLine="0"/>
              <w:jc w:val="left"/>
              <w:rPr>
                <w:rFonts w:eastAsia="MS Mincho"/>
                <w:sz w:val="18"/>
                <w:szCs w:val="18"/>
                <w:lang w:val="sq-AL" w:eastAsia="en-GB"/>
              </w:rPr>
            </w:pPr>
          </w:p>
        </w:tc>
      </w:tr>
    </w:tbl>
    <w:p w:rsidR="00A257A7" w:rsidRPr="00A94853" w:rsidRDefault="00A257A7" w:rsidP="00A257A7">
      <w:pPr>
        <w:pStyle w:val="Paragrafi"/>
        <w:jc w:val="left"/>
        <w:rPr>
          <w:rFonts w:eastAsia="MS Mincho"/>
          <w:szCs w:val="22"/>
          <w:lang w:val="sq-AL" w:eastAsia="en-GB"/>
        </w:rPr>
      </w:pPr>
    </w:p>
    <w:p w:rsidR="00A257A7" w:rsidRPr="00A94853" w:rsidRDefault="00A257A7" w:rsidP="00A257A7">
      <w:pPr>
        <w:pStyle w:val="Paragrafi"/>
        <w:jc w:val="right"/>
        <w:rPr>
          <w:rFonts w:eastAsia="MS Mincho"/>
          <w:szCs w:val="22"/>
          <w:lang w:val="sq-AL" w:eastAsia="en-GB"/>
        </w:rPr>
      </w:pPr>
      <w:r w:rsidRPr="00A94853">
        <w:rPr>
          <w:rFonts w:eastAsia="MS Mincho"/>
          <w:szCs w:val="22"/>
          <w:lang w:val="sq-AL" w:eastAsia="en-GB"/>
        </w:rPr>
        <w:t>Administratori</w:t>
      </w:r>
    </w:p>
    <w:p w:rsidR="00A257A7" w:rsidRPr="00A94853" w:rsidRDefault="00A257A7" w:rsidP="00A257A7">
      <w:pPr>
        <w:pStyle w:val="Paragrafi"/>
        <w:jc w:val="right"/>
        <w:rPr>
          <w:rFonts w:eastAsia="MS Mincho"/>
          <w:szCs w:val="22"/>
          <w:lang w:val="sq-AL" w:eastAsia="en-GB"/>
        </w:rPr>
      </w:pPr>
      <w:r w:rsidRPr="00A94853">
        <w:rPr>
          <w:rFonts w:eastAsia="MS Mincho"/>
          <w:szCs w:val="22"/>
          <w:lang w:val="sq-AL" w:eastAsia="en-GB"/>
        </w:rPr>
        <w:t>(Emri, mbiemri)</w:t>
      </w:r>
    </w:p>
    <w:p w:rsidR="00A257A7" w:rsidRPr="00A94853" w:rsidRDefault="00A257A7" w:rsidP="00A257A7">
      <w:pPr>
        <w:pStyle w:val="Paragrafi"/>
        <w:jc w:val="left"/>
        <w:rPr>
          <w:rFonts w:eastAsia="MS Mincho"/>
          <w:szCs w:val="22"/>
          <w:lang w:val="sq-AL" w:eastAsia="en-GB"/>
        </w:rPr>
      </w:pPr>
      <w:r w:rsidRPr="00A94853">
        <w:rPr>
          <w:rFonts w:eastAsia="MS Mincho"/>
          <w:szCs w:val="22"/>
          <w:lang w:val="sq-AL" w:eastAsia="en-GB"/>
        </w:rPr>
        <w:t>Data_________</w:t>
      </w:r>
    </w:p>
    <w:p w:rsidR="00A257A7" w:rsidRPr="00A94853" w:rsidRDefault="00A257A7" w:rsidP="00A257A7">
      <w:pPr>
        <w:pStyle w:val="Paragrafi"/>
        <w:jc w:val="right"/>
        <w:rPr>
          <w:rFonts w:eastAsia="MS Mincho"/>
          <w:szCs w:val="22"/>
          <w:lang w:val="sq-AL" w:eastAsia="en-GB"/>
        </w:rPr>
      </w:pPr>
    </w:p>
    <w:p w:rsidR="00A257A7" w:rsidRPr="00A94853" w:rsidRDefault="00A257A7" w:rsidP="00A257A7">
      <w:pPr>
        <w:pStyle w:val="Paragrafi"/>
        <w:jc w:val="right"/>
        <w:rPr>
          <w:rFonts w:eastAsia="MS Mincho"/>
          <w:szCs w:val="22"/>
          <w:lang w:val="sq-AL" w:eastAsia="en-GB"/>
        </w:rPr>
      </w:pPr>
      <w:r w:rsidRPr="00A94853">
        <w:rPr>
          <w:rFonts w:eastAsia="MS Mincho"/>
          <w:szCs w:val="22"/>
          <w:lang w:val="sq-AL" w:eastAsia="en-GB"/>
        </w:rPr>
        <w:t>Formular nr.6</w:t>
      </w:r>
    </w:p>
    <w:p w:rsidR="00A257A7" w:rsidRPr="00647B99" w:rsidRDefault="00A257A7" w:rsidP="00A257A7">
      <w:pPr>
        <w:pStyle w:val="Paragrafi"/>
        <w:jc w:val="left"/>
        <w:rPr>
          <w:rFonts w:eastAsia="MS Mincho"/>
          <w:sz w:val="14"/>
          <w:szCs w:val="22"/>
          <w:lang w:val="sq-AL" w:eastAsia="en-GB"/>
        </w:rPr>
      </w:pPr>
    </w:p>
    <w:p w:rsidR="00A257A7" w:rsidRPr="00A94853" w:rsidRDefault="00A257A7" w:rsidP="00A257A7">
      <w:pPr>
        <w:pStyle w:val="TitulliTitull"/>
        <w:rPr>
          <w:rFonts w:eastAsia="MS Mincho"/>
          <w:b/>
          <w:bCs/>
          <w:lang w:val="sq-AL" w:eastAsia="en-GB"/>
        </w:rPr>
      </w:pPr>
      <w:r w:rsidRPr="00A94853">
        <w:rPr>
          <w:rFonts w:eastAsia="MS Mincho"/>
          <w:b/>
          <w:bCs/>
          <w:lang w:val="sq-AL" w:eastAsia="en-GB"/>
        </w:rPr>
        <w:t>Regjistri i përjashtimeve nga pagesat e taksave</w:t>
      </w:r>
    </w:p>
    <w:p w:rsidR="00A257A7" w:rsidRPr="00A94853" w:rsidRDefault="00A257A7" w:rsidP="00A257A7">
      <w:pPr>
        <w:pStyle w:val="Paragrafi"/>
        <w:jc w:val="center"/>
        <w:rPr>
          <w:rFonts w:eastAsia="MS Mincho"/>
          <w:b/>
          <w:szCs w:val="22"/>
          <w:lang w:val="sq-AL" w:eastAsia="en-GB"/>
        </w:rPr>
      </w:pPr>
    </w:p>
    <w:tbl>
      <w:tblPr>
        <w:tblW w:w="9287"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7"/>
        <w:gridCol w:w="1857"/>
        <w:gridCol w:w="1857"/>
        <w:gridCol w:w="1858"/>
        <w:gridCol w:w="1858"/>
      </w:tblGrid>
      <w:tr w:rsidR="00A257A7" w:rsidRPr="00647B99">
        <w:tc>
          <w:tcPr>
            <w:tcW w:w="1857"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Nr. rendor</w:t>
            </w:r>
          </w:p>
        </w:tc>
        <w:tc>
          <w:tcPr>
            <w:tcW w:w="1857"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Emri i takspaguesit</w:t>
            </w:r>
          </w:p>
        </w:tc>
        <w:tc>
          <w:tcPr>
            <w:tcW w:w="1857"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Statusi ligjor i përjashtimit</w:t>
            </w:r>
          </w:p>
        </w:tc>
        <w:tc>
          <w:tcPr>
            <w:tcW w:w="1858"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Lloji i taksës</w:t>
            </w:r>
          </w:p>
        </w:tc>
        <w:tc>
          <w:tcPr>
            <w:tcW w:w="1858" w:type="dxa"/>
          </w:tcPr>
          <w:p w:rsidR="00A257A7" w:rsidRPr="00647B99" w:rsidRDefault="00A257A7" w:rsidP="00A257A7">
            <w:pPr>
              <w:pStyle w:val="Paragrafi"/>
              <w:ind w:firstLine="0"/>
              <w:jc w:val="center"/>
              <w:rPr>
                <w:rFonts w:eastAsia="MS Mincho"/>
                <w:b/>
                <w:sz w:val="18"/>
                <w:szCs w:val="18"/>
                <w:lang w:val="sq-AL" w:eastAsia="en-GB"/>
              </w:rPr>
            </w:pPr>
            <w:r w:rsidRPr="00647B99">
              <w:rPr>
                <w:rFonts w:eastAsia="MS Mincho"/>
                <w:b/>
                <w:sz w:val="18"/>
                <w:szCs w:val="18"/>
                <w:lang w:val="sq-AL" w:eastAsia="en-GB"/>
              </w:rPr>
              <w:t>Vlera e taksës</w:t>
            </w:r>
          </w:p>
        </w:tc>
      </w:tr>
      <w:tr w:rsidR="00A257A7" w:rsidRPr="00647B99">
        <w:tc>
          <w:tcPr>
            <w:tcW w:w="1857" w:type="dxa"/>
          </w:tcPr>
          <w:p w:rsidR="00A257A7" w:rsidRPr="00647B99" w:rsidRDefault="00A257A7" w:rsidP="00A257A7">
            <w:pPr>
              <w:pStyle w:val="Paragrafi"/>
              <w:ind w:firstLine="0"/>
              <w:jc w:val="left"/>
              <w:rPr>
                <w:rFonts w:eastAsia="MS Mincho"/>
                <w:sz w:val="18"/>
                <w:szCs w:val="18"/>
                <w:lang w:val="sq-AL" w:eastAsia="en-GB"/>
              </w:rPr>
            </w:pPr>
          </w:p>
        </w:tc>
        <w:tc>
          <w:tcPr>
            <w:tcW w:w="1857" w:type="dxa"/>
          </w:tcPr>
          <w:p w:rsidR="00A257A7" w:rsidRPr="00647B99" w:rsidRDefault="00A257A7" w:rsidP="00A257A7">
            <w:pPr>
              <w:pStyle w:val="Paragrafi"/>
              <w:ind w:firstLine="0"/>
              <w:jc w:val="left"/>
              <w:rPr>
                <w:rFonts w:eastAsia="MS Mincho"/>
                <w:sz w:val="18"/>
                <w:szCs w:val="18"/>
                <w:lang w:val="sq-AL" w:eastAsia="en-GB"/>
              </w:rPr>
            </w:pPr>
          </w:p>
        </w:tc>
        <w:tc>
          <w:tcPr>
            <w:tcW w:w="1857" w:type="dxa"/>
          </w:tcPr>
          <w:p w:rsidR="00A257A7" w:rsidRPr="00647B99" w:rsidRDefault="00A257A7" w:rsidP="00A257A7">
            <w:pPr>
              <w:pStyle w:val="Paragrafi"/>
              <w:ind w:firstLine="0"/>
              <w:jc w:val="left"/>
              <w:rPr>
                <w:rFonts w:eastAsia="MS Mincho"/>
                <w:sz w:val="18"/>
                <w:szCs w:val="18"/>
                <w:lang w:val="sq-AL" w:eastAsia="en-GB"/>
              </w:rPr>
            </w:pPr>
          </w:p>
        </w:tc>
        <w:tc>
          <w:tcPr>
            <w:tcW w:w="1858" w:type="dxa"/>
          </w:tcPr>
          <w:p w:rsidR="00A257A7" w:rsidRPr="00647B99" w:rsidRDefault="00A257A7" w:rsidP="00A257A7">
            <w:pPr>
              <w:pStyle w:val="Paragrafi"/>
              <w:ind w:firstLine="0"/>
              <w:jc w:val="left"/>
              <w:rPr>
                <w:rFonts w:eastAsia="MS Mincho"/>
                <w:sz w:val="18"/>
                <w:szCs w:val="18"/>
                <w:lang w:val="sq-AL" w:eastAsia="en-GB"/>
              </w:rPr>
            </w:pPr>
          </w:p>
        </w:tc>
        <w:tc>
          <w:tcPr>
            <w:tcW w:w="1858" w:type="dxa"/>
          </w:tcPr>
          <w:p w:rsidR="00A257A7" w:rsidRPr="00647B99" w:rsidRDefault="00A257A7" w:rsidP="00A257A7">
            <w:pPr>
              <w:pStyle w:val="Paragrafi"/>
              <w:ind w:firstLine="0"/>
              <w:jc w:val="left"/>
              <w:rPr>
                <w:rFonts w:eastAsia="MS Mincho"/>
                <w:sz w:val="18"/>
                <w:szCs w:val="18"/>
                <w:lang w:val="sq-AL" w:eastAsia="en-GB"/>
              </w:rPr>
            </w:pPr>
          </w:p>
        </w:tc>
      </w:tr>
      <w:tr w:rsidR="00A257A7" w:rsidRPr="00647B99">
        <w:tc>
          <w:tcPr>
            <w:tcW w:w="1857" w:type="dxa"/>
          </w:tcPr>
          <w:p w:rsidR="00A257A7" w:rsidRPr="00647B99" w:rsidRDefault="00A257A7" w:rsidP="00A257A7">
            <w:pPr>
              <w:pStyle w:val="Paragrafi"/>
              <w:ind w:firstLine="0"/>
              <w:jc w:val="left"/>
              <w:rPr>
                <w:rFonts w:eastAsia="MS Mincho"/>
                <w:sz w:val="18"/>
                <w:szCs w:val="18"/>
                <w:lang w:val="sq-AL" w:eastAsia="en-GB"/>
              </w:rPr>
            </w:pPr>
          </w:p>
        </w:tc>
        <w:tc>
          <w:tcPr>
            <w:tcW w:w="1857" w:type="dxa"/>
          </w:tcPr>
          <w:p w:rsidR="00A257A7" w:rsidRPr="00647B99" w:rsidRDefault="00A257A7" w:rsidP="00A257A7">
            <w:pPr>
              <w:pStyle w:val="Paragrafi"/>
              <w:ind w:firstLine="0"/>
              <w:jc w:val="left"/>
              <w:rPr>
                <w:rFonts w:eastAsia="MS Mincho"/>
                <w:sz w:val="18"/>
                <w:szCs w:val="18"/>
                <w:lang w:val="sq-AL" w:eastAsia="en-GB"/>
              </w:rPr>
            </w:pPr>
          </w:p>
        </w:tc>
        <w:tc>
          <w:tcPr>
            <w:tcW w:w="1857" w:type="dxa"/>
          </w:tcPr>
          <w:p w:rsidR="00A257A7" w:rsidRPr="00647B99" w:rsidRDefault="00A257A7" w:rsidP="00A257A7">
            <w:pPr>
              <w:pStyle w:val="Paragrafi"/>
              <w:ind w:firstLine="0"/>
              <w:jc w:val="left"/>
              <w:rPr>
                <w:rFonts w:eastAsia="MS Mincho"/>
                <w:sz w:val="18"/>
                <w:szCs w:val="18"/>
                <w:lang w:val="sq-AL" w:eastAsia="en-GB"/>
              </w:rPr>
            </w:pPr>
          </w:p>
        </w:tc>
        <w:tc>
          <w:tcPr>
            <w:tcW w:w="1858" w:type="dxa"/>
          </w:tcPr>
          <w:p w:rsidR="00A257A7" w:rsidRPr="00647B99" w:rsidRDefault="00A257A7" w:rsidP="00A257A7">
            <w:pPr>
              <w:pStyle w:val="Paragrafi"/>
              <w:ind w:firstLine="0"/>
              <w:jc w:val="left"/>
              <w:rPr>
                <w:rFonts w:eastAsia="MS Mincho"/>
                <w:sz w:val="18"/>
                <w:szCs w:val="18"/>
                <w:lang w:val="sq-AL" w:eastAsia="en-GB"/>
              </w:rPr>
            </w:pPr>
          </w:p>
        </w:tc>
        <w:tc>
          <w:tcPr>
            <w:tcW w:w="1858" w:type="dxa"/>
          </w:tcPr>
          <w:p w:rsidR="00A257A7" w:rsidRPr="00647B99" w:rsidRDefault="00A257A7" w:rsidP="00A257A7">
            <w:pPr>
              <w:pStyle w:val="Paragrafi"/>
              <w:ind w:firstLine="0"/>
              <w:jc w:val="left"/>
              <w:rPr>
                <w:rFonts w:eastAsia="MS Mincho"/>
                <w:sz w:val="18"/>
                <w:szCs w:val="18"/>
                <w:lang w:val="sq-AL" w:eastAsia="en-GB"/>
              </w:rPr>
            </w:pPr>
          </w:p>
        </w:tc>
      </w:tr>
      <w:tr w:rsidR="00A257A7" w:rsidRPr="00647B99">
        <w:tc>
          <w:tcPr>
            <w:tcW w:w="1857" w:type="dxa"/>
          </w:tcPr>
          <w:p w:rsidR="00A257A7" w:rsidRPr="00647B99" w:rsidRDefault="00A257A7" w:rsidP="00A257A7">
            <w:pPr>
              <w:pStyle w:val="Paragrafi"/>
              <w:ind w:firstLine="0"/>
              <w:jc w:val="left"/>
              <w:rPr>
                <w:rFonts w:eastAsia="MS Mincho"/>
                <w:sz w:val="18"/>
                <w:szCs w:val="18"/>
                <w:lang w:val="sq-AL" w:eastAsia="en-GB"/>
              </w:rPr>
            </w:pPr>
          </w:p>
        </w:tc>
        <w:tc>
          <w:tcPr>
            <w:tcW w:w="1857" w:type="dxa"/>
          </w:tcPr>
          <w:p w:rsidR="00A257A7" w:rsidRPr="00647B99" w:rsidRDefault="00A257A7" w:rsidP="00A257A7">
            <w:pPr>
              <w:pStyle w:val="Paragrafi"/>
              <w:ind w:firstLine="0"/>
              <w:jc w:val="left"/>
              <w:rPr>
                <w:rFonts w:eastAsia="MS Mincho"/>
                <w:sz w:val="18"/>
                <w:szCs w:val="18"/>
                <w:lang w:val="sq-AL" w:eastAsia="en-GB"/>
              </w:rPr>
            </w:pPr>
          </w:p>
        </w:tc>
        <w:tc>
          <w:tcPr>
            <w:tcW w:w="1857" w:type="dxa"/>
          </w:tcPr>
          <w:p w:rsidR="00A257A7" w:rsidRPr="00647B99" w:rsidRDefault="00A257A7" w:rsidP="00A257A7">
            <w:pPr>
              <w:pStyle w:val="Paragrafi"/>
              <w:ind w:firstLine="0"/>
              <w:jc w:val="left"/>
              <w:rPr>
                <w:rFonts w:eastAsia="MS Mincho"/>
                <w:sz w:val="18"/>
                <w:szCs w:val="18"/>
                <w:lang w:val="sq-AL" w:eastAsia="en-GB"/>
              </w:rPr>
            </w:pPr>
          </w:p>
        </w:tc>
        <w:tc>
          <w:tcPr>
            <w:tcW w:w="1858" w:type="dxa"/>
          </w:tcPr>
          <w:p w:rsidR="00A257A7" w:rsidRPr="00647B99" w:rsidRDefault="00A257A7" w:rsidP="00A257A7">
            <w:pPr>
              <w:pStyle w:val="Paragrafi"/>
              <w:ind w:firstLine="0"/>
              <w:jc w:val="left"/>
              <w:rPr>
                <w:rFonts w:eastAsia="MS Mincho"/>
                <w:sz w:val="18"/>
                <w:szCs w:val="18"/>
                <w:lang w:val="sq-AL" w:eastAsia="en-GB"/>
              </w:rPr>
            </w:pPr>
          </w:p>
        </w:tc>
        <w:tc>
          <w:tcPr>
            <w:tcW w:w="1858" w:type="dxa"/>
          </w:tcPr>
          <w:p w:rsidR="00A257A7" w:rsidRPr="00647B99" w:rsidRDefault="00A257A7" w:rsidP="00A257A7">
            <w:pPr>
              <w:pStyle w:val="Paragrafi"/>
              <w:ind w:firstLine="0"/>
              <w:jc w:val="left"/>
              <w:rPr>
                <w:rFonts w:eastAsia="MS Mincho"/>
                <w:sz w:val="18"/>
                <w:szCs w:val="18"/>
                <w:lang w:val="sq-AL" w:eastAsia="en-GB"/>
              </w:rPr>
            </w:pPr>
          </w:p>
        </w:tc>
      </w:tr>
    </w:tbl>
    <w:p w:rsidR="00A257A7" w:rsidRPr="00A94853" w:rsidRDefault="00A257A7" w:rsidP="00A257A7">
      <w:pPr>
        <w:pStyle w:val="Paragrafi"/>
        <w:jc w:val="left"/>
        <w:rPr>
          <w:rFonts w:eastAsia="MS Mincho"/>
          <w:szCs w:val="22"/>
          <w:lang w:val="sq-AL" w:eastAsia="en-GB"/>
        </w:rPr>
      </w:pPr>
    </w:p>
    <w:p w:rsidR="00A257A7" w:rsidRPr="00A94853" w:rsidRDefault="00A257A7" w:rsidP="00A257A7">
      <w:pPr>
        <w:pStyle w:val="Paragrafi"/>
        <w:jc w:val="right"/>
        <w:rPr>
          <w:rFonts w:eastAsia="MS Mincho"/>
          <w:szCs w:val="22"/>
          <w:lang w:val="sq-AL" w:eastAsia="en-GB"/>
        </w:rPr>
      </w:pPr>
      <w:r w:rsidRPr="00A94853">
        <w:rPr>
          <w:rFonts w:eastAsia="MS Mincho"/>
          <w:szCs w:val="22"/>
          <w:lang w:val="sq-AL" w:eastAsia="en-GB"/>
        </w:rPr>
        <w:t>Agjenti tatimor</w:t>
      </w:r>
    </w:p>
    <w:sectPr w:rsidR="00A257A7" w:rsidRPr="00A94853" w:rsidSect="00A257A7">
      <w:pgSz w:w="12240" w:h="15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60AD9">
      <w:r>
        <w:separator/>
      </w:r>
    </w:p>
  </w:endnote>
  <w:endnote w:type="continuationSeparator" w:id="0">
    <w:p w:rsidR="00000000" w:rsidRDefault="00960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60AD9">
      <w:r>
        <w:separator/>
      </w:r>
    </w:p>
  </w:footnote>
  <w:footnote w:type="continuationSeparator" w:id="0">
    <w:p w:rsidR="00000000" w:rsidRDefault="00960A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257A7"/>
    <w:rsid w:val="00020908"/>
    <w:rsid w:val="000260A7"/>
    <w:rsid w:val="000510CF"/>
    <w:rsid w:val="000575B6"/>
    <w:rsid w:val="000B4E13"/>
    <w:rsid w:val="000D15D1"/>
    <w:rsid w:val="000D3B34"/>
    <w:rsid w:val="00114456"/>
    <w:rsid w:val="001275C2"/>
    <w:rsid w:val="00167D29"/>
    <w:rsid w:val="001A53C3"/>
    <w:rsid w:val="001C1F94"/>
    <w:rsid w:val="001F3C60"/>
    <w:rsid w:val="002A2718"/>
    <w:rsid w:val="002D6E5C"/>
    <w:rsid w:val="0031130E"/>
    <w:rsid w:val="0038686C"/>
    <w:rsid w:val="00415ADA"/>
    <w:rsid w:val="00442054"/>
    <w:rsid w:val="0046746C"/>
    <w:rsid w:val="004D1DC4"/>
    <w:rsid w:val="00542748"/>
    <w:rsid w:val="0056106B"/>
    <w:rsid w:val="00580148"/>
    <w:rsid w:val="005C544F"/>
    <w:rsid w:val="006929F3"/>
    <w:rsid w:val="006A6989"/>
    <w:rsid w:val="00744EEA"/>
    <w:rsid w:val="007552D2"/>
    <w:rsid w:val="0078135E"/>
    <w:rsid w:val="00792DD7"/>
    <w:rsid w:val="007C0D19"/>
    <w:rsid w:val="007C797E"/>
    <w:rsid w:val="007D6D41"/>
    <w:rsid w:val="00801517"/>
    <w:rsid w:val="008127FF"/>
    <w:rsid w:val="00825A77"/>
    <w:rsid w:val="008B3E4B"/>
    <w:rsid w:val="00922C83"/>
    <w:rsid w:val="00960AD9"/>
    <w:rsid w:val="00987CD2"/>
    <w:rsid w:val="009C0600"/>
    <w:rsid w:val="009F2D37"/>
    <w:rsid w:val="009F546C"/>
    <w:rsid w:val="00A257A7"/>
    <w:rsid w:val="00A535F7"/>
    <w:rsid w:val="00A7446B"/>
    <w:rsid w:val="00AD6E0D"/>
    <w:rsid w:val="00AE305C"/>
    <w:rsid w:val="00B53AFA"/>
    <w:rsid w:val="00B63AC6"/>
    <w:rsid w:val="00B71241"/>
    <w:rsid w:val="00BF0755"/>
    <w:rsid w:val="00CC73C4"/>
    <w:rsid w:val="00D33239"/>
    <w:rsid w:val="00E43A0C"/>
    <w:rsid w:val="00E87A81"/>
    <w:rsid w:val="00F664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B79B3EF-BAA4-4D00-A869-B740C63BB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57A7"/>
    <w:rPr>
      <w:sz w:val="24"/>
      <w:szCs w:val="24"/>
      <w:lang w:val="en-US" w:eastAsia="en-US"/>
    </w:rPr>
  </w:style>
  <w:style w:type="paragraph" w:styleId="Heading1">
    <w:name w:val="heading 1"/>
    <w:basedOn w:val="Normal"/>
    <w:next w:val="Normal"/>
    <w:qFormat/>
    <w:rsid w:val="000D15D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D15D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D15D1"/>
    <w:pPr>
      <w:keepNext/>
      <w:spacing w:before="240" w:after="60"/>
      <w:outlineLvl w:val="2"/>
    </w:pPr>
    <w:rPr>
      <w:rFonts w:ascii="Arial" w:hAnsi="Arial" w:cs="Arial"/>
      <w:b/>
      <w:bCs/>
      <w:sz w:val="26"/>
      <w:szCs w:val="26"/>
    </w:rPr>
  </w:style>
  <w:style w:type="paragraph" w:styleId="Heading4">
    <w:name w:val="heading 4"/>
    <w:basedOn w:val="Normal"/>
    <w:next w:val="Normal"/>
    <w:qFormat/>
    <w:rsid w:val="000D15D1"/>
    <w:pPr>
      <w:keepNext/>
      <w:tabs>
        <w:tab w:val="left" w:pos="5103"/>
      </w:tabs>
      <w:ind w:firstLine="567"/>
      <w:outlineLvl w:val="3"/>
    </w:pPr>
    <w:rPr>
      <w:szCs w:val="20"/>
    </w:rPr>
  </w:style>
  <w:style w:type="paragraph" w:styleId="Heading5">
    <w:name w:val="heading 5"/>
    <w:basedOn w:val="Normal"/>
    <w:next w:val="Normal"/>
    <w:qFormat/>
    <w:rsid w:val="000D15D1"/>
    <w:pPr>
      <w:spacing w:before="240" w:after="60"/>
      <w:outlineLvl w:val="4"/>
    </w:pPr>
    <w:rPr>
      <w:b/>
      <w:bCs/>
      <w:i/>
      <w:iCs/>
      <w:sz w:val="26"/>
      <w:szCs w:val="26"/>
    </w:rPr>
  </w:style>
  <w:style w:type="paragraph" w:styleId="Heading6">
    <w:name w:val="heading 6"/>
    <w:basedOn w:val="Normal"/>
    <w:next w:val="Normal"/>
    <w:qFormat/>
    <w:rsid w:val="000D15D1"/>
    <w:pPr>
      <w:spacing w:before="240" w:after="60"/>
      <w:outlineLvl w:val="5"/>
    </w:pPr>
    <w:rPr>
      <w:b/>
      <w:bCs/>
      <w:sz w:val="22"/>
      <w:szCs w:val="22"/>
    </w:rPr>
  </w:style>
  <w:style w:type="paragraph" w:styleId="Heading8">
    <w:name w:val="heading 8"/>
    <w:basedOn w:val="Normal"/>
    <w:next w:val="Normal"/>
    <w:qFormat/>
    <w:rsid w:val="000D15D1"/>
    <w:pPr>
      <w:spacing w:before="240" w:after="60"/>
      <w:outlineLvl w:val="7"/>
    </w:pPr>
    <w:rPr>
      <w:i/>
      <w:iCs/>
    </w:rPr>
  </w:style>
  <w:style w:type="character" w:default="1" w:styleId="DefaultParagraphFont">
    <w:name w:val="Default Paragraph Font"/>
    <w:link w:val="Char"/>
    <w:semiHidden/>
    <w:rsid w:val="000D15D1"/>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0D15D1"/>
  </w:style>
  <w:style w:type="paragraph" w:customStyle="1" w:styleId="Akti">
    <w:name w:val="Akti"/>
    <w:rsid w:val="000D15D1"/>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0D15D1"/>
    <w:pPr>
      <w:keepNext/>
      <w:widowControl w:val="0"/>
      <w:jc w:val="right"/>
    </w:pPr>
    <w:rPr>
      <w:rFonts w:ascii="CG Times" w:hAnsi="CG Times"/>
      <w:caps/>
      <w:sz w:val="22"/>
      <w:szCs w:val="22"/>
      <w:lang w:eastAsia="en-US"/>
    </w:rPr>
  </w:style>
  <w:style w:type="paragraph" w:customStyle="1" w:styleId="AutoritetiEmer">
    <w:name w:val="Autoriteti_Emer"/>
    <w:next w:val="Normal"/>
    <w:rsid w:val="000D15D1"/>
    <w:pPr>
      <w:widowControl w:val="0"/>
      <w:jc w:val="right"/>
    </w:pPr>
    <w:rPr>
      <w:rFonts w:ascii="CG Times" w:hAnsi="CG Times"/>
      <w:b/>
      <w:sz w:val="22"/>
      <w:szCs w:val="22"/>
      <w:lang w:eastAsia="en-US"/>
    </w:rPr>
  </w:style>
  <w:style w:type="paragraph" w:customStyle="1" w:styleId="BazLigjPropozues">
    <w:name w:val="Baz_Ligj_Propozues"/>
    <w:rsid w:val="000D15D1"/>
    <w:pPr>
      <w:keepNext/>
      <w:widowControl w:val="0"/>
      <w:ind w:firstLine="720"/>
      <w:jc w:val="both"/>
    </w:pPr>
    <w:rPr>
      <w:rFonts w:ascii="CG Times" w:hAnsi="CG Times"/>
      <w:color w:val="000000"/>
      <w:sz w:val="22"/>
      <w:szCs w:val="22"/>
      <w:lang w:eastAsia="en-US"/>
    </w:rPr>
  </w:style>
  <w:style w:type="paragraph" w:customStyle="1" w:styleId="NeniNr">
    <w:name w:val="Neni_Nr"/>
    <w:next w:val="Normal"/>
    <w:rsid w:val="000D15D1"/>
    <w:pPr>
      <w:keepNext/>
      <w:widowControl w:val="0"/>
      <w:jc w:val="center"/>
    </w:pPr>
    <w:rPr>
      <w:rFonts w:ascii="CG Times" w:hAnsi="CG Times"/>
      <w:sz w:val="22"/>
      <w:lang w:eastAsia="en-US"/>
    </w:rPr>
  </w:style>
  <w:style w:type="paragraph" w:customStyle="1" w:styleId="NumriData">
    <w:name w:val="Numri_Data"/>
    <w:next w:val="Normal"/>
    <w:rsid w:val="000D15D1"/>
    <w:pPr>
      <w:keepNext/>
      <w:widowControl w:val="0"/>
      <w:jc w:val="center"/>
      <w:outlineLvl w:val="0"/>
    </w:pPr>
    <w:rPr>
      <w:rFonts w:ascii="CG Times" w:hAnsi="CG Times"/>
      <w:b/>
      <w:sz w:val="22"/>
      <w:lang w:eastAsia="en-US"/>
    </w:rPr>
  </w:style>
  <w:style w:type="paragraph" w:customStyle="1" w:styleId="Paragrafi">
    <w:name w:val="Paragrafi"/>
    <w:rsid w:val="000D15D1"/>
    <w:pPr>
      <w:widowControl w:val="0"/>
      <w:ind w:firstLine="720"/>
      <w:jc w:val="both"/>
    </w:pPr>
    <w:rPr>
      <w:rFonts w:ascii="CG Times" w:hAnsi="CG Times"/>
      <w:sz w:val="22"/>
      <w:lang w:val="en-US" w:eastAsia="en-US"/>
    </w:rPr>
  </w:style>
  <w:style w:type="paragraph" w:customStyle="1" w:styleId="Tabele">
    <w:name w:val="Tabele"/>
    <w:rsid w:val="000D15D1"/>
    <w:rPr>
      <w:rFonts w:ascii="CG Times" w:hAnsi="CG Times"/>
      <w:sz w:val="22"/>
      <w:lang w:eastAsia="en-US"/>
    </w:rPr>
  </w:style>
  <w:style w:type="table" w:styleId="TableGrid">
    <w:name w:val="Table Grid"/>
    <w:basedOn w:val="TableNormal"/>
    <w:rsid w:val="00E4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li">
    <w:name w:val="Titulli"/>
    <w:next w:val="Normal"/>
    <w:rsid w:val="000D15D1"/>
    <w:pPr>
      <w:keepNext/>
      <w:widowControl w:val="0"/>
      <w:jc w:val="center"/>
      <w:outlineLvl w:val="1"/>
    </w:pPr>
    <w:rPr>
      <w:rFonts w:ascii="CG Times" w:hAnsi="CG Times"/>
      <w:b/>
      <w:caps/>
      <w:sz w:val="22"/>
      <w:szCs w:val="22"/>
      <w:lang w:eastAsia="en-US"/>
    </w:rPr>
  </w:style>
  <w:style w:type="paragraph" w:customStyle="1" w:styleId="TitulliTitull">
    <w:name w:val="Titulli_Titull"/>
    <w:rsid w:val="000D15D1"/>
    <w:pPr>
      <w:keepNext/>
      <w:widowControl w:val="0"/>
      <w:jc w:val="center"/>
      <w:outlineLvl w:val="0"/>
    </w:pPr>
    <w:rPr>
      <w:rFonts w:ascii="CG Times" w:hAnsi="CG Times"/>
      <w:caps/>
      <w:sz w:val="22"/>
      <w:szCs w:val="22"/>
      <w:lang w:eastAsia="en-US"/>
    </w:rPr>
  </w:style>
  <w:style w:type="paragraph" w:customStyle="1" w:styleId="VENDOSI">
    <w:name w:val="VENDOSI"/>
    <w:next w:val="Normal"/>
    <w:rsid w:val="000D15D1"/>
    <w:pPr>
      <w:keepNext/>
      <w:widowControl w:val="0"/>
      <w:jc w:val="center"/>
    </w:pPr>
    <w:rPr>
      <w:rFonts w:ascii="CG Times" w:hAnsi="CG Times"/>
      <w:caps/>
      <w:sz w:val="22"/>
      <w:szCs w:val="22"/>
      <w:lang w:eastAsia="en-US"/>
    </w:rPr>
  </w:style>
  <w:style w:type="paragraph" w:customStyle="1" w:styleId="ADDRESS">
    <w:name w:val="ADDRESS"/>
    <w:basedOn w:val="Normal"/>
    <w:rsid w:val="00E43A0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neksi">
    <w:name w:val="Aneksi"/>
    <w:next w:val="Normal"/>
    <w:rsid w:val="000D15D1"/>
    <w:rPr>
      <w:rFonts w:ascii="CG Times" w:hAnsi="CG Times"/>
      <w:sz w:val="22"/>
      <w:lang w:eastAsia="en-US"/>
    </w:rPr>
  </w:style>
  <w:style w:type="paragraph" w:customStyle="1" w:styleId="AneksiNr">
    <w:name w:val="Aneksi_Nr"/>
    <w:next w:val="Normal"/>
    <w:rsid w:val="000D15D1"/>
    <w:pPr>
      <w:keepNext/>
      <w:widowControl w:val="0"/>
      <w:jc w:val="center"/>
    </w:pPr>
    <w:rPr>
      <w:rFonts w:ascii="CG Times" w:hAnsi="CG Times"/>
      <w:caps/>
      <w:sz w:val="22"/>
      <w:szCs w:val="22"/>
      <w:lang w:eastAsia="en-US"/>
    </w:rPr>
  </w:style>
  <w:style w:type="paragraph" w:customStyle="1" w:styleId="AneksiTitull">
    <w:name w:val="Aneksi_Titull"/>
    <w:next w:val="Normal"/>
    <w:rsid w:val="000D15D1"/>
    <w:pPr>
      <w:jc w:val="center"/>
    </w:pPr>
    <w:rPr>
      <w:rFonts w:ascii="CG Times" w:hAnsi="CG Times"/>
      <w:sz w:val="24"/>
      <w:szCs w:val="24"/>
      <w:lang w:eastAsia="en-US"/>
    </w:rPr>
  </w:style>
  <w:style w:type="character" w:customStyle="1" w:styleId="AutoritetiEmerCharChar">
    <w:name w:val="Autoriteti_Emer Char Char"/>
    <w:basedOn w:val="DefaultParagraphFont"/>
    <w:rsid w:val="00E43A0C"/>
    <w:rPr>
      <w:rFonts w:ascii="CG Times" w:eastAsia="MS Mincho" w:hAnsi="CG Times"/>
      <w:b/>
      <w:sz w:val="22"/>
      <w:szCs w:val="22"/>
      <w:lang w:val="en-GB" w:eastAsia="en-US" w:bidi="ar-SA"/>
    </w:rPr>
  </w:style>
  <w:style w:type="paragraph" w:customStyle="1" w:styleId="bcpara">
    <w:name w:val="bc para"/>
    <w:basedOn w:val="Normal"/>
    <w:rsid w:val="00E43A0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43A0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43A0C"/>
    <w:pPr>
      <w:spacing w:after="720"/>
      <w:ind w:left="1134"/>
      <w:jc w:val="both"/>
    </w:pPr>
    <w:rPr>
      <w:rFonts w:ascii="Arial" w:hAnsi="Arial"/>
      <w:sz w:val="20"/>
      <w:szCs w:val="20"/>
      <w:lang w:val="en-GB"/>
    </w:rPr>
  </w:style>
  <w:style w:type="paragraph" w:customStyle="1" w:styleId="bcverylastparaa">
    <w:name w:val="bc very last para (a)"/>
    <w:basedOn w:val="Normal"/>
    <w:rsid w:val="00E43A0C"/>
    <w:pPr>
      <w:spacing w:after="720"/>
      <w:ind w:left="1843" w:hanging="709"/>
      <w:jc w:val="both"/>
    </w:pPr>
    <w:rPr>
      <w:rFonts w:ascii="Arial" w:hAnsi="Arial"/>
      <w:noProof/>
      <w:sz w:val="20"/>
      <w:szCs w:val="20"/>
      <w:lang w:val="en-GB"/>
    </w:rPr>
  </w:style>
  <w:style w:type="paragraph" w:customStyle="1" w:styleId="Bllok">
    <w:name w:val="Bllok"/>
    <w:next w:val="Normal"/>
    <w:rsid w:val="00E43A0C"/>
    <w:pPr>
      <w:jc w:val="center"/>
    </w:pPr>
    <w:rPr>
      <w:rFonts w:ascii="CG Times" w:hAnsi="CG Times"/>
      <w:caps/>
      <w:sz w:val="22"/>
      <w:szCs w:val="22"/>
      <w:lang w:eastAsia="en-US"/>
    </w:rPr>
  </w:style>
  <w:style w:type="paragraph" w:customStyle="1" w:styleId="extraclauses">
    <w:name w:val="extra_clauses"/>
    <w:basedOn w:val="Normal"/>
    <w:rsid w:val="00E43A0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D15D1"/>
    <w:pPr>
      <w:widowControl w:val="0"/>
      <w:outlineLvl w:val="2"/>
    </w:pPr>
    <w:rPr>
      <w:rFonts w:ascii="CG Times" w:hAnsi="CG Times"/>
      <w:sz w:val="22"/>
      <w:lang w:val="en-US" w:eastAsia="en-US"/>
    </w:rPr>
  </w:style>
  <w:style w:type="paragraph" w:customStyle="1" w:styleId="footnote">
    <w:name w:val="footnote"/>
    <w:basedOn w:val="Normal"/>
    <w:rsid w:val="00E43A0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0D15D1"/>
    <w:pPr>
      <w:keepNext/>
      <w:widowControl w:val="0"/>
      <w:jc w:val="center"/>
    </w:pPr>
    <w:rPr>
      <w:rFonts w:ascii="CG Times" w:hAnsi="CG Times"/>
      <w:caps/>
      <w:sz w:val="22"/>
      <w:szCs w:val="22"/>
      <w:lang w:eastAsia="en-US"/>
    </w:rPr>
  </w:style>
  <w:style w:type="paragraph" w:customStyle="1" w:styleId="Kapakufund">
    <w:name w:val="Kapaku_fund"/>
    <w:next w:val="Normal"/>
    <w:rsid w:val="000D15D1"/>
    <w:pPr>
      <w:pageBreakBefore/>
    </w:pPr>
    <w:rPr>
      <w:rFonts w:ascii="CG Times" w:hAnsi="CG Times"/>
      <w:b/>
      <w:sz w:val="22"/>
      <w:szCs w:val="22"/>
      <w:lang w:val="en-US" w:eastAsia="en-US"/>
    </w:rPr>
  </w:style>
  <w:style w:type="paragraph" w:customStyle="1" w:styleId="KapitulliNr">
    <w:name w:val="Kapitulli_Nr"/>
    <w:rsid w:val="000D15D1"/>
    <w:pPr>
      <w:keepNext/>
      <w:widowControl w:val="0"/>
      <w:jc w:val="center"/>
    </w:pPr>
    <w:rPr>
      <w:rFonts w:ascii="CG Times" w:hAnsi="CG Times"/>
      <w:caps/>
      <w:sz w:val="22"/>
      <w:szCs w:val="22"/>
      <w:lang w:eastAsia="en-US"/>
    </w:rPr>
  </w:style>
  <w:style w:type="paragraph" w:customStyle="1" w:styleId="KapitulliTitull">
    <w:name w:val="Kapitulli_Titull"/>
    <w:rsid w:val="000D15D1"/>
    <w:pPr>
      <w:keepNext/>
      <w:widowControl w:val="0"/>
      <w:jc w:val="center"/>
    </w:pPr>
    <w:rPr>
      <w:rFonts w:ascii="CG Times" w:hAnsi="CG Times"/>
      <w:caps/>
      <w:sz w:val="22"/>
      <w:szCs w:val="22"/>
      <w:lang w:eastAsia="en-US"/>
    </w:rPr>
  </w:style>
  <w:style w:type="paragraph" w:customStyle="1" w:styleId="KreuNr">
    <w:name w:val="Kreu_Nr"/>
    <w:rsid w:val="000D15D1"/>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D15D1"/>
    <w:pPr>
      <w:keepNext/>
      <w:widowControl w:val="0"/>
      <w:jc w:val="center"/>
    </w:pPr>
    <w:rPr>
      <w:rFonts w:ascii="CG Times" w:hAnsi="CG Times"/>
      <w:caps/>
      <w:sz w:val="22"/>
      <w:szCs w:val="22"/>
      <w:lang w:val="en-US" w:eastAsia="en-US"/>
    </w:rPr>
  </w:style>
  <w:style w:type="paragraph" w:customStyle="1" w:styleId="Ndryshimet">
    <w:name w:val="Ndryshimet"/>
    <w:next w:val="Normal"/>
    <w:rsid w:val="000D15D1"/>
    <w:pPr>
      <w:keepNext/>
      <w:widowControl w:val="0"/>
      <w:jc w:val="center"/>
    </w:pPr>
    <w:rPr>
      <w:rFonts w:ascii="CG Times" w:hAnsi="CG Times"/>
      <w:i/>
      <w:sz w:val="22"/>
      <w:lang w:val="en-US" w:eastAsia="en-US"/>
    </w:rPr>
  </w:style>
  <w:style w:type="paragraph" w:customStyle="1" w:styleId="NeniTitull">
    <w:name w:val="Neni_Titull"/>
    <w:next w:val="Normal"/>
    <w:rsid w:val="000D15D1"/>
    <w:pPr>
      <w:keepNext/>
      <w:widowControl w:val="0"/>
      <w:jc w:val="center"/>
      <w:outlineLvl w:val="2"/>
    </w:pPr>
    <w:rPr>
      <w:rFonts w:ascii="CG Times" w:hAnsi="CG Times"/>
      <w:b/>
      <w:sz w:val="22"/>
      <w:lang w:eastAsia="en-US"/>
    </w:rPr>
  </w:style>
  <w:style w:type="paragraph" w:customStyle="1" w:styleId="NenkreuNr">
    <w:name w:val="Nenkreu_Nr"/>
    <w:rsid w:val="000D15D1"/>
    <w:pPr>
      <w:keepNext/>
      <w:widowControl w:val="0"/>
      <w:jc w:val="center"/>
    </w:pPr>
    <w:rPr>
      <w:rFonts w:ascii="CG Times" w:hAnsi="CG Times"/>
      <w:caps/>
      <w:sz w:val="22"/>
      <w:szCs w:val="22"/>
      <w:lang w:eastAsia="en-US"/>
    </w:rPr>
  </w:style>
  <w:style w:type="paragraph" w:customStyle="1" w:styleId="NenkreuTitull">
    <w:name w:val="Nenkreu_Titull"/>
    <w:rsid w:val="000D15D1"/>
    <w:pPr>
      <w:jc w:val="center"/>
    </w:pPr>
    <w:rPr>
      <w:rFonts w:ascii="CG Times" w:hAnsi="CG Times"/>
      <w:caps/>
      <w:sz w:val="22"/>
      <w:szCs w:val="22"/>
      <w:lang w:eastAsia="en-US"/>
    </w:rPr>
  </w:style>
  <w:style w:type="paragraph" w:customStyle="1" w:styleId="Nenpika">
    <w:name w:val="Nenpika"/>
    <w:next w:val="Normal"/>
    <w:autoRedefine/>
    <w:rsid w:val="000D15D1"/>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E43A0C"/>
    <w:pPr>
      <w:spacing w:after="120"/>
      <w:jc w:val="both"/>
    </w:pPr>
    <w:rPr>
      <w:rFonts w:ascii="Bookman Old Style" w:hAnsi="Bookman Old Style"/>
      <w:szCs w:val="20"/>
    </w:rPr>
  </w:style>
  <w:style w:type="paragraph" w:customStyle="1" w:styleId="numberedindent">
    <w:name w:val="numberedindent"/>
    <w:rsid w:val="00E43A0C"/>
    <w:pPr>
      <w:tabs>
        <w:tab w:val="num" w:pos="1800"/>
      </w:tabs>
      <w:spacing w:after="120"/>
      <w:jc w:val="both"/>
    </w:pPr>
    <w:rPr>
      <w:rFonts w:ascii="Arial" w:hAnsi="Arial"/>
      <w:lang w:eastAsia="en-US"/>
    </w:rPr>
  </w:style>
  <w:style w:type="paragraph" w:customStyle="1" w:styleId="Pika">
    <w:name w:val="Pika"/>
    <w:next w:val="Normal"/>
    <w:autoRedefine/>
    <w:rsid w:val="000D15D1"/>
    <w:pPr>
      <w:ind w:firstLine="720"/>
    </w:pPr>
    <w:rPr>
      <w:rFonts w:ascii="CG Times" w:hAnsi="CG Times"/>
      <w:sz w:val="22"/>
      <w:lang w:val="en-US" w:eastAsia="en-US"/>
    </w:rPr>
  </w:style>
  <w:style w:type="paragraph" w:customStyle="1" w:styleId="PikeKreu">
    <w:name w:val="Pike_Kreu"/>
    <w:basedOn w:val="Heading1"/>
    <w:rsid w:val="000D15D1"/>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0D15D1"/>
    <w:pPr>
      <w:keepNext/>
      <w:widowControl w:val="0"/>
      <w:jc w:val="center"/>
    </w:pPr>
    <w:rPr>
      <w:rFonts w:ascii="CG Times" w:hAnsi="CG Times"/>
      <w:caps/>
      <w:sz w:val="22"/>
      <w:szCs w:val="22"/>
      <w:lang w:eastAsia="en-US"/>
    </w:rPr>
  </w:style>
  <w:style w:type="paragraph" w:customStyle="1" w:styleId="PjesaTitull">
    <w:name w:val="Pjesa_Titull"/>
    <w:rsid w:val="000D15D1"/>
    <w:pPr>
      <w:keepNext/>
      <w:widowControl w:val="0"/>
      <w:jc w:val="center"/>
    </w:pPr>
    <w:rPr>
      <w:rFonts w:ascii="CG Times" w:hAnsi="CG Times"/>
      <w:caps/>
      <w:sz w:val="22"/>
      <w:szCs w:val="22"/>
      <w:lang w:eastAsia="en-US"/>
    </w:rPr>
  </w:style>
  <w:style w:type="paragraph" w:customStyle="1" w:styleId="Shpallja">
    <w:name w:val="Shpallja"/>
    <w:rsid w:val="000D15D1"/>
    <w:pPr>
      <w:widowControl w:val="0"/>
      <w:jc w:val="both"/>
    </w:pPr>
    <w:rPr>
      <w:rFonts w:ascii="CG Times" w:hAnsi="CG Times"/>
      <w:b/>
      <w:color w:val="000000"/>
      <w:sz w:val="22"/>
      <w:szCs w:val="22"/>
      <w:lang w:val="sq-AL" w:eastAsia="en-US"/>
    </w:rPr>
  </w:style>
  <w:style w:type="paragraph" w:customStyle="1" w:styleId="text">
    <w:name w:val="text"/>
    <w:basedOn w:val="Normal"/>
    <w:rsid w:val="00E43A0C"/>
    <w:pPr>
      <w:ind w:left="709"/>
      <w:jc w:val="both"/>
    </w:pPr>
    <w:rPr>
      <w:rFonts w:ascii="Arial" w:hAnsi="Arial"/>
      <w:sz w:val="20"/>
      <w:szCs w:val="20"/>
      <w:lang w:val="fr-FR"/>
    </w:rPr>
  </w:style>
  <w:style w:type="character" w:customStyle="1" w:styleId="TitulliCharChar">
    <w:name w:val="Titulli Char Char"/>
    <w:basedOn w:val="DefaultParagraphFont"/>
    <w:rsid w:val="00E43A0C"/>
    <w:rPr>
      <w:rFonts w:ascii="CG Times" w:eastAsia="MS Mincho" w:hAnsi="CG Times"/>
      <w:b/>
      <w:caps/>
      <w:sz w:val="22"/>
      <w:szCs w:val="22"/>
      <w:lang w:val="en-GB" w:eastAsia="en-US" w:bidi="ar-SA"/>
    </w:rPr>
  </w:style>
  <w:style w:type="paragraph" w:customStyle="1" w:styleId="TitulliNr">
    <w:name w:val="Titulli_Nr"/>
    <w:rsid w:val="000D15D1"/>
    <w:pPr>
      <w:keepNext/>
      <w:widowControl w:val="0"/>
      <w:jc w:val="center"/>
    </w:pPr>
    <w:rPr>
      <w:rFonts w:ascii="CG Times" w:hAnsi="CG Times"/>
      <w:caps/>
      <w:sz w:val="22"/>
      <w:szCs w:val="22"/>
      <w:lang w:eastAsia="en-US"/>
    </w:rPr>
  </w:style>
  <w:style w:type="paragraph" w:styleId="Caption">
    <w:name w:val="caption"/>
    <w:basedOn w:val="Normal"/>
    <w:next w:val="Normal"/>
    <w:qFormat/>
    <w:rsid w:val="000D15D1"/>
    <w:pPr>
      <w:jc w:val="center"/>
    </w:pPr>
    <w:rPr>
      <w:b/>
      <w:noProof/>
      <w:sz w:val="28"/>
    </w:rPr>
  </w:style>
  <w:style w:type="character" w:styleId="FootnoteReference">
    <w:name w:val="footnote reference"/>
    <w:basedOn w:val="DefaultParagraphFont"/>
    <w:semiHidden/>
    <w:rsid w:val="000D15D1"/>
    <w:rPr>
      <w:vertAlign w:val="superscript"/>
    </w:rPr>
  </w:style>
  <w:style w:type="paragraph" w:styleId="FootnoteText">
    <w:name w:val="footnote text"/>
    <w:aliases w:val="Footnote Text Char,Footnote Text Char1 Char Char Char,Footnote Text Char Char Char Char Char"/>
    <w:basedOn w:val="Normal"/>
    <w:semiHidden/>
    <w:rsid w:val="000D15D1"/>
    <w:rPr>
      <w:sz w:val="20"/>
      <w:szCs w:val="20"/>
    </w:rPr>
  </w:style>
  <w:style w:type="paragraph" w:customStyle="1" w:styleId="Char">
    <w:name w:val="Char"/>
    <w:basedOn w:val="Normal"/>
    <w:link w:val="DefaultParagraphFont"/>
    <w:rsid w:val="00A257A7"/>
    <w:pPr>
      <w:spacing w:after="160" w:line="240" w:lineRule="exact"/>
    </w:pPr>
    <w:rPr>
      <w:rFonts w:ascii="Tahoma" w:eastAsia="MS Mincho" w:hAnsi="Tahoma"/>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3874</Words>
  <Characters>22088</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UDHËZIM </vt:lpstr>
    </vt:vector>
  </TitlesOfParts>
  <Company>QPZ</Company>
  <LinksUpToDate>false</LinksUpToDate>
  <CharactersWithSpaces>25911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dc:creator>
  <cp:keywords/>
  <dc:description/>
  <cp:lastModifiedBy>Inida Noga</cp:lastModifiedBy>
  <cp:revision>2</cp:revision>
  <dcterms:created xsi:type="dcterms:W3CDTF">2019-03-16T19:45:00Z</dcterms:created>
  <dcterms:modified xsi:type="dcterms:W3CDTF">2019-03-16T19:45:00Z</dcterms:modified>
</cp:coreProperties>
</file>