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3907" w:rsidRDefault="00A43907" w:rsidP="00A43907">
      <w:pPr>
        <w:pStyle w:val="Akti"/>
        <w:keepNext w:val="0"/>
      </w:pPr>
      <w:bookmarkStart w:id="0" w:name="_GoBack"/>
      <w:bookmarkEnd w:id="0"/>
      <w:r>
        <w:t>Udhëzim</w:t>
      </w:r>
    </w:p>
    <w:p w:rsidR="00A43907" w:rsidRDefault="00A43907" w:rsidP="00A43907">
      <w:pPr>
        <w:pStyle w:val="NumriData"/>
        <w:keepNext w:val="0"/>
      </w:pPr>
      <w:r>
        <w:t>Nr.33, datë 27.10.2008</w:t>
      </w:r>
    </w:p>
    <w:p w:rsidR="00A43907" w:rsidRDefault="00A43907" w:rsidP="00A43907">
      <w:pPr>
        <w:pStyle w:val="Paragrafi"/>
      </w:pPr>
    </w:p>
    <w:p w:rsidR="00A43907" w:rsidRDefault="00A43907" w:rsidP="00A43907">
      <w:pPr>
        <w:pStyle w:val="Titulli"/>
        <w:keepNext w:val="0"/>
      </w:pPr>
      <w:r>
        <w:t>Për faljen e detyrimeve doganore dhe tatimore, si dhe të gjobave E kamatëvonesave të papaguara të kontributeve të sigurimeve të detyrueshme shoqërore dhe shëndetësore</w:t>
      </w:r>
    </w:p>
    <w:p w:rsidR="00A43907" w:rsidRDefault="00A43907" w:rsidP="00A43907">
      <w:pPr>
        <w:pStyle w:val="Paragrafi"/>
      </w:pPr>
    </w:p>
    <w:p w:rsidR="00A43907" w:rsidRDefault="00A43907" w:rsidP="00A43907">
      <w:pPr>
        <w:pStyle w:val="Paragrafi"/>
      </w:pPr>
      <w:r>
        <w:t>Në mbështetje të neneve 78, 83 pika 1, nenit 100 të Kushtetutës, si dhe të ligjit nr.9986, datë 11.9.2008 “Për faljen e detyrimeve doganore dhe tatimore, detyrimeve të prapambetura të taksës vjetore të qarkullimit rrugor të mjeteve dhe të taksës së regjistrimit të përvitshëm të mjeteve, si dhe të gjobave dhe të kamatëvonesave të papaguara të kontributeve të sigurimeve të detyrueshme shoqërore dhe shëndetësore”</w:t>
      </w:r>
    </w:p>
    <w:p w:rsidR="00A43907" w:rsidRDefault="00A43907" w:rsidP="00A43907">
      <w:pPr>
        <w:pStyle w:val="Paragrafi"/>
      </w:pPr>
    </w:p>
    <w:p w:rsidR="00A43907" w:rsidRDefault="00A43907" w:rsidP="00A43907">
      <w:pPr>
        <w:pStyle w:val="VENDOSI"/>
        <w:keepNext w:val="0"/>
      </w:pPr>
      <w:r>
        <w:t>Udhëzoj:</w:t>
      </w:r>
    </w:p>
    <w:p w:rsidR="00A43907" w:rsidRPr="00462B00" w:rsidRDefault="00A43907" w:rsidP="004A1107">
      <w:pPr>
        <w:pStyle w:val="Paragrafi"/>
      </w:pPr>
    </w:p>
    <w:p w:rsidR="00A43907" w:rsidRDefault="00A43907" w:rsidP="00A43907">
      <w:pPr>
        <w:pStyle w:val="Paragrafi"/>
      </w:pPr>
      <w:r>
        <w:t>1. Detyrimet tatimore dhe doganore pa akte administrative</w:t>
      </w:r>
    </w:p>
    <w:p w:rsidR="00A43907" w:rsidRDefault="00A43907" w:rsidP="00A43907">
      <w:pPr>
        <w:pStyle w:val="Paragrafi"/>
      </w:pPr>
      <w:r>
        <w:t>1.1 Falet detyrimi tatimor dhe doganor i papaguar (përfshirë principalin, gjoba dhe kamatëvonesa), për të gjithë tatimpaguesit/debitorë (persona fizikë dhe persona juridikë), që kanë të regjistruar në kontabilitetin tatimor/doganor, apo në bazën e të dhënave të sistemit informatik të drejtorive rajonale/degëve doganore, detyrime tatimore/doganore, gjoba dhe kamatëvonesa, që i përkasin kohës deri në datën e hyrjes në fuqi të ligjit, por që vërtetohen zyrtarisht (me dokumente dhe fakte se nga organi tatimor/doganor, deri në datën e hyrjes në fuqi të ligjit, nuk është nxjerrë akti zyrtar/vendimi dhe/ose nuk i është dërguar subjektit përkatës, brenda afateve ligjore akti zyrtar i njoftimit të detyrimeve/vendimit, të parashikuara nga ligji nr.8449, datë 27.1.1999 “Kodi Doganor i Republikës së Shqipërisë”, i ndryshuar dhe në ligjin për procedurat tatimore.</w:t>
      </w:r>
    </w:p>
    <w:p w:rsidR="00A43907" w:rsidRDefault="00A43907" w:rsidP="00A43907">
      <w:pPr>
        <w:pStyle w:val="Paragrafi"/>
      </w:pPr>
      <w:r>
        <w:t>1.2 Për identifikimin e këtyre rasteve, do të shqyrtohen të dhënat e dosjes së tatimpaguesit/debitorit protokollit, dokumentacioni bazë i regjistrimeve në kontabilitetin tatimor dhe doganor, sistemin informatik, si dhe çdo e dhënë tjetër zyrtare, e cila nga komisioni i posaçëm i drejtorisë rajonale tatimore dhe komisioni i posaçëm në çdo degë doganore vlerësohet e vlefshme dhe vërteton detyrimet tatimore/doganore për të cilat nuk ka pasur akt administrativ (vendim), njoftim vlerësimi/njoftim vendimi, sikurse përcaktohet në ligjin nr.8560, datë 22.12.1999 “Për procedurat tatimore në Republikën e Shqipërisë” dhe në dispozitat e ligjit nr.8449, datë 27.1.1999 “Kodi Doganor i Republikës së Shqipërisë”, i ndryshuar.</w:t>
      </w:r>
    </w:p>
    <w:p w:rsidR="00A43907" w:rsidRDefault="00A43907" w:rsidP="00A43907">
      <w:pPr>
        <w:pStyle w:val="Paragrafi"/>
      </w:pPr>
    </w:p>
    <w:p w:rsidR="00A43907" w:rsidRDefault="00A43907" w:rsidP="00A43907">
      <w:pPr>
        <w:pStyle w:val="Paragrafi"/>
      </w:pPr>
    </w:p>
    <w:p w:rsidR="00A43907" w:rsidRDefault="00A43907" w:rsidP="00A43907">
      <w:pPr>
        <w:pStyle w:val="Paragrafi"/>
      </w:pPr>
      <w:r>
        <w:t>Detyrat dhe përbërja e komisionit të posaçëm të çdo drejtorie rajonale tatimore dhe komisionit të posaçëm në çdo degë doganore caktohen me urdhër të Drejtorit të Përgjithshëm të Tatimeve dhe të Drejtorit të Përgjithshëm të Doganave.</w:t>
      </w:r>
    </w:p>
    <w:p w:rsidR="00A43907" w:rsidRDefault="00A43907" w:rsidP="00A43907">
      <w:pPr>
        <w:pStyle w:val="Paragrafi"/>
      </w:pPr>
      <w:r>
        <w:t>1.3 Nëse në dosjen e tatimpaguesit, kontabilitet apo në sistemin informatik ka të regjistruara detyrime tatimore të periudhës para hyrjes në fuqi të ligjit nr.8560, datë 22.12.1999 “Për procedurat tatimore në Republikën e Shqipërisë”, do të bëhet falja e atyre detyrimeve për të cilat nuk ka pasur akt administrativ të hartuar nga organi tatimor.</w:t>
      </w:r>
    </w:p>
    <w:p w:rsidR="00A43907" w:rsidRDefault="00A43907" w:rsidP="00A43907">
      <w:pPr>
        <w:pStyle w:val="Paragrafi"/>
      </w:pPr>
      <w:r>
        <w:t>1.4 Për detyrimet tatimore të papaguara (borxhet), të regjistruara nga hyrja në fuqi e ligjit nr.8560, datë 22.12.1999 “Për procedurat tatimore në Republikën e Shqipërisë” dhe deri në datën e hyrjes në fuqi të ligjit nr.9986, datë 11.9.2008, nga komisioni i posaçëm i drejtorisë rajonale tatimore do të identifikohen dhe seleksionohen ato raste, të cilat janë regjistruar në kontabilitet apo janë hedhur në sistemin informatik, por nuk janë shoqëruar me nxjerrjen dhe dërgimin te tatimpaguesi, të aktit të kërkuar zyrtar-njoftim vlerësimi. Në këtë kategori bëjnë pjesë:</w:t>
      </w:r>
    </w:p>
    <w:p w:rsidR="00A43907" w:rsidRDefault="00A43907" w:rsidP="00A43907">
      <w:pPr>
        <w:pStyle w:val="Paragrafi"/>
      </w:pPr>
      <w:r>
        <w:t>i) Vlerësime tatimore të kryera nga inspektorët, por të pashoqëruara me njoftim vlerësimi;</w:t>
      </w:r>
    </w:p>
    <w:p w:rsidR="00A43907" w:rsidRDefault="00A43907" w:rsidP="00A43907">
      <w:pPr>
        <w:pStyle w:val="Paragrafi"/>
      </w:pPr>
      <w:r>
        <w:lastRenderedPageBreak/>
        <w:t>ii) Regjistrimet në kontabilitet të detyrimeve të tilla si: taksa e solidaritetit, taksa e rrugës Durrës-Kukës, taksa e aparateve radio-televizive etj., për të cilat nuk është përpiluar në kohën e duhur njoftim vlerësimi, apo ky njoftim nuk i është dërguar zyrtarisht tatimpaguesit apo agjentit të mbajtjes së tatimit në burim;</w:t>
      </w:r>
    </w:p>
    <w:p w:rsidR="00A43907" w:rsidRDefault="00A43907" w:rsidP="00A43907">
      <w:pPr>
        <w:pStyle w:val="Paragrafi"/>
      </w:pPr>
      <w:r>
        <w:t>iii) Rastet që i janë kaluar prokurorisë për ndjekje penale për mospagim tatimesh dhe taksash, por të cilat janë pushuar apo mbyllur, pasi është vërtetuar se ose nuk ka pasur akt administrativ-njoftim vlerësimi, ose është provuar se ky akt nuk i është njoftuar tatimpaguesit sipas procedurave të kërkuara nga ligji.</w:t>
      </w:r>
    </w:p>
    <w:p w:rsidR="00A43907" w:rsidRDefault="00A43907" w:rsidP="00A43907">
      <w:pPr>
        <w:pStyle w:val="Paragrafi"/>
      </w:pPr>
      <w:r>
        <w:t>2. Detyrimet tatimore dhe doganore me akte administrative</w:t>
      </w:r>
    </w:p>
    <w:p w:rsidR="00A43907" w:rsidRDefault="00A43907" w:rsidP="00A43907">
      <w:pPr>
        <w:pStyle w:val="Paragrafi"/>
      </w:pPr>
      <w:r>
        <w:t>2.1 Falen gjobat dhe kamatëvonesat që lidhen me detyrime tatimore dhe doganore të papaguara, të regjistruara në kontabilitet apo në bazën e të dhënave të sistemit informatik të organeve tatimore/doganore, për të gjithë tatimpaguesit/debitorët (persona fizikë dhe persona juridikë), për të cilët ka pasur një procedurë të rregullt dhe të mbështetur në ligjin nr.8560, datë 22.12.1999 “Për procedurat tatimore në Republikën e Shqipërisë” dhe në ligjin nr.8449, datë 27.1.1999 “Kodi Doganor i Republikës së Shqipërisë”, i ndryshuar, lidhur me nxjerrjen e aktit administrativ njoftim vlerësimi dhe njoftim vendimi, me kushtet që:</w:t>
      </w:r>
    </w:p>
    <w:p w:rsidR="00A43907" w:rsidRDefault="00A43907" w:rsidP="00A43907">
      <w:pPr>
        <w:pStyle w:val="Paragrafi"/>
      </w:pPr>
      <w:r>
        <w:t>a) Të jetë nxjerrë akti administrativ i kërkuar nga ligji dhe të jetë regjistruar/kontabilizuar si detyrim i tatimpaguesit/debitorit. Akti administrativ duhet të mbulojë periudhën/periudhat deri në datën e hyrjes në fuqi/para hyrjes në fuqi të ligjit nr.9986, datë 11.9.2008.</w:t>
      </w:r>
    </w:p>
    <w:p w:rsidR="00A43907" w:rsidRDefault="00A43907" w:rsidP="00A43907">
      <w:pPr>
        <w:pStyle w:val="Paragrafi"/>
      </w:pPr>
      <w:r>
        <w:t>b) Për detyrimet tatimore/doganore që do të paguhen sipas pikës 2.1 të këtij vendimi, radha e pagesës do të marrë në konsideratë pagimin së pari të tatimit/detyrimit doganor (principali), në mënyrë që të bëhet i mundur zbatimi i ligjit nr.9986, datë 11.9.2008.</w:t>
      </w:r>
    </w:p>
    <w:p w:rsidR="00A43907" w:rsidRDefault="00A43907" w:rsidP="00A43907">
      <w:pPr>
        <w:pStyle w:val="Paragrafi"/>
      </w:pPr>
      <w:r>
        <w:t>Për gjobat dhe kamatëvonesat që do të falen sipas pikës 2.1 të këtij udhëzimi, do të procedohet në fillim me kryerjen e pagesës së detyrimit tatimor/doganor, në mënyrë që të bëhet i mundur zbatimi i ligjit nr.9986, datë 11.9.2008.</w:t>
      </w:r>
    </w:p>
    <w:p w:rsidR="00A43907" w:rsidRDefault="00A43907" w:rsidP="00A43907">
      <w:pPr>
        <w:pStyle w:val="Paragrafi"/>
      </w:pPr>
      <w:r>
        <w:t>2.2 Për detyrimet tatimore që do të paguhen sipas pikës 2.1 të këtij vendimi, radha e pagesës do të marrë në konsideratë pagimin së pari të tatimit (principali), në mënyrë që të bëhet i mundur zbatimi i ligjit nr.9986, datë 11.9.2008.</w:t>
      </w:r>
    </w:p>
    <w:p w:rsidR="00A43907" w:rsidRDefault="00A43907" w:rsidP="00A43907">
      <w:pPr>
        <w:pStyle w:val="Paragrafi"/>
      </w:pPr>
      <w:r>
        <w:t>2.3 Falen të gjitha gjobat që nuk lidhen me detyrime tatimore, ku përfshihen:</w:t>
      </w:r>
    </w:p>
    <w:p w:rsidR="00A43907" w:rsidRDefault="00A43907" w:rsidP="00A43907">
      <w:pPr>
        <w:pStyle w:val="Paragrafi"/>
      </w:pPr>
      <w:r>
        <w:t>a) gjobat për mosdorëzim deklaratash tatimore apo/dhe për dorëzim me vonesë të deklaratave, në rastet kur detyrimi tatimor është zero;</w:t>
      </w:r>
    </w:p>
    <w:p w:rsidR="00A43907" w:rsidRDefault="00A43907" w:rsidP="00A43907">
      <w:pPr>
        <w:pStyle w:val="Paragrafi"/>
      </w:pPr>
      <w:r>
        <w:t>b) gjoba e policisë tatimore, në rastet kur detyrimi tatimor është zero;</w:t>
      </w:r>
    </w:p>
    <w:p w:rsidR="00A43907" w:rsidRDefault="00A43907" w:rsidP="00A43907">
      <w:pPr>
        <w:pStyle w:val="Paragrafi"/>
      </w:pPr>
      <w:r>
        <w:t>c) çdo gjobë tjetër e vendosur për çfarëdo arsye tjetër.</w:t>
      </w:r>
    </w:p>
    <w:p w:rsidR="00A43907" w:rsidRDefault="00A43907" w:rsidP="00A43907">
      <w:pPr>
        <w:pStyle w:val="Paragrafi"/>
      </w:pPr>
      <w:r>
        <w:t>Gjobat e mësipërme, të cilat i takojnë periudhave para datës së hyrjes në fuqi të ligjit nr.9986, datë 11.9.2008, do të falen automatikisht nga administrata tatimore sipas këtij ligji, pavarësisht nga data e aktit administrativ.</w:t>
      </w:r>
    </w:p>
    <w:p w:rsidR="00A43907" w:rsidRDefault="00A43907" w:rsidP="00A43907">
      <w:pPr>
        <w:pStyle w:val="Paragrafi"/>
      </w:pPr>
      <w:r>
        <w:t>Falen të gjitha gjobat dhe kamatëvonesat që lidhen me akte administrative doganore ku nuk ekziston detyrimi doganor (principali) dhe është vendosur vetëm gjobë.</w:t>
      </w:r>
    </w:p>
    <w:p w:rsidR="00A43907" w:rsidRDefault="00A43907" w:rsidP="00A43907">
      <w:pPr>
        <w:pStyle w:val="Paragrafi"/>
      </w:pPr>
      <w:r>
        <w:t>2.4 Nëse për rastet që hyjnë në pikën 2 të këtij udhëzimi, sipas njoftim vlerësimit të administratës tatimore, tatimpaguesi ka paguar shumën e detyrimit dhe është në proces apelimi apo në proces gjyqësor do t’i falen të gjitha gjobat dhe kamatëvonesat.</w:t>
      </w:r>
    </w:p>
    <w:p w:rsidR="00A43907" w:rsidRDefault="00A43907" w:rsidP="00A43907">
      <w:pPr>
        <w:pStyle w:val="Paragrafi"/>
      </w:pPr>
      <w:r>
        <w:t>Nëse për rastet që hyjnë në pikën 2 të këtij udhëzimi, kur njoftimi i vendimit nga administrata doganore është bërë në përputhje me dispozitat e ligjit nr.8449, datë 27.1.1999 “Kodi Doganor i Republikës së Shqipërisë”, i ndryshuar dhe debitori ka paguar pjesërisht detyrimin doganor me komponentët e tij, i cili tashmë është në proces apelimi apo në proces gjyqësor, i falet diferenca e papaguar.</w:t>
      </w:r>
    </w:p>
    <w:p w:rsidR="00A43907" w:rsidRDefault="00A43907" w:rsidP="00A43907">
      <w:pPr>
        <w:pStyle w:val="Paragrafi"/>
      </w:pPr>
      <w:r>
        <w:t>Për rastet kur debitori është në proces gjyqësor me administratën doganore, proces, i cili ka filluar pa u plotësuar kushtëzimet e nenit 289 të Kodit Doganor, i falen gjobat dhe kamatëvonesat, me kusht që të paguajë brenda 6 muajve nga hyrja në fuqi e ligjit shumën e detyrimit doganor (principalit).</w:t>
      </w:r>
    </w:p>
    <w:p w:rsidR="00A43907" w:rsidRDefault="00A43907" w:rsidP="00A43907">
      <w:pPr>
        <w:pStyle w:val="Paragrafi"/>
      </w:pPr>
      <w:r>
        <w:t xml:space="preserve">2.5 Tatimpaguesit/debitorët për detyrimet tatimore dhe doganore, përfshirë gjobat dhe </w:t>
      </w:r>
      <w:r>
        <w:lastRenderedPageBreak/>
        <w:t>kamatëvonesat/interesat, që rezultojnë nga një vendim i formës së prerë, nuk përfitojnë nga dispozitat e këtij ligji. Ligji nr.9986, datë 11.9.2008 nuk i shtrin efektet edhe për rastet kur ka filluar një procedim penal dhe procesi nuk ka përfunduar.</w:t>
      </w:r>
    </w:p>
    <w:p w:rsidR="00A43907" w:rsidRDefault="00A43907" w:rsidP="00A43907">
      <w:pPr>
        <w:pStyle w:val="Paragrafi"/>
      </w:pPr>
      <w:r>
        <w:t>Pas një vendimi të tillë të formës së prerë, administrata tatimore dhe doganore aplikon masat shtrënguese për mbledhjen e detyrimeve tatimore/doganore (përfshirë gjobat dhe kamatëvonesat) në përputhje me ligjin nr.9920, datë 19.5.2008 “Për procedurat tatimore në Republikën e Shqipërisë” dhe dispozitat e ligjit nr.8449, datë 27.1.1999 “Kodi Doganor i Republikës së Shqipërisë”, i ndryshuar.</w:t>
      </w:r>
    </w:p>
    <w:p w:rsidR="00A43907" w:rsidRDefault="00A43907" w:rsidP="00A43907">
      <w:pPr>
        <w:pStyle w:val="Paragrafi"/>
      </w:pPr>
      <w:r>
        <w:t>Për tatimpaguesit/debitorët që brenda afatit 6-mujor nga data e hyrjes në fuqi të ligjit nr.9986, datë 11.9.2008 nuk kanë kryer pagesat e detyrimit tatimor/doganor, pas këtij afati do të aplikohen nga administrata tatimore dhe doganore masat shtrënguese për mbledhjen e detyrimit tatimor/doganor dhe komponentëve të tij në zbatim të ligjit nr.9920, datë 19.5.2008 “Për procedurat tatimore në Republikën e Shqipërisë” dhe ligjit nr.8449, datë 27.1.1999 “Kodi Doganor i Republikës së Shqipërisë” i ndryshuar.</w:t>
      </w:r>
    </w:p>
    <w:p w:rsidR="00A43907" w:rsidRDefault="00A43907" w:rsidP="00A43907">
      <w:pPr>
        <w:pStyle w:val="Paragrafi"/>
      </w:pPr>
      <w:r>
        <w:t>2.6 Nëse rastet kur një tatimpagues/debitor ka apeluar një akt administrativ tatimor apo doganor dhe ka vendosur garanci bankare që mbulon shumën e detyrimit të papaguar, gjobat dhe kamatëvonesat që lidhen me këtë detyrim do të falen me kushtin që ai të paguajë brenda 6 muajve nga hyrja në fuqi e ligjit të gjithë shumën e tatimit/detyrimit doganor (principalit) të papaguar.</w:t>
      </w:r>
    </w:p>
    <w:p w:rsidR="00A43907" w:rsidRDefault="00A43907" w:rsidP="00A43907">
      <w:pPr>
        <w:pStyle w:val="Paragrafi"/>
      </w:pPr>
      <w:r>
        <w:t>2.7  Ligji nr.9986, datë 11.9.2008 nuk i shtrin efektet për raste kur është bërë pagesa e plotë ose e pjesshme e detyrimit tatimor dhe doganor sipas aktit administrativ (njoftim vlerësimi)/njoftim vendimi, pra kur janë paguar të tri elementet: principali, kamatëvonesat dhe gjobat ose secili prej tyre. Në këto raste nuk bëhet asnjë rimbursim.</w:t>
      </w:r>
    </w:p>
    <w:p w:rsidR="00A43907" w:rsidRDefault="00A43907" w:rsidP="00A43907">
      <w:pPr>
        <w:pStyle w:val="Paragrafi"/>
      </w:pPr>
      <w:r>
        <w:t>2.8 Institucioneve shtetërore dhe ndërmarrjeve e shoqërive me kapital tërësisht shtetëror, u falen të gjitha detyrimet tatimore dhe doganore të papaguara (principali+gjobat+kamatëvonesat), për të gjitha aktet administrative (njoftim vlerësimi/njoftim vendimi) të nxjerra nga administrata tatimore/doganore deri në datën e hyrjes në fuqi të ligjit nr.9986, datë 11.9.2008.</w:t>
      </w:r>
    </w:p>
    <w:p w:rsidR="00A43907" w:rsidRDefault="00A43907" w:rsidP="00A43907">
      <w:pPr>
        <w:pStyle w:val="Paragrafi"/>
      </w:pPr>
      <w:r>
        <w:t>3. Detyrimet e kontributeve të sigurimeve shoqërore dhe shëndetësore</w:t>
      </w:r>
    </w:p>
    <w:p w:rsidR="00A43907" w:rsidRDefault="00A43907" w:rsidP="00A43907">
      <w:pPr>
        <w:pStyle w:val="Paragrafi"/>
      </w:pPr>
      <w:r>
        <w:t>3.1 Ndërmarrjeve dhe shoqërive me kapital tërësisht shtetëror, institucioneve shtetërore, buxhetore dhe jobuxhetore, ndërmarrjeve e shoqërive me kapital të përbashkët me shtetin, personave juridikë e fizikë privat, u falen gjobat dhe kamatëvonesat e kontributeve të sigurimeve shoqërore dhe shëndetësore të papaguara që i përkasin kohës deri në datën e hyrjes në fuqi të ligjit, me kusht dhe pasi principali total i kontributeve, të periudhës përkatëse, të paguhet brenda 6 muajve nga hyrja në fuqi e ligjit nr.9986, datë 11.9.2008, pavarësisht nëse detyrimi është regjistruar në kontabilitetin e Institutit të Sigurimeve Shooqërore dhe/ose në kontabilitetin dhe/ose në sistemin informatik të Drejtorisë së Përgjithshme të Tatimeve.</w:t>
      </w:r>
    </w:p>
    <w:p w:rsidR="00A43907" w:rsidRDefault="00A43907" w:rsidP="00A43907">
      <w:pPr>
        <w:pStyle w:val="Paragrafi"/>
      </w:pPr>
      <w:r>
        <w:t>3.2 Personave fizikë me status i vetëpunësuar i vetëm dhe/ose i vetëpunësuar, pa punëmarrës, me punonjës të papaguar të familjes, të cilët e kanë ndërprerë veprimtarinë ekonomike përpara datës 31.12.2005 dhe që janë debitorë për kontributet, të evidentuar dhe kontabilizuar në Institutin e Sigurimeve Shoqërore apo në Drejtorinë e Përgjithshme të tatimeve, vetëm për atë kohë që ata kanë pasur këtë status, u falen të gjitha detyrimet e papaguara për kontributet e sigurimeve shoqërore dhe shëndetësore, gjobat dhe kamatëvonesat.</w:t>
      </w:r>
    </w:p>
    <w:p w:rsidR="00A43907" w:rsidRDefault="00A43907" w:rsidP="00A43907">
      <w:pPr>
        <w:pStyle w:val="Paragrafi"/>
      </w:pPr>
      <w:r>
        <w:t>3.3 Strukturat lokale në varësi të Institutit të Sigurimeve Shoqërore dhe të Drejtorisë së Përgjithshme të Tatimeve të shkëmbejnë zyrtarisht të dhënat e nevojshme për identifikimin e plotë të subjekteve sipas pikës 3.1 dhe 3.2, si dhe detyrimeve të tyre.</w:t>
      </w:r>
    </w:p>
    <w:p w:rsidR="00A43907" w:rsidRDefault="00A43907" w:rsidP="00A43907">
      <w:pPr>
        <w:pStyle w:val="Paragrafi"/>
      </w:pPr>
      <w:r>
        <w:t>3.4 Gjobat dhe kamatëvonesat e papaguara falen edhe kur kontributet për sigurimet e detyrueshme shoqërore dhe shëndetësore janë paguar para datës së hyrjes në fuqi të ligjit nr.9986, datë 11.9.2008.</w:t>
      </w:r>
    </w:p>
    <w:p w:rsidR="00A43907" w:rsidRDefault="00A43907" w:rsidP="00A43907">
      <w:pPr>
        <w:pStyle w:val="Paragrafi"/>
      </w:pPr>
      <w:r>
        <w:t>Gjobat për mosdeklarim me detyrim “zero”, të cilat i takojnë periudhave para datës  së hyrjes në fuqi të ligjit nr.9986, datë 11.9.2008, do të falen sipas këtij ligji, pavarësisht nga data e aktit administrativ.</w:t>
      </w:r>
    </w:p>
    <w:p w:rsidR="00A43907" w:rsidRDefault="00A43907" w:rsidP="00A43907">
      <w:pPr>
        <w:pStyle w:val="Paragrafi"/>
      </w:pPr>
      <w:r>
        <w:t>3.5 Ligji nr.9986, datë 11.9.2008 i shtrin efektet edhe për gjobat dhe kamatëvonesat e llogaritura nga akte administrative që lidhen me rivlerësimin e detyrimeve të papaguara për kontributet, të evidnetuara deri në datën e hyrjes në fuqi të ligjit, me kusht dhe pasi detyrimi total i principalit për kontributet të paguhet brenda 6 muajve nga hyrja në fuqi e ligjit.</w:t>
      </w:r>
    </w:p>
    <w:p w:rsidR="00A43907" w:rsidRDefault="00A43907" w:rsidP="00A43907">
      <w:pPr>
        <w:pStyle w:val="Paragrafi"/>
      </w:pPr>
      <w:r>
        <w:t>3.6 Ligji nr.9986, datë 11.9.2008 nuk i shtrin efektet mbi shumat e paguara, të detyrimeve, kamatëvonesave, si dhe çdo lloj gjobe. Në këto raste, nga zbatimi i këtij ligji nuk bëhet asnjë rimbursim.</w:t>
      </w:r>
    </w:p>
    <w:p w:rsidR="00A43907" w:rsidRDefault="00A43907" w:rsidP="00A43907">
      <w:pPr>
        <w:pStyle w:val="Paragrafi"/>
      </w:pPr>
      <w:r>
        <w:t>3.7 Për detyrimet e kontributeve që do të paguhen sipas pikës 3, 1 deri në 3.6, radha e pagesës do të marrë në konsideratë pagimin së pari të kontributeve, në mënyrë që të bëhet i mundur zbatimi i ligjit nr.9986, datë 11.9.2008.</w:t>
      </w:r>
    </w:p>
    <w:p w:rsidR="00A43907" w:rsidRDefault="00A43907" w:rsidP="00A43907">
      <w:pPr>
        <w:pStyle w:val="Paragrafi"/>
      </w:pPr>
      <w:r>
        <w:t>4. Procedurat administrative dhe të evidentimit që ndjek administrata tatimore dhe Instituti i Sigurimeve Shoqërore</w:t>
      </w:r>
    </w:p>
    <w:p w:rsidR="00A43907" w:rsidRDefault="00A43907" w:rsidP="00A43907">
      <w:pPr>
        <w:pStyle w:val="Paragrafi"/>
      </w:pPr>
      <w:r>
        <w:t>Administrata tatimore, nëpërmjet drejtorive rajonale tatimore, merr masa për evidentimin dhe sistemimin e detyrimeve tatimore që mbulohen nga ligji nr.9986, datë 11.9.2008. Drejtori i Përgjithshëm i Tatimeve nxjerr udhëzimet/rregullore mbi mënyrën e administrimit, evidentimit, heqjes dhe kalimit në llogarinë “detyrim i keq” të të gjitha borxheve tatimore e të kontributeve, objekt i ligjit nr.9986, datë 11.9.2008.</w:t>
      </w:r>
    </w:p>
    <w:p w:rsidR="00A43907" w:rsidRDefault="00A43907" w:rsidP="00A43907">
      <w:pPr>
        <w:pStyle w:val="Paragrafi"/>
      </w:pPr>
      <w:r>
        <w:t>Instituti i Sigurimeve Shoqërore, nëpërmjet degëve rajonale, merr masa për evidentimin dhe sistemimin e kontributeve që mbulohen nga ligji nr.9986, datë 11.9.2008. Drejtori i Përgjithshëm i Institutit të Sigurimeve Shoqërore nxjerr udhëzimet/rregulloret mbi mënyrën e administrimit, evidentimit, heqjes dhe kalimit në llogarinë “detyrim i keq” të të gjitha kontributeve, objekt i ligjit nr.9986, datë 11.9.2008.</w:t>
      </w:r>
    </w:p>
    <w:p w:rsidR="00A43907" w:rsidRDefault="00A43907" w:rsidP="00A43907">
      <w:pPr>
        <w:pStyle w:val="Paragrafi"/>
      </w:pPr>
      <w:r>
        <w:t>5. Procedurat administrative dhe të evidentimit që ndjek administrata doganore</w:t>
      </w:r>
    </w:p>
    <w:p w:rsidR="00A43907" w:rsidRDefault="00A43907" w:rsidP="00A43907">
      <w:pPr>
        <w:pStyle w:val="Paragrafi"/>
      </w:pPr>
      <w:r>
        <w:t>Administrata doganore, nëpërmjet degëve doganore, merr masa për evidentimin dhe sistemimin e detyrimeve doganore që mbulohen nga ligji nr.9986, datë 11.9.2008. Drejtori i Përgjithshëm i Doganave nxjerr udhëzimet/rregulloret mbi mënyrën e administrimit, evidentimit, heqjes dhe kalimit në llogarinë “detyrim i keq” të të gjitha detyrimeve doganore me komponentët e tij/borxheve tatimore e të kontributeve, objekt i ligjit nr.9986, datë 11.9.2008.</w:t>
      </w:r>
    </w:p>
    <w:p w:rsidR="00A43907" w:rsidRDefault="00A43907" w:rsidP="00A43907">
      <w:pPr>
        <w:pStyle w:val="Paragrafi"/>
      </w:pPr>
      <w:r>
        <w:t>6. Procedurat e mbikëqyrjes dhe kontrollit për zbatimin e ligjit nr.9986, datë 11.9.2008</w:t>
      </w:r>
    </w:p>
    <w:p w:rsidR="00A43907" w:rsidRDefault="00A43907" w:rsidP="00A43907">
      <w:pPr>
        <w:pStyle w:val="Paragrafi"/>
      </w:pPr>
      <w:r>
        <w:t>Drejtoria e Përgjithshme e Tatimeve, Drejtoria e Përgjithshme e Doganave dhe Instituti i Sigurimeve Shoqërore, nëpërmjet strukturave funksionale të linjës dhe Drejtorisë së Auditit të Brendshëm, mbikëqyr dhe kontrollon procesin e zbatimit të ligjit nr.9986, datë 11.9.2008.</w:t>
      </w:r>
    </w:p>
    <w:p w:rsidR="00A43907" w:rsidRDefault="00A43907" w:rsidP="00A43907">
      <w:pPr>
        <w:pStyle w:val="Paragrafi"/>
      </w:pPr>
      <w:r>
        <w:t>7. Ky udhëzim hyn në fuqi me botimin në Fletoren Zyrtare.</w:t>
      </w:r>
    </w:p>
    <w:p w:rsidR="00A43907" w:rsidRDefault="00A43907" w:rsidP="00A43907">
      <w:pPr>
        <w:pStyle w:val="Paragrafi"/>
      </w:pPr>
    </w:p>
    <w:p w:rsidR="00A43907" w:rsidRDefault="00A43907" w:rsidP="00A43907">
      <w:pPr>
        <w:pStyle w:val="Autoriteti"/>
        <w:keepNext w:val="0"/>
      </w:pPr>
      <w:r>
        <w:t>Ministri i Financave</w:t>
      </w:r>
    </w:p>
    <w:p w:rsidR="00A43907" w:rsidRDefault="00A43907" w:rsidP="00A43907">
      <w:pPr>
        <w:pStyle w:val="AutoritetiEmer"/>
      </w:pPr>
      <w:r>
        <w:t>Ridvan Bode</w:t>
      </w:r>
    </w:p>
    <w:sectPr w:rsidR="00A4390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43907"/>
    <w:rsid w:val="00153448"/>
    <w:rsid w:val="004A1107"/>
    <w:rsid w:val="00A40D25"/>
    <w:rsid w:val="00A43907"/>
    <w:rsid w:val="00F16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C71E83C-A27F-4AE5-8C54-8C2429D27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907"/>
    <w:rPr>
      <w:rFonts w:eastAsia="Batang"/>
      <w:sz w:val="24"/>
      <w:szCs w:val="24"/>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A43907"/>
    <w:pPr>
      <w:keepNext/>
      <w:widowControl w:val="0"/>
      <w:jc w:val="center"/>
      <w:outlineLvl w:val="0"/>
    </w:pPr>
    <w:rPr>
      <w:rFonts w:ascii="CG Times" w:eastAsia="Batang" w:hAnsi="CG Times"/>
      <w:b/>
      <w:caps/>
      <w:color w:val="000000"/>
      <w:sz w:val="22"/>
      <w:szCs w:val="22"/>
      <w:lang w:eastAsia="en-US"/>
    </w:rPr>
  </w:style>
  <w:style w:type="paragraph" w:customStyle="1" w:styleId="Autoriteti">
    <w:name w:val="Autoriteti"/>
    <w:next w:val="Normal"/>
    <w:rsid w:val="00A43907"/>
    <w:pPr>
      <w:keepNext/>
      <w:widowControl w:val="0"/>
      <w:jc w:val="right"/>
    </w:pPr>
    <w:rPr>
      <w:rFonts w:ascii="CG Times" w:eastAsia="Batang" w:hAnsi="CG Times"/>
      <w:caps/>
      <w:sz w:val="22"/>
      <w:szCs w:val="22"/>
      <w:lang w:eastAsia="en-US"/>
    </w:rPr>
  </w:style>
  <w:style w:type="paragraph" w:customStyle="1" w:styleId="AutoritetiEmer">
    <w:name w:val="Autoriteti_Emer"/>
    <w:next w:val="Normal"/>
    <w:link w:val="AutoritetiEmerChar"/>
    <w:rsid w:val="00A43907"/>
    <w:pPr>
      <w:widowControl w:val="0"/>
      <w:jc w:val="right"/>
    </w:pPr>
    <w:rPr>
      <w:rFonts w:ascii="CG Times" w:eastAsia="Batang" w:hAnsi="CG Times"/>
      <w:b/>
      <w:sz w:val="22"/>
      <w:szCs w:val="22"/>
      <w:lang w:eastAsia="en-US"/>
    </w:rPr>
  </w:style>
  <w:style w:type="paragraph" w:customStyle="1" w:styleId="NumriData">
    <w:name w:val="Numri_Data"/>
    <w:next w:val="Normal"/>
    <w:rsid w:val="00A43907"/>
    <w:pPr>
      <w:keepNext/>
      <w:widowControl w:val="0"/>
      <w:jc w:val="center"/>
      <w:outlineLvl w:val="0"/>
    </w:pPr>
    <w:rPr>
      <w:rFonts w:ascii="CG Times" w:eastAsia="Batang" w:hAnsi="CG Times"/>
      <w:b/>
      <w:sz w:val="22"/>
      <w:lang w:eastAsia="en-US"/>
    </w:rPr>
  </w:style>
  <w:style w:type="paragraph" w:customStyle="1" w:styleId="Paragrafi">
    <w:name w:val="Paragrafi"/>
    <w:rsid w:val="00A43907"/>
    <w:pPr>
      <w:widowControl w:val="0"/>
      <w:ind w:firstLine="720"/>
      <w:jc w:val="both"/>
    </w:pPr>
    <w:rPr>
      <w:rFonts w:ascii="CG Times" w:eastAsia="Batang" w:hAnsi="CG Times"/>
      <w:sz w:val="22"/>
      <w:lang w:val="en-US" w:eastAsia="en-US"/>
    </w:rPr>
  </w:style>
  <w:style w:type="paragraph" w:customStyle="1" w:styleId="Titulli">
    <w:name w:val="Titulli"/>
    <w:next w:val="Normal"/>
    <w:link w:val="TitulliChar"/>
    <w:rsid w:val="00A43907"/>
    <w:pPr>
      <w:keepNext/>
      <w:widowControl w:val="0"/>
      <w:jc w:val="center"/>
      <w:outlineLvl w:val="1"/>
    </w:pPr>
    <w:rPr>
      <w:rFonts w:ascii="CG Times" w:eastAsia="Batang" w:hAnsi="CG Times"/>
      <w:b/>
      <w:caps/>
      <w:sz w:val="22"/>
      <w:szCs w:val="22"/>
      <w:lang w:eastAsia="en-US"/>
    </w:rPr>
  </w:style>
  <w:style w:type="paragraph" w:customStyle="1" w:styleId="VENDOSI">
    <w:name w:val="VENDOSI"/>
    <w:next w:val="Normal"/>
    <w:link w:val="VENDOSIChar"/>
    <w:rsid w:val="00A43907"/>
    <w:pPr>
      <w:keepNext/>
      <w:widowControl w:val="0"/>
      <w:jc w:val="center"/>
    </w:pPr>
    <w:rPr>
      <w:rFonts w:ascii="CG Times" w:eastAsia="Batang" w:hAnsi="CG Times"/>
      <w:caps/>
      <w:sz w:val="22"/>
      <w:szCs w:val="22"/>
      <w:lang w:eastAsia="en-US"/>
    </w:rPr>
  </w:style>
  <w:style w:type="character" w:customStyle="1" w:styleId="VENDOSIChar">
    <w:name w:val="VENDOSI Char"/>
    <w:basedOn w:val="DefaultParagraphFont"/>
    <w:link w:val="VENDOSI"/>
    <w:rsid w:val="00A43907"/>
    <w:rPr>
      <w:rFonts w:ascii="CG Times" w:eastAsia="Batang" w:hAnsi="CG Times"/>
      <w:caps/>
      <w:sz w:val="22"/>
      <w:szCs w:val="22"/>
      <w:lang w:val="en-GB" w:eastAsia="en-US" w:bidi="ar-SA"/>
    </w:rPr>
  </w:style>
  <w:style w:type="character" w:customStyle="1" w:styleId="AutoritetiEmerChar">
    <w:name w:val="Autoriteti_Emer Char"/>
    <w:basedOn w:val="DefaultParagraphFont"/>
    <w:link w:val="AutoritetiEmer"/>
    <w:rsid w:val="00A43907"/>
    <w:rPr>
      <w:rFonts w:ascii="CG Times" w:eastAsia="Batang" w:hAnsi="CG Times"/>
      <w:b/>
      <w:sz w:val="22"/>
      <w:szCs w:val="22"/>
      <w:lang w:val="en-GB" w:eastAsia="en-US" w:bidi="ar-SA"/>
    </w:rPr>
  </w:style>
  <w:style w:type="character" w:customStyle="1" w:styleId="TitulliChar">
    <w:name w:val="Titulli Char"/>
    <w:basedOn w:val="DefaultParagraphFont"/>
    <w:link w:val="Titulli"/>
    <w:rsid w:val="00A43907"/>
    <w:rPr>
      <w:rFonts w:ascii="CG Times" w:eastAsia="Batang"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2174</Words>
  <Characters>12397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14542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NEC</dc:creator>
  <cp:keywords/>
  <dc:description/>
  <cp:lastModifiedBy>Inida Noga</cp:lastModifiedBy>
  <cp:revision>2</cp:revision>
  <dcterms:created xsi:type="dcterms:W3CDTF">2019-03-16T19:58:00Z</dcterms:created>
  <dcterms:modified xsi:type="dcterms:W3CDTF">2019-03-16T19:58:00Z</dcterms:modified>
</cp:coreProperties>
</file>