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DE" w:rsidRPr="00300AB1" w:rsidRDefault="00DA44DE" w:rsidP="00DA44DE">
      <w:pPr>
        <w:pStyle w:val="Akti"/>
        <w:keepNext w:val="0"/>
        <w:rPr>
          <w:sz w:val="21"/>
          <w:szCs w:val="21"/>
          <w:lang w:eastAsia="en-GB"/>
        </w:rPr>
      </w:pPr>
      <w:bookmarkStart w:id="0" w:name="_GoBack"/>
      <w:bookmarkEnd w:id="0"/>
      <w:r w:rsidRPr="00300AB1">
        <w:rPr>
          <w:sz w:val="21"/>
          <w:szCs w:val="21"/>
          <w:lang w:eastAsia="en-GB"/>
        </w:rPr>
        <w:t>Udhëzim</w:t>
      </w:r>
    </w:p>
    <w:p w:rsidR="00DA44DE" w:rsidRPr="00300AB1" w:rsidRDefault="00DA44DE" w:rsidP="00DA44DE">
      <w:pPr>
        <w:pStyle w:val="NumriData"/>
        <w:keepNext w:val="0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Nr.36, datë 11.11.2008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</w:p>
    <w:p w:rsidR="00DA44DE" w:rsidRPr="00300AB1" w:rsidRDefault="00DA44DE" w:rsidP="00DA44DE">
      <w:pPr>
        <w:pStyle w:val="Titulli"/>
        <w:keepNext w:val="0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Për përcaktimin e tarifës së shërbimit për shërbimet e transmetimeve radiotelevizive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</w:p>
    <w:p w:rsidR="00DA44DE" w:rsidRPr="00300AB1" w:rsidRDefault="00DA44DE" w:rsidP="00DA44DE">
      <w:pPr>
        <w:pStyle w:val="BazLigjPropozues"/>
        <w:keepNext w:val="0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Në mbështetje të nenit 102 pika 4 të Kushtetutës dhe të nenit 11 të ligjit nr.9975, datë 28.7.2008 “Për taksat kombëtare”, Ministri i Financave dhe Drejtori i Përgjithshëm i KKRT-së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</w:p>
    <w:p w:rsidR="00DA44DE" w:rsidRPr="00300AB1" w:rsidRDefault="00DA44DE" w:rsidP="00DA44DE">
      <w:pPr>
        <w:pStyle w:val="VENDOSI"/>
        <w:keepNext w:val="0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Udhëzojnë: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  <w:r w:rsidRPr="00300AB1">
        <w:rPr>
          <w:sz w:val="21"/>
          <w:szCs w:val="21"/>
          <w:lang w:val="en-GB" w:eastAsia="en-GB"/>
        </w:rPr>
        <w:t>1. Me vjeljen e kësaj tarife ngarkohet Këshilli Kombëtar i Radiotelevizionit (KKRT).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  <w:r w:rsidRPr="00300AB1">
        <w:rPr>
          <w:sz w:val="21"/>
          <w:szCs w:val="21"/>
          <w:lang w:val="en-GB" w:eastAsia="en-GB"/>
        </w:rPr>
        <w:t>2. Llogaritjet teknike të tarifës bëhen nga KKRT-ja sipas shtojcës nr.1, pjesë përbërëse e këtij udhëzimi.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  <w:r w:rsidRPr="00300AB1">
        <w:rPr>
          <w:sz w:val="21"/>
          <w:szCs w:val="21"/>
          <w:lang w:val="en-GB" w:eastAsia="en-GB"/>
        </w:rPr>
        <w:t>3. KKRT-ja njofton Drejtorinë e Përgjithshme të Tatimeve, kur subjektet nuk paguajnë tarifën vjetore të shërbimeve të transmetimeve radiotelevizive, kur nuk rinovojnë licencat, si dhe në rastet e identifikimit të transmetimeve të palicencuara. Të gjitha këto tarifa arkëtohen çdo 5 ditë në Buxhetin e Shtetit.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  <w:r w:rsidRPr="00300AB1">
        <w:rPr>
          <w:sz w:val="21"/>
          <w:szCs w:val="21"/>
          <w:lang w:val="en-GB" w:eastAsia="en-GB"/>
        </w:rPr>
        <w:t>4. Për shërbimin e kryer, KKRT-ja përfiton 5% komision të llogaritur mbi masën e tarifave që ka arkëtuar dhe ka transferuar në Buxhetin e Shtetit.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  <w:r w:rsidRPr="00300AB1">
        <w:rPr>
          <w:sz w:val="21"/>
          <w:szCs w:val="21"/>
          <w:lang w:val="en-GB" w:eastAsia="en-GB"/>
        </w:rPr>
        <w:t>5. Ky udhëzim hyn në fuqi menjëherë.</w:t>
      </w:r>
    </w:p>
    <w:p w:rsidR="00DA44DE" w:rsidRPr="00300AB1" w:rsidRDefault="00DA44DE" w:rsidP="00DA44DE">
      <w:pPr>
        <w:pStyle w:val="Paragrafi"/>
        <w:rPr>
          <w:sz w:val="21"/>
          <w:szCs w:val="21"/>
          <w:lang w:val="en-GB"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0"/>
        <w:gridCol w:w="4436"/>
      </w:tblGrid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Autoriteti"/>
              <w:keepNext w:val="0"/>
              <w:jc w:val="center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Ministri i Financave</w:t>
            </w:r>
          </w:p>
          <w:p w:rsidR="00DA44DE" w:rsidRPr="00300AB1" w:rsidRDefault="00DA44DE" w:rsidP="00DA44DE">
            <w:pPr>
              <w:pStyle w:val="AutoritetiEmer"/>
              <w:jc w:val="center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Ridvan Bode</w:t>
            </w:r>
          </w:p>
          <w:p w:rsidR="00DA44DE" w:rsidRPr="00300AB1" w:rsidRDefault="00DA44DE" w:rsidP="00DA44DE">
            <w:pPr>
              <w:pStyle w:val="Paragrafi"/>
              <w:ind w:firstLine="0"/>
              <w:rPr>
                <w:sz w:val="21"/>
                <w:szCs w:val="21"/>
                <w:lang w:val="en-GB" w:eastAsia="en-GB"/>
              </w:rPr>
            </w:pP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Autoriteti"/>
              <w:keepNext w:val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Kryetare e Këshillit Kombëtar </w:t>
            </w:r>
          </w:p>
          <w:p w:rsidR="00DA44DE" w:rsidRPr="00300AB1" w:rsidRDefault="00DA44DE" w:rsidP="00DA44DE">
            <w:pPr>
              <w:pStyle w:val="Autoriteti"/>
              <w:keepNext w:val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të Radios dhe Televizionit</w:t>
            </w:r>
          </w:p>
          <w:p w:rsidR="00DA44DE" w:rsidRPr="00300AB1" w:rsidRDefault="00DA44DE" w:rsidP="00DA44DE">
            <w:pPr>
              <w:pStyle w:val="AutoritetiEmer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Mesila Doda</w:t>
            </w:r>
          </w:p>
          <w:p w:rsidR="00DA44DE" w:rsidRPr="00300AB1" w:rsidRDefault="00DA44DE" w:rsidP="00DA44DE">
            <w:pPr>
              <w:pStyle w:val="Paragrafi"/>
              <w:ind w:firstLine="0"/>
              <w:rPr>
                <w:sz w:val="21"/>
                <w:szCs w:val="21"/>
                <w:lang w:val="en-GB" w:eastAsia="en-GB"/>
              </w:rPr>
            </w:pPr>
          </w:p>
        </w:tc>
      </w:tr>
    </w:tbl>
    <w:p w:rsidR="00DA44DE" w:rsidRPr="00300AB1" w:rsidRDefault="00DA44DE" w:rsidP="00DA44DE">
      <w:pPr>
        <w:pStyle w:val="Paragrafi"/>
        <w:ind w:firstLine="0"/>
        <w:rPr>
          <w:sz w:val="21"/>
          <w:szCs w:val="21"/>
          <w:lang w:eastAsia="en-GB"/>
        </w:rPr>
      </w:pPr>
    </w:p>
    <w:p w:rsidR="00DA44DE" w:rsidRPr="00300AB1" w:rsidRDefault="00DA44DE" w:rsidP="00DA44DE">
      <w:pPr>
        <w:pStyle w:val="Paragrafi"/>
        <w:ind w:firstLine="0"/>
        <w:rPr>
          <w:sz w:val="21"/>
          <w:szCs w:val="21"/>
          <w:lang w:eastAsia="en-GB"/>
        </w:rPr>
      </w:pPr>
    </w:p>
    <w:p w:rsidR="00DA44DE" w:rsidRPr="00300AB1" w:rsidRDefault="00DA44DE" w:rsidP="00DA44DE">
      <w:pPr>
        <w:pStyle w:val="Paragrafi"/>
        <w:jc w:val="right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SHTOJCA NR.1</w:t>
      </w: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</w:p>
    <w:p w:rsidR="00DA44DE" w:rsidRPr="00300AB1" w:rsidRDefault="00DA44DE" w:rsidP="00DA44DE">
      <w:pPr>
        <w:pStyle w:val="TitulliNr"/>
        <w:keepNext w:val="0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Tarifat vjetore për shërbimet e transmetimeve radiotelevizive</w:t>
      </w: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Për transmetuesit ose përsëritësit televizivë analogë tokësorë, radio FM tokësore, radio AM të operatorëve privatë radio e televizivë, kombëtarë e vendorë:</w:t>
      </w: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1. Për çdo transmetues ose përsëritës televiziv analogjik tokësor:</w:t>
      </w:r>
    </w:p>
    <w:p w:rsidR="00DA44DE" w:rsidRPr="00300AB1" w:rsidRDefault="00DA44DE" w:rsidP="00DA44DE">
      <w:pPr>
        <w:pStyle w:val="Paragrafi"/>
        <w:ind w:firstLine="0"/>
        <w:rPr>
          <w:sz w:val="21"/>
          <w:szCs w:val="21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37"/>
        <w:gridCol w:w="4419"/>
      </w:tblGrid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Tabele"/>
              <w:widowControl w:val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a) me fuqi të rrezatuar deri në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      10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Tabele"/>
              <w:widowControl w:val="0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1500 lekë në vit;</w:t>
            </w:r>
          </w:p>
        </w:tc>
      </w:tr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Tabele"/>
              <w:widowControl w:val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b) me fuqi të rrezatuar deri në                 100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Tabele"/>
              <w:widowControl w:val="0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6000 lekë në vit;</w:t>
            </w:r>
          </w:p>
        </w:tc>
      </w:tr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Tabele"/>
              <w:widowControl w:val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c) me fuqi të rrezatuar deri në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  1000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Tabele"/>
              <w:widowControl w:val="0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24 000 lekë në vit;</w:t>
            </w:r>
          </w:p>
        </w:tc>
      </w:tr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Tabele"/>
              <w:widowControl w:val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ç) me fuqi të rrezatuar deri në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10 000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Tabele"/>
              <w:widowControl w:val="0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48 000 lekë në vit;</w:t>
            </w:r>
          </w:p>
        </w:tc>
      </w:tr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Tabele"/>
              <w:widowControl w:val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d) me fuqi të rrezatuar mbi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10 000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Tabele"/>
              <w:widowControl w:val="0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60 000 lekë në vit.</w:t>
            </w:r>
          </w:p>
        </w:tc>
      </w:tr>
    </w:tbl>
    <w:p w:rsidR="00DA44DE" w:rsidRPr="00300AB1" w:rsidRDefault="00DA44DE" w:rsidP="00DA44DE">
      <w:pPr>
        <w:pStyle w:val="Paragrafi"/>
        <w:ind w:firstLine="0"/>
        <w:rPr>
          <w:sz w:val="21"/>
          <w:szCs w:val="21"/>
          <w:lang w:eastAsia="en-GB"/>
        </w:rPr>
      </w:pP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2. Për çdo transmetues ose përsëritës radio FM tokësore:</w:t>
      </w: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37"/>
        <w:gridCol w:w="4419"/>
      </w:tblGrid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Paragrafi"/>
              <w:ind w:firstLine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a) me fuqi të rrezatuar deri në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      10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Paragrafi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300 lekë në vit;</w:t>
            </w:r>
          </w:p>
        </w:tc>
      </w:tr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Paragrafi"/>
              <w:ind w:firstLine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b) me fuqi të rrezatuar deri në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    100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Paragrafi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1200 lekë në vit; </w:t>
            </w:r>
          </w:p>
        </w:tc>
      </w:tr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Paragrafi"/>
              <w:ind w:firstLine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c) me fuqi të rrezatuar deri në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  1000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Paragrafi"/>
              <w:jc w:val="right"/>
              <w:rPr>
                <w:sz w:val="21"/>
                <w:szCs w:val="21"/>
                <w:lang w:eastAsia="en-GB"/>
              </w:rPr>
            </w:pPr>
            <w:r>
              <w:rPr>
                <w:sz w:val="21"/>
                <w:szCs w:val="21"/>
                <w:lang w:eastAsia="en-GB"/>
              </w:rPr>
              <w:t xml:space="preserve">                                  </w:t>
            </w:r>
            <w:r w:rsidRPr="00300AB1">
              <w:rPr>
                <w:sz w:val="21"/>
                <w:szCs w:val="21"/>
                <w:lang w:eastAsia="en-GB"/>
              </w:rPr>
              <w:t>4800 lekë në vit;</w:t>
            </w:r>
            <w:r w:rsidRPr="00300AB1">
              <w:rPr>
                <w:sz w:val="21"/>
                <w:szCs w:val="21"/>
                <w:lang w:eastAsia="en-GB"/>
              </w:rPr>
              <w:tab/>
            </w:r>
          </w:p>
        </w:tc>
      </w:tr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Paragrafi"/>
              <w:ind w:firstLine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ç) me fuqi të rrezatuar deri në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10 000 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Paragrafi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>9600 lekë në vit;</w:t>
            </w:r>
          </w:p>
        </w:tc>
      </w:tr>
      <w:tr w:rsidR="00DA44DE" w:rsidRPr="00300AB1">
        <w:tc>
          <w:tcPr>
            <w:tcW w:w="4643" w:type="dxa"/>
          </w:tcPr>
          <w:p w:rsidR="00DA44DE" w:rsidRPr="00300AB1" w:rsidRDefault="00DA44DE" w:rsidP="00DA44DE">
            <w:pPr>
              <w:pStyle w:val="Paragrafi"/>
              <w:ind w:firstLine="0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t xml:space="preserve">d) me fuqi të rrezatuar mbi </w:t>
            </w:r>
            <w:r w:rsidRPr="00300AB1">
              <w:rPr>
                <w:sz w:val="21"/>
                <w:szCs w:val="21"/>
                <w:lang w:eastAsia="en-GB"/>
              </w:rPr>
              <w:tab/>
              <w:t xml:space="preserve">          10 000 </w:t>
            </w:r>
            <w:r w:rsidRPr="00300AB1">
              <w:rPr>
                <w:sz w:val="21"/>
                <w:szCs w:val="21"/>
                <w:lang w:eastAsia="en-GB"/>
              </w:rPr>
              <w:lastRenderedPageBreak/>
              <w:t>W</w:t>
            </w:r>
          </w:p>
        </w:tc>
        <w:tc>
          <w:tcPr>
            <w:tcW w:w="4644" w:type="dxa"/>
          </w:tcPr>
          <w:p w:rsidR="00DA44DE" w:rsidRPr="00300AB1" w:rsidRDefault="00DA44DE" w:rsidP="00DA44DE">
            <w:pPr>
              <w:pStyle w:val="Paragrafi"/>
              <w:jc w:val="right"/>
              <w:rPr>
                <w:sz w:val="21"/>
                <w:szCs w:val="21"/>
                <w:lang w:eastAsia="en-GB"/>
              </w:rPr>
            </w:pPr>
            <w:r w:rsidRPr="00300AB1">
              <w:rPr>
                <w:sz w:val="21"/>
                <w:szCs w:val="21"/>
                <w:lang w:eastAsia="en-GB"/>
              </w:rPr>
              <w:lastRenderedPageBreak/>
              <w:t>12 000 lekë në vit.</w:t>
            </w:r>
          </w:p>
        </w:tc>
      </w:tr>
    </w:tbl>
    <w:p w:rsidR="00DA44DE" w:rsidRPr="00300AB1" w:rsidRDefault="00DA44DE" w:rsidP="00DA44DE">
      <w:pPr>
        <w:pStyle w:val="Paragrafi"/>
        <w:ind w:firstLine="0"/>
        <w:rPr>
          <w:sz w:val="21"/>
          <w:szCs w:val="21"/>
          <w:lang w:eastAsia="en-GB"/>
        </w:rPr>
      </w:pP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3. Në qoftë se një nga transmetuesit ose përsëritësit 1.b, 1.c, 1.ç, 1.d, 2b, 2c, 2ç, 2d, mbulon mbi gjysmën e qytetit të Tiranës, atëherë tarifa e llogaritur në këto pika shumëzohet me koeficientin 5.</w:t>
      </w:r>
    </w:p>
    <w:p w:rsidR="00DA44DE" w:rsidRPr="00300AB1" w:rsidRDefault="00DA44DE" w:rsidP="00DA44DE">
      <w:pPr>
        <w:pStyle w:val="Paragrafi"/>
        <w:rPr>
          <w:sz w:val="21"/>
          <w:szCs w:val="21"/>
          <w:lang w:val="de-DE" w:eastAsia="en-GB"/>
        </w:rPr>
      </w:pPr>
      <w:r w:rsidRPr="00300AB1">
        <w:rPr>
          <w:sz w:val="21"/>
          <w:szCs w:val="21"/>
          <w:lang w:val="de-DE" w:eastAsia="en-GB"/>
        </w:rPr>
        <w:t>4. Në qoftë se një nga transmetuesit ose  përsëritësit 1.b, 1.c,1.ç, 1.d, 2b, 2c, 2ç, 2d, mbulon mbi gjysmën e një qyteti me popullsi mbi 100 000 banorë, atëherë tarifa e llogaritur mbi këto pika shumëzohet me koeficientin 2.</w:t>
      </w:r>
    </w:p>
    <w:p w:rsidR="00DA44DE" w:rsidRPr="00300AB1" w:rsidRDefault="00DA44DE" w:rsidP="00DA44DE">
      <w:pPr>
        <w:pStyle w:val="Paragrafi"/>
        <w:rPr>
          <w:sz w:val="21"/>
          <w:szCs w:val="21"/>
          <w:lang w:val="de-DE" w:eastAsia="en-GB"/>
        </w:rPr>
      </w:pPr>
      <w:r w:rsidRPr="00300AB1">
        <w:rPr>
          <w:sz w:val="21"/>
          <w:szCs w:val="21"/>
          <w:lang w:val="de-DE" w:eastAsia="en-GB"/>
        </w:rPr>
        <w:t>5. Në qoftë se një nga transmetuesit ose përsëritësit 1.b, 1.c,1.ç, 1.d, 2b, 2c, 2ç, 2d, mbulon mbi gjysmën e një qyteti me popullsi 50 000 deri në 100 000 banorë, atëherë tarifa e llogaritur në këto pika shumëzohet me koeficientin 1.5.</w:t>
      </w:r>
    </w:p>
    <w:p w:rsidR="00DA44DE" w:rsidRPr="00300AB1" w:rsidRDefault="00DA44DE" w:rsidP="00DA44DE">
      <w:pPr>
        <w:pStyle w:val="Paragrafi"/>
        <w:rPr>
          <w:sz w:val="21"/>
          <w:szCs w:val="21"/>
          <w:lang w:val="de-DE" w:eastAsia="en-GB"/>
        </w:rPr>
      </w:pPr>
      <w:r w:rsidRPr="00300AB1">
        <w:rPr>
          <w:sz w:val="21"/>
          <w:szCs w:val="21"/>
          <w:lang w:val="de-DE" w:eastAsia="en-GB"/>
        </w:rPr>
        <w:t>6. Në qoftë se transmetuesit ose përsëritësit 1.b, 1.c,1.ç, 1.d, 2b, 2c, 2ç, 2d, mbulojnë dy ose më shumë qytete të cituara në pikat 3, 4, 5, atëherë tarifa e llogaritur në këto pika shumëzohet vetëm një herë me koeficientin më të lartë.</w:t>
      </w: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7. Për çdo transmetues AM 200 000 lekë në vit.</w:t>
      </w:r>
    </w:p>
    <w:p w:rsidR="00DA44DE" w:rsidRPr="00300AB1" w:rsidRDefault="00DA44DE" w:rsidP="00DA44DE">
      <w:pPr>
        <w:pStyle w:val="Paragrafi"/>
        <w:rPr>
          <w:sz w:val="21"/>
          <w:szCs w:val="21"/>
          <w:lang w:eastAsia="en-GB"/>
        </w:rPr>
      </w:pPr>
      <w:r w:rsidRPr="00300AB1">
        <w:rPr>
          <w:sz w:val="21"/>
          <w:szCs w:val="21"/>
          <w:lang w:eastAsia="en-GB"/>
        </w:rPr>
        <w:t>Operatorët radio dhe/ose televizivë të ritransmetimit të programeve të huaja me përsëritës të licencuar nga KKRT-ja paguajnë vetëm 20 për qind të tarifave të përcaktuara më sipër.</w:t>
      </w:r>
    </w:p>
    <w:sectPr w:rsidR="00DA44DE" w:rsidRPr="00300A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44DE"/>
    <w:rsid w:val="00153448"/>
    <w:rsid w:val="0089582D"/>
    <w:rsid w:val="00DA44DE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AF8B15-D6B3-4996-80FB-D9A18631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4DE"/>
    <w:rPr>
      <w:rFonts w:eastAsia="Batang"/>
      <w:sz w:val="24"/>
      <w:szCs w:val="24"/>
      <w:lang w:val="sq-AL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DA44D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DA44D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DA44D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A44DE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A44D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DA44DE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DA44D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Tabele">
    <w:name w:val="Tabele"/>
    <w:rsid w:val="00DA44DE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rsid w:val="00DA44D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A44D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A44D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A44DE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DA44DE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NEC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