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79C" w:rsidRPr="004F1E36" w:rsidRDefault="0017479C" w:rsidP="0017479C">
      <w:pPr>
        <w:pStyle w:val="Akti"/>
        <w:rPr>
          <w:sz w:val="21"/>
          <w:szCs w:val="21"/>
        </w:rPr>
      </w:pPr>
      <w:bookmarkStart w:id="0" w:name="_GoBack"/>
      <w:bookmarkEnd w:id="0"/>
      <w:r w:rsidRPr="004F1E36">
        <w:rPr>
          <w:sz w:val="21"/>
          <w:szCs w:val="21"/>
        </w:rPr>
        <w:t xml:space="preserve">UDHËZIM </w:t>
      </w:r>
    </w:p>
    <w:p w:rsidR="0017479C" w:rsidRPr="004F1E36" w:rsidRDefault="0017479C" w:rsidP="0017479C">
      <w:pPr>
        <w:pStyle w:val="NumriData"/>
        <w:rPr>
          <w:sz w:val="21"/>
          <w:szCs w:val="21"/>
        </w:rPr>
      </w:pPr>
      <w:r w:rsidRPr="004F1E36">
        <w:rPr>
          <w:sz w:val="21"/>
          <w:szCs w:val="21"/>
        </w:rPr>
        <w:t>Nr.24, datë 6.3.2009</w:t>
      </w:r>
    </w:p>
    <w:p w:rsidR="0017479C" w:rsidRPr="004F1E36" w:rsidRDefault="0017479C" w:rsidP="0017479C">
      <w:pPr>
        <w:rPr>
          <w:sz w:val="21"/>
          <w:szCs w:val="21"/>
          <w:lang w:val="en-GB"/>
        </w:rPr>
      </w:pPr>
    </w:p>
    <w:p w:rsidR="0017479C" w:rsidRPr="004F1E36" w:rsidRDefault="0017479C" w:rsidP="0017479C">
      <w:pPr>
        <w:pStyle w:val="Titulli0"/>
        <w:rPr>
          <w:sz w:val="21"/>
          <w:szCs w:val="21"/>
        </w:rPr>
      </w:pPr>
      <w:r w:rsidRPr="004F1E36">
        <w:rPr>
          <w:sz w:val="21"/>
          <w:szCs w:val="21"/>
        </w:rPr>
        <w:t>PËR PËRCAKTIMIN E EKSTREMITETEVE TË PULLAVE TË SIGURISË</w:t>
      </w:r>
      <w:r w:rsidRPr="004F1E36">
        <w:rPr>
          <w:sz w:val="21"/>
          <w:szCs w:val="21"/>
        </w:rPr>
        <w:br/>
      </w:r>
    </w:p>
    <w:p w:rsidR="0017479C" w:rsidRDefault="0017479C" w:rsidP="0017479C">
      <w:pPr>
        <w:pStyle w:val="BazLigjPropozues"/>
        <w:rPr>
          <w:sz w:val="21"/>
          <w:szCs w:val="21"/>
        </w:rPr>
      </w:pPr>
      <w:r w:rsidRPr="004F1E36">
        <w:rPr>
          <w:sz w:val="21"/>
          <w:szCs w:val="21"/>
        </w:rPr>
        <w:t>Në mbështetje t</w:t>
      </w:r>
      <w:r>
        <w:rPr>
          <w:sz w:val="21"/>
          <w:szCs w:val="21"/>
        </w:rPr>
        <w:t>ë</w:t>
      </w:r>
      <w:r w:rsidRPr="004F1E36">
        <w:rPr>
          <w:sz w:val="21"/>
          <w:szCs w:val="21"/>
        </w:rPr>
        <w:t xml:space="preserve"> nenit 102/4 të Kushtetutës së Republikës të Shqipërisë dhe në zbatim të nenit 24 pika 7 të ligjit nr.10</w:t>
      </w:r>
      <w:r>
        <w:rPr>
          <w:sz w:val="21"/>
          <w:szCs w:val="21"/>
        </w:rPr>
        <w:t>0</w:t>
      </w:r>
      <w:r w:rsidRPr="004F1E36">
        <w:rPr>
          <w:sz w:val="21"/>
          <w:szCs w:val="21"/>
        </w:rPr>
        <w:t xml:space="preserve">33, datë 11.12.2008 "Për lojërat e </w:t>
      </w:r>
      <w:r>
        <w:rPr>
          <w:sz w:val="21"/>
          <w:szCs w:val="21"/>
        </w:rPr>
        <w:t>f</w:t>
      </w:r>
      <w:r w:rsidRPr="004F1E36">
        <w:rPr>
          <w:sz w:val="21"/>
          <w:szCs w:val="21"/>
        </w:rPr>
        <w:t>atit", Ministri i Financave</w:t>
      </w:r>
    </w:p>
    <w:p w:rsidR="0017479C" w:rsidRPr="004F1E36" w:rsidRDefault="0017479C" w:rsidP="0017479C">
      <w:pPr>
        <w:pStyle w:val="BazLigjPropozues"/>
        <w:rPr>
          <w:sz w:val="21"/>
          <w:szCs w:val="21"/>
        </w:rPr>
      </w:pPr>
    </w:p>
    <w:p w:rsidR="0017479C" w:rsidRPr="004F1E36" w:rsidRDefault="0017479C" w:rsidP="0017479C">
      <w:pPr>
        <w:pStyle w:val="VENDOSI0"/>
        <w:rPr>
          <w:sz w:val="21"/>
          <w:szCs w:val="21"/>
        </w:rPr>
      </w:pPr>
      <w:r w:rsidRPr="004F1E36">
        <w:rPr>
          <w:sz w:val="21"/>
          <w:szCs w:val="21"/>
        </w:rPr>
        <w:t>UDHËZON:</w:t>
      </w:r>
      <w:r w:rsidRPr="004F1E36">
        <w:rPr>
          <w:sz w:val="21"/>
          <w:szCs w:val="21"/>
        </w:rPr>
        <w:br/>
      </w:r>
    </w:p>
    <w:p w:rsidR="0017479C" w:rsidRPr="004F1E36" w:rsidRDefault="0017479C" w:rsidP="0017479C">
      <w:pPr>
        <w:pStyle w:val="Paragrafi0"/>
        <w:rPr>
          <w:sz w:val="21"/>
          <w:szCs w:val="21"/>
        </w:rPr>
      </w:pPr>
      <w:r w:rsidRPr="004F1E36">
        <w:rPr>
          <w:sz w:val="21"/>
          <w:szCs w:val="21"/>
        </w:rPr>
        <w:t>1. Ekstremitetet e pullës së rregullsisë që lëshohen dhe vendosen te çdo makinë nga Nj</w:t>
      </w:r>
      <w:r>
        <w:rPr>
          <w:sz w:val="21"/>
          <w:szCs w:val="21"/>
        </w:rPr>
        <w:t>ë</w:t>
      </w:r>
      <w:r w:rsidRPr="004F1E36">
        <w:rPr>
          <w:sz w:val="21"/>
          <w:szCs w:val="21"/>
        </w:rPr>
        <w:t>sia e Mbikëqyrjes së Lojërave të Fatit (NJMLF) janë si më poshtë</w:t>
      </w:r>
      <w:r>
        <w:rPr>
          <w:sz w:val="21"/>
          <w:szCs w:val="21"/>
        </w:rPr>
        <w:t>:</w:t>
      </w:r>
    </w:p>
    <w:p w:rsidR="0017479C" w:rsidRPr="004F1E36" w:rsidRDefault="0017479C" w:rsidP="0017479C">
      <w:pPr>
        <w:pStyle w:val="Paragrafi0"/>
        <w:rPr>
          <w:sz w:val="21"/>
          <w:szCs w:val="21"/>
        </w:rPr>
      </w:pPr>
      <w:r w:rsidRPr="004F1E36">
        <w:rPr>
          <w:sz w:val="21"/>
          <w:szCs w:val="21"/>
        </w:rPr>
        <w:t>a) Pullat e sigurisë duhet të kenë p</w:t>
      </w:r>
      <w:r>
        <w:rPr>
          <w:sz w:val="21"/>
          <w:szCs w:val="21"/>
        </w:rPr>
        <w:t>ë</w:t>
      </w:r>
      <w:r w:rsidRPr="004F1E36">
        <w:rPr>
          <w:sz w:val="21"/>
          <w:szCs w:val="21"/>
        </w:rPr>
        <w:t>rmasat e nevojshme, 35*35mm, për të mbyllur kapakun e memories së makinave në m</w:t>
      </w:r>
      <w:r>
        <w:rPr>
          <w:sz w:val="21"/>
          <w:szCs w:val="21"/>
        </w:rPr>
        <w:t>ë</w:t>
      </w:r>
      <w:r w:rsidRPr="004F1E36">
        <w:rPr>
          <w:sz w:val="21"/>
          <w:szCs w:val="21"/>
        </w:rPr>
        <w:t>nyr</w:t>
      </w:r>
      <w:r>
        <w:rPr>
          <w:sz w:val="21"/>
          <w:szCs w:val="21"/>
        </w:rPr>
        <w:t>ë</w:t>
      </w:r>
      <w:r w:rsidRPr="004F1E36">
        <w:rPr>
          <w:sz w:val="21"/>
          <w:szCs w:val="21"/>
        </w:rPr>
        <w:t xml:space="preserve"> që të mos manipulohet.</w:t>
      </w:r>
    </w:p>
    <w:p w:rsidR="0017479C" w:rsidRPr="004F1E36" w:rsidRDefault="0017479C" w:rsidP="0017479C">
      <w:pPr>
        <w:pStyle w:val="Paragrafi0"/>
        <w:rPr>
          <w:sz w:val="21"/>
          <w:szCs w:val="21"/>
        </w:rPr>
      </w:pPr>
      <w:r w:rsidRPr="004F1E36">
        <w:rPr>
          <w:sz w:val="21"/>
          <w:szCs w:val="21"/>
        </w:rPr>
        <w:t>b)</w:t>
      </w:r>
      <w:r>
        <w:rPr>
          <w:sz w:val="21"/>
          <w:szCs w:val="21"/>
        </w:rPr>
        <w:t xml:space="preserve"> </w:t>
      </w:r>
      <w:r w:rsidRPr="004F1E36">
        <w:rPr>
          <w:sz w:val="21"/>
          <w:szCs w:val="21"/>
        </w:rPr>
        <w:t>Të kenë ngjitës extra të fortë.</w:t>
      </w:r>
    </w:p>
    <w:p w:rsidR="0017479C" w:rsidRPr="004F1E36" w:rsidRDefault="0017479C" w:rsidP="0017479C">
      <w:pPr>
        <w:pStyle w:val="Paragrafi0"/>
        <w:rPr>
          <w:sz w:val="21"/>
          <w:szCs w:val="21"/>
        </w:rPr>
      </w:pPr>
      <w:r w:rsidRPr="004F1E36">
        <w:rPr>
          <w:sz w:val="21"/>
          <w:szCs w:val="21"/>
        </w:rPr>
        <w:t>c) Numrin serial progresiv.</w:t>
      </w:r>
    </w:p>
    <w:p w:rsidR="0017479C" w:rsidRPr="004F1E36" w:rsidRDefault="0017479C" w:rsidP="0017479C">
      <w:pPr>
        <w:pStyle w:val="Paragrafi0"/>
        <w:rPr>
          <w:sz w:val="21"/>
          <w:szCs w:val="21"/>
        </w:rPr>
      </w:pPr>
      <w:r w:rsidRPr="004F1E36">
        <w:rPr>
          <w:sz w:val="21"/>
          <w:szCs w:val="21"/>
        </w:rPr>
        <w:t xml:space="preserve">ç) Holograma të jetë me ndryshim ngjyrash nga pjerësimi dhe me mikrotekst "Ministria e Financave" dhe shqiponja. Mikroteksti “Ministria e Financave” dhe “shqiponja” të jenë të gdhendura me lazer “laser engrave”. Këto specifikime miratohen në </w:t>
      </w:r>
      <w:r>
        <w:rPr>
          <w:sz w:val="21"/>
          <w:szCs w:val="21"/>
        </w:rPr>
        <w:t>k</w:t>
      </w:r>
      <w:r w:rsidRPr="004F1E36">
        <w:rPr>
          <w:sz w:val="21"/>
          <w:szCs w:val="21"/>
        </w:rPr>
        <w:t>ontratën që lidhet nga NJMLF me Shtypshkronjën e Letrave me Vlerë.</w:t>
      </w:r>
    </w:p>
    <w:p w:rsidR="0017479C" w:rsidRPr="004F1E36" w:rsidRDefault="0017479C" w:rsidP="0017479C">
      <w:pPr>
        <w:pStyle w:val="Paragrafi0"/>
        <w:rPr>
          <w:sz w:val="21"/>
          <w:szCs w:val="21"/>
        </w:rPr>
      </w:pPr>
      <w:r w:rsidRPr="004F1E36">
        <w:rPr>
          <w:sz w:val="21"/>
          <w:szCs w:val="21"/>
        </w:rPr>
        <w:t>d) Emrin e kodit të llojit të certifikatës dhe viti i verifikimit.</w:t>
      </w:r>
    </w:p>
    <w:p w:rsidR="0017479C" w:rsidRPr="004F1E36" w:rsidRDefault="0017479C" w:rsidP="0017479C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 xml:space="preserve">dh) </w:t>
      </w:r>
      <w:r w:rsidRPr="004F1E36">
        <w:rPr>
          <w:sz w:val="21"/>
          <w:szCs w:val="21"/>
        </w:rPr>
        <w:t>Sfondi, forma, ngjyrat dhe lloji i shkrimit</w:t>
      </w:r>
      <w:r>
        <w:rPr>
          <w:sz w:val="21"/>
          <w:szCs w:val="21"/>
        </w:rPr>
        <w:t>,</w:t>
      </w:r>
      <w:r w:rsidRPr="004F1E36">
        <w:rPr>
          <w:sz w:val="21"/>
          <w:szCs w:val="21"/>
        </w:rPr>
        <w:t xml:space="preserve"> dhe elemente të tjera përcaktohen me urdhër të Drejtorit të Përgjit</w:t>
      </w:r>
      <w:r>
        <w:rPr>
          <w:sz w:val="21"/>
          <w:szCs w:val="21"/>
        </w:rPr>
        <w:t>h</w:t>
      </w:r>
      <w:r w:rsidRPr="004F1E36">
        <w:rPr>
          <w:sz w:val="21"/>
          <w:szCs w:val="21"/>
        </w:rPr>
        <w:t>shëm të  Njësisë së Mbikëqyrjes së Lojërave të Fatit.</w:t>
      </w:r>
    </w:p>
    <w:p w:rsidR="0017479C" w:rsidRPr="004F1E36" w:rsidRDefault="0017479C" w:rsidP="0017479C">
      <w:pPr>
        <w:pStyle w:val="Paragrafi0"/>
        <w:rPr>
          <w:sz w:val="21"/>
          <w:szCs w:val="21"/>
        </w:rPr>
      </w:pPr>
      <w:r w:rsidRPr="004F1E36">
        <w:rPr>
          <w:sz w:val="21"/>
          <w:szCs w:val="21"/>
        </w:rPr>
        <w:t>2. Vlefshmëria e pullave të sigurisë është njëvje</w:t>
      </w:r>
      <w:r>
        <w:rPr>
          <w:sz w:val="21"/>
          <w:szCs w:val="21"/>
        </w:rPr>
        <w:t>ç</w:t>
      </w:r>
      <w:r w:rsidRPr="004F1E36">
        <w:rPr>
          <w:sz w:val="21"/>
          <w:szCs w:val="21"/>
        </w:rPr>
        <w:t>are.</w:t>
      </w:r>
    </w:p>
    <w:p w:rsidR="0017479C" w:rsidRPr="004F1E36" w:rsidRDefault="0017479C" w:rsidP="0017479C">
      <w:pPr>
        <w:pStyle w:val="Paragrafi0"/>
        <w:rPr>
          <w:sz w:val="21"/>
          <w:szCs w:val="21"/>
        </w:rPr>
      </w:pPr>
      <w:r w:rsidRPr="004F1E36">
        <w:rPr>
          <w:sz w:val="21"/>
          <w:szCs w:val="21"/>
        </w:rPr>
        <w:t>Ky udhëzim hyn në fuqi me botimin në Fletoren Zyrtare.</w:t>
      </w:r>
    </w:p>
    <w:p w:rsidR="0017479C" w:rsidRPr="004F1E36" w:rsidRDefault="0017479C" w:rsidP="0017479C">
      <w:pPr>
        <w:pStyle w:val="Paragrafi0"/>
        <w:rPr>
          <w:sz w:val="21"/>
          <w:szCs w:val="21"/>
        </w:rPr>
      </w:pPr>
    </w:p>
    <w:p w:rsidR="0017479C" w:rsidRPr="004F1E36" w:rsidRDefault="0017479C" w:rsidP="0017479C">
      <w:pPr>
        <w:pStyle w:val="Autoriteti"/>
        <w:rPr>
          <w:sz w:val="21"/>
          <w:szCs w:val="21"/>
        </w:rPr>
      </w:pPr>
      <w:r w:rsidRPr="004F1E36">
        <w:rPr>
          <w:sz w:val="21"/>
          <w:szCs w:val="21"/>
        </w:rPr>
        <w:t>MINISTRI  I FINANCAVE</w:t>
      </w:r>
    </w:p>
    <w:p w:rsidR="0017479C" w:rsidRPr="004F1E36" w:rsidRDefault="0017479C" w:rsidP="0017479C">
      <w:pPr>
        <w:pStyle w:val="AutoritetiEmer"/>
        <w:rPr>
          <w:sz w:val="21"/>
          <w:szCs w:val="21"/>
        </w:rPr>
      </w:pPr>
      <w:r w:rsidRPr="004F1E36">
        <w:rPr>
          <w:sz w:val="21"/>
          <w:szCs w:val="21"/>
        </w:rPr>
        <w:t>Ridvan Bode</w:t>
      </w:r>
    </w:p>
    <w:sectPr w:rsidR="0017479C" w:rsidRPr="004F1E36" w:rsidSect="0017479C">
      <w:footerReference w:type="even" r:id="rId6"/>
      <w:footerReference w:type="default" r:id="rId7"/>
      <w:pgSz w:w="12240" w:h="15840"/>
      <w:pgMar w:top="1418" w:right="1418" w:bottom="1418" w:left="1418" w:header="1304" w:footer="1134" w:gutter="0"/>
      <w:pgNumType w:start="140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E20EF">
      <w:r>
        <w:separator/>
      </w:r>
    </w:p>
  </w:endnote>
  <w:endnote w:type="continuationSeparator" w:id="0">
    <w:p w:rsidR="00000000" w:rsidRDefault="00FE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79C" w:rsidRDefault="0017479C" w:rsidP="0017479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7479C" w:rsidRDefault="0017479C" w:rsidP="001747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79C" w:rsidRPr="00B97ABF" w:rsidRDefault="0017479C" w:rsidP="0017479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97ABF">
      <w:rPr>
        <w:rStyle w:val="PageNumber"/>
        <w:rFonts w:ascii="CG Times" w:hAnsi="CG Times"/>
        <w:sz w:val="22"/>
        <w:szCs w:val="22"/>
      </w:rPr>
      <w:fldChar w:fldCharType="begin"/>
    </w:r>
    <w:r w:rsidRPr="00B97AB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97ABF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1405</w:t>
    </w:r>
    <w:r w:rsidRPr="00B97ABF">
      <w:rPr>
        <w:rStyle w:val="PageNumber"/>
        <w:rFonts w:ascii="CG Times" w:hAnsi="CG Times"/>
        <w:sz w:val="22"/>
        <w:szCs w:val="22"/>
      </w:rPr>
      <w:fldChar w:fldCharType="end"/>
    </w:r>
  </w:p>
  <w:p w:rsidR="0017479C" w:rsidRDefault="0017479C" w:rsidP="0017479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E20EF">
      <w:r>
        <w:separator/>
      </w:r>
    </w:p>
  </w:footnote>
  <w:footnote w:type="continuationSeparator" w:id="0">
    <w:p w:rsidR="00000000" w:rsidRDefault="00FE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479C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479C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23C0"/>
    <w:rsid w:val="0029358C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1BE8"/>
    <w:rsid w:val="004450DD"/>
    <w:rsid w:val="004476E3"/>
    <w:rsid w:val="004516B2"/>
    <w:rsid w:val="00453249"/>
    <w:rsid w:val="0045357A"/>
    <w:rsid w:val="00461D98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B643E"/>
    <w:rsid w:val="005C1ED6"/>
    <w:rsid w:val="005D0EFC"/>
    <w:rsid w:val="005D3BF4"/>
    <w:rsid w:val="005D778C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249D"/>
    <w:rsid w:val="006425FC"/>
    <w:rsid w:val="00643E4C"/>
    <w:rsid w:val="00655C2E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2743"/>
    <w:rsid w:val="0079382F"/>
    <w:rsid w:val="007970A2"/>
    <w:rsid w:val="007A4824"/>
    <w:rsid w:val="007B1ED0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1129D"/>
    <w:rsid w:val="00913360"/>
    <w:rsid w:val="009166AF"/>
    <w:rsid w:val="0091681E"/>
    <w:rsid w:val="00920E26"/>
    <w:rsid w:val="009221B5"/>
    <w:rsid w:val="009250E2"/>
    <w:rsid w:val="00927B74"/>
    <w:rsid w:val="0093145E"/>
    <w:rsid w:val="00933883"/>
    <w:rsid w:val="00943098"/>
    <w:rsid w:val="009475C0"/>
    <w:rsid w:val="00947AB8"/>
    <w:rsid w:val="00947E87"/>
    <w:rsid w:val="00947F08"/>
    <w:rsid w:val="00952B82"/>
    <w:rsid w:val="00961AD4"/>
    <w:rsid w:val="009656A8"/>
    <w:rsid w:val="009669EF"/>
    <w:rsid w:val="009710C4"/>
    <w:rsid w:val="00971B20"/>
    <w:rsid w:val="009820D2"/>
    <w:rsid w:val="009865D7"/>
    <w:rsid w:val="00990A5D"/>
    <w:rsid w:val="009961A1"/>
    <w:rsid w:val="009978CE"/>
    <w:rsid w:val="00997B16"/>
    <w:rsid w:val="009A1FDB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C1A6A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47D7"/>
    <w:rsid w:val="00BF6A44"/>
    <w:rsid w:val="00BF6E17"/>
    <w:rsid w:val="00C04730"/>
    <w:rsid w:val="00C04C46"/>
    <w:rsid w:val="00C0606C"/>
    <w:rsid w:val="00C0738A"/>
    <w:rsid w:val="00C15A00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326FA"/>
    <w:rsid w:val="00E35CA9"/>
    <w:rsid w:val="00E35F12"/>
    <w:rsid w:val="00E367E4"/>
    <w:rsid w:val="00E444F6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93259"/>
    <w:rsid w:val="00E943E3"/>
    <w:rsid w:val="00E96895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20EF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9355D2-6F1B-41C7-854D-F18B94D5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79C"/>
    <w:rPr>
      <w:rFonts w:ascii="Arial Narrow" w:eastAsia="MS Mincho" w:hAnsi="Arial Narrow" w:cs="Arial Narrow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17479C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7479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17479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7479C"/>
  </w:style>
  <w:style w:type="character" w:customStyle="1" w:styleId="AktiChar">
    <w:name w:val="Akti Char"/>
    <w:basedOn w:val="DefaultParagraphFont"/>
    <w:link w:val="Akti"/>
    <w:rsid w:val="0017479C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2019-03-18T12:49:00Z</dcterms:created>
  <dcterms:modified xsi:type="dcterms:W3CDTF">2019-03-18T12:49:00Z</dcterms:modified>
</cp:coreProperties>
</file>