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2E6" w:rsidRDefault="008B42E6" w:rsidP="008B42E6">
      <w:pPr>
        <w:pStyle w:val="Akti"/>
        <w:keepNext w:val="0"/>
      </w:pPr>
      <w:bookmarkStart w:id="0" w:name="_GoBack"/>
      <w:bookmarkEnd w:id="0"/>
      <w:r>
        <w:t>Udhëzim</w:t>
      </w:r>
    </w:p>
    <w:p w:rsidR="008B42E6" w:rsidRDefault="008B42E6" w:rsidP="008B42E6">
      <w:pPr>
        <w:pStyle w:val="NumriData"/>
        <w:keepNext w:val="0"/>
      </w:pPr>
      <w:r>
        <w:t>Nr.46, datë 13.11.2009</w:t>
      </w:r>
    </w:p>
    <w:p w:rsidR="008B42E6" w:rsidRDefault="008B42E6" w:rsidP="008B42E6">
      <w:pPr>
        <w:pStyle w:val="Paragrafi0"/>
      </w:pPr>
    </w:p>
    <w:p w:rsidR="008B42E6" w:rsidRDefault="008B42E6" w:rsidP="008B42E6">
      <w:pPr>
        <w:pStyle w:val="Titulli0"/>
        <w:keepNext w:val="0"/>
      </w:pPr>
      <w:r>
        <w:t>Për përcaktimin e procedurave për konfiskimin, magazinimin dhe shkatërrimin e mjeteve të lojërave të fatit</w:t>
      </w:r>
    </w:p>
    <w:p w:rsidR="008B42E6" w:rsidRDefault="008B42E6" w:rsidP="008B42E6">
      <w:pPr>
        <w:pStyle w:val="Paragrafi0"/>
      </w:pPr>
    </w:p>
    <w:p w:rsidR="008B42E6" w:rsidRDefault="008B42E6" w:rsidP="008B42E6">
      <w:pPr>
        <w:pStyle w:val="Paragrafi0"/>
      </w:pPr>
      <w:r>
        <w:t>Në mbështetje të nenit 102 pika 4 të Kushtetutës së Republikës së Shqipërisë, si dhe në zbatim të pikës b të nenit 51 të ligjit nr.10 033, datë 11.12.2008 “Për lojërat e fatit”, Ministri i Financave</w:t>
      </w:r>
    </w:p>
    <w:p w:rsidR="008B42E6" w:rsidRDefault="008B42E6" w:rsidP="008B42E6">
      <w:pPr>
        <w:pStyle w:val="Paragrafi0"/>
      </w:pPr>
    </w:p>
    <w:p w:rsidR="008B42E6" w:rsidRDefault="008B42E6" w:rsidP="008B42E6">
      <w:pPr>
        <w:pStyle w:val="VENDOSI0"/>
        <w:keepNext w:val="0"/>
      </w:pPr>
      <w:r>
        <w:t>Udhëzon:</w:t>
      </w:r>
    </w:p>
    <w:p w:rsidR="008B42E6" w:rsidRDefault="008B42E6" w:rsidP="008B42E6">
      <w:pPr>
        <w:pStyle w:val="Paragrafi0"/>
      </w:pPr>
    </w:p>
    <w:p w:rsidR="008B42E6" w:rsidRDefault="008B42E6" w:rsidP="008B42E6">
      <w:pPr>
        <w:pStyle w:val="Paragrafi0"/>
      </w:pPr>
      <w:r>
        <w:t>1. Konfiskimi i mjeteve të lojërave të fatit kryhet nga sektori i masave shtrënguese ose nga inspektorët e tjerë të NJMLF-së me urdhër nga titullari i NJMFL-së. Inspektorët që kryejnë konfiskimin e mjeteve plotësojnë aktkonfiskimin, në të cilin përcaktohen qartë:</w:t>
      </w:r>
    </w:p>
    <w:p w:rsidR="008B42E6" w:rsidRDefault="008B42E6" w:rsidP="008B42E6">
      <w:pPr>
        <w:pStyle w:val="Paragrafi0"/>
      </w:pPr>
      <w:r>
        <w:t>a) të dhënat e sakta për subjektin që i kryhet konfiskimi;</w:t>
      </w:r>
    </w:p>
    <w:p w:rsidR="008B42E6" w:rsidRDefault="008B42E6" w:rsidP="008B42E6">
      <w:pPr>
        <w:pStyle w:val="Paragrafi0"/>
      </w:pPr>
      <w:r>
        <w:t>b) vendndodhja e saktë e pikave ku kryhet konfiskimi;</w:t>
      </w:r>
    </w:p>
    <w:p w:rsidR="008B42E6" w:rsidRDefault="008B42E6" w:rsidP="008B42E6">
      <w:pPr>
        <w:pStyle w:val="Paragrafi0"/>
      </w:pPr>
      <w:r>
        <w:t>c) numri i mjeteve të lojërave të fatit të konfiskuara;</w:t>
      </w:r>
    </w:p>
    <w:p w:rsidR="008B42E6" w:rsidRDefault="008B42E6" w:rsidP="008B42E6">
      <w:pPr>
        <w:pStyle w:val="Paragrafi0"/>
      </w:pPr>
      <w:r>
        <w:t>d) lloji, tipi, si dhe numrat serialë të këtyre mjeteve (nëse këto mjete i posedojnë).</w:t>
      </w:r>
    </w:p>
    <w:p w:rsidR="008B42E6" w:rsidRDefault="008B42E6" w:rsidP="008B42E6">
      <w:pPr>
        <w:pStyle w:val="Paragrafi0"/>
      </w:pPr>
      <w:r>
        <w:t>2. Mjetet e lojërave të fatit të konfiskuara, në prezencë të gjithë grupit të konfiskimit, brenda jo më shumë se 48 orëve në rastet e ekzistencës së një arsyeje objektive, magazinohen në magazinën e NJMLF-së. Në momentin e magazinimit pritet fletëhyrje, një kopje e së cilës i bashkëlidhet aktit të konfiskimit. Kjo fletëhyrje pritet nga magazinieri ose në mungesë të tij nga një punonjës i ngarkuar nga titullari i NJMLF-së.</w:t>
      </w:r>
    </w:p>
    <w:p w:rsidR="008B42E6" w:rsidRDefault="008B42E6" w:rsidP="008B42E6">
      <w:pPr>
        <w:pStyle w:val="Paragrafi0"/>
      </w:pPr>
      <w:r>
        <w:t>3. Përgjegjësi i grupit që ka kryer konfiskimin, menjëherë pas mbarimit të procesit të magazinimit, përpilon raportin përfundimtar të detajuar për të gjitha detyrat e ngarkuara në urdhrin e konfiskimit.</w:t>
      </w:r>
    </w:p>
    <w:p w:rsidR="008B42E6" w:rsidRDefault="008B42E6" w:rsidP="008B42E6">
      <w:pPr>
        <w:pStyle w:val="Paragrafi0"/>
      </w:pPr>
      <w:r>
        <w:t>Kopja origjinale e aktit të konfiskimit dhe kopja e fletëhyrjes në magazinë, i bashkëlidhen raportit përfundimtar.</w:t>
      </w:r>
    </w:p>
    <w:p w:rsidR="008B42E6" w:rsidRDefault="008B42E6" w:rsidP="008B42E6">
      <w:pPr>
        <w:pStyle w:val="Paragrafi0"/>
      </w:pPr>
      <w:r>
        <w:t>Raporti nënshkruhet nga të gjithë inspektorët e grupit të konfiskimit dhe pasi miratohet nga titullari, depozitohet në arkivë.</w:t>
      </w:r>
    </w:p>
    <w:p w:rsidR="008B42E6" w:rsidRDefault="008B42E6" w:rsidP="008B42E6">
      <w:pPr>
        <w:pStyle w:val="Paragrafi0"/>
      </w:pPr>
      <w:r>
        <w:t>4. Të gjitha mjetet e konfiskuara: të lojërave të fatit si makina elektronike dhe aparaturat e bingos, brenda jo më shumë se 60 ditëve nga dita e sekuestrimit, i nënshtrohen procedurës së shkatërrimit.</w:t>
      </w:r>
    </w:p>
    <w:p w:rsidR="008B42E6" w:rsidRDefault="008B42E6" w:rsidP="008B42E6">
      <w:pPr>
        <w:pStyle w:val="Paragrafi0"/>
      </w:pPr>
      <w:r>
        <w:t>Mjetet e tjera të konfiskuara, kompjutera (PC) dhe printera, do të mbahen në magazinën e NJMLF-së derisa të transferohen me urdhër të Ministrit të Financave.</w:t>
      </w:r>
    </w:p>
    <w:p w:rsidR="008B42E6" w:rsidRDefault="008B42E6" w:rsidP="008B42E6">
      <w:pPr>
        <w:pStyle w:val="Paragrafi0"/>
      </w:pPr>
      <w:r>
        <w:t>5. Titullari i NJMLF-së ngre një komision përgjegjës për shkatërrimin e mjeteve të lojërave të fatit të konfiskuara. Ky komision ka në përbërjen e tij kryetarin dhe katër anëtarë, përkatësisht nga:</w:t>
      </w:r>
    </w:p>
    <w:p w:rsidR="008B42E6" w:rsidRDefault="008B42E6" w:rsidP="008B42E6">
      <w:pPr>
        <w:pStyle w:val="Paragrafi0"/>
      </w:pPr>
      <w:r>
        <w:t>a) Njësia e Mbikëqyrjes së Lojërave të Fatit</w:t>
      </w:r>
      <w:r>
        <w:tab/>
      </w:r>
      <w:r>
        <w:tab/>
      </w:r>
      <w:r>
        <w:tab/>
        <w:t>kryetar;</w:t>
      </w:r>
    </w:p>
    <w:p w:rsidR="008B42E6" w:rsidRDefault="008B42E6" w:rsidP="008B42E6">
      <w:pPr>
        <w:pStyle w:val="Paragrafi0"/>
      </w:pPr>
      <w:r>
        <w:t>b) Drejtoria e Përgjithshme e Tatimeve</w:t>
      </w:r>
      <w:r>
        <w:tab/>
      </w:r>
      <w:r>
        <w:tab/>
      </w:r>
      <w:r>
        <w:tab/>
      </w:r>
      <w:r>
        <w:tab/>
        <w:t>anëtar (një);</w:t>
      </w:r>
    </w:p>
    <w:p w:rsidR="008B42E6" w:rsidRDefault="008B42E6" w:rsidP="008B42E6">
      <w:pPr>
        <w:pStyle w:val="Paragrafi0"/>
      </w:pPr>
      <w:r>
        <w:t>c) NJMLF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anëtarë (tre).</w:t>
      </w:r>
    </w:p>
    <w:p w:rsidR="008B42E6" w:rsidRDefault="008B42E6" w:rsidP="008B42E6">
      <w:pPr>
        <w:pStyle w:val="Paragrafi0"/>
      </w:pPr>
      <w:r>
        <w:t>6. Ky komision, sipas afateve të përcaktuara në pikën 4 të këtij udhëzimi, kryen inventarizimin (numërimin) e mjeteve për shkatërrim dhe harton procesverbalin e shkatërrimit, ku evidentohen shkatërrimet e kryera sipas llojeve, tipave, numrave serialë. Një kopje e procesverbalit lihet në magazinë dhe një kopje i bashkëlidhet urdhrit e arkivohet në NJMLF.</w:t>
      </w:r>
    </w:p>
    <w:p w:rsidR="008B42E6" w:rsidRDefault="008B42E6" w:rsidP="008B42E6">
      <w:pPr>
        <w:pStyle w:val="Paragrafi0"/>
      </w:pPr>
      <w:r>
        <w:t>Ky udhëzim hyn në fuqi menjëherë dhe botohet në Fletoren Zyrtare.</w:t>
      </w:r>
    </w:p>
    <w:p w:rsidR="008B42E6" w:rsidRDefault="008B42E6" w:rsidP="008B42E6">
      <w:pPr>
        <w:pStyle w:val="Paragrafi0"/>
      </w:pPr>
    </w:p>
    <w:p w:rsidR="008B42E6" w:rsidRDefault="008B42E6" w:rsidP="008B42E6">
      <w:pPr>
        <w:pStyle w:val="Autoriteti"/>
        <w:keepNext w:val="0"/>
      </w:pPr>
      <w:r>
        <w:t>Ministri i Financave</w:t>
      </w:r>
    </w:p>
    <w:p w:rsidR="008B42E6" w:rsidRPr="00ED01AC" w:rsidRDefault="008B42E6" w:rsidP="008B42E6">
      <w:pPr>
        <w:pStyle w:val="AutoritetiEmer"/>
      </w:pPr>
      <w:r>
        <w:t>Ridvan Bode</w:t>
      </w:r>
    </w:p>
    <w:sectPr w:rsidR="008B42E6" w:rsidRPr="00ED01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2E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42E6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9EA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2D5441-C982-4528-B5B0-B3A5CFD8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8B42E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B42E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