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C4D" w:rsidRPr="001443A1" w:rsidRDefault="00081C4D" w:rsidP="00081C4D">
      <w:pPr>
        <w:pStyle w:val="Akti"/>
      </w:pPr>
      <w:bookmarkStart w:id="0" w:name="_GoBack"/>
      <w:bookmarkEnd w:id="0"/>
      <w:r w:rsidRPr="001443A1">
        <w:t>Udh</w:t>
      </w:r>
      <w:r>
        <w:t>ë</w:t>
      </w:r>
      <w:r w:rsidRPr="001443A1">
        <w:t>zim</w:t>
      </w:r>
    </w:p>
    <w:p w:rsidR="00081C4D" w:rsidRPr="001443A1" w:rsidRDefault="00081C4D" w:rsidP="00081C4D">
      <w:pPr>
        <w:pStyle w:val="NumriData"/>
      </w:pPr>
      <w:r w:rsidRPr="001443A1">
        <w:t>Nr.4, dat</w:t>
      </w:r>
      <w:r>
        <w:t>ë</w:t>
      </w:r>
      <w:r w:rsidRPr="001443A1">
        <w:t xml:space="preserve"> 4.2.2010</w:t>
      </w:r>
    </w:p>
    <w:p w:rsidR="00081C4D" w:rsidRPr="001443A1" w:rsidRDefault="00081C4D" w:rsidP="00081C4D">
      <w:pPr>
        <w:pStyle w:val="Paragrafi0"/>
      </w:pPr>
    </w:p>
    <w:p w:rsidR="00081C4D" w:rsidRPr="001443A1" w:rsidRDefault="00081C4D" w:rsidP="00081C4D">
      <w:pPr>
        <w:pStyle w:val="Titulli0"/>
      </w:pPr>
      <w:r w:rsidRPr="001443A1">
        <w:t>P</w:t>
      </w:r>
      <w:r>
        <w:t>ë</w:t>
      </w:r>
      <w:r w:rsidRPr="001443A1">
        <w:t>r zbatimin e procedurave t</w:t>
      </w:r>
      <w:r>
        <w:t>ë mIR</w:t>
      </w:r>
      <w:r w:rsidRPr="001443A1">
        <w:t>atimit, mbik</w:t>
      </w:r>
      <w:r>
        <w:t>ë</w:t>
      </w:r>
      <w:r w:rsidRPr="001443A1">
        <w:t>qyrjes dhe p</w:t>
      </w:r>
      <w:r>
        <w:t>ë</w:t>
      </w:r>
      <w:r w:rsidRPr="001443A1">
        <w:t>rmbylljes s</w:t>
      </w:r>
      <w:r>
        <w:t>ë</w:t>
      </w:r>
      <w:r w:rsidRPr="001443A1">
        <w:t xml:space="preserve"> regjimit t</w:t>
      </w:r>
      <w:r>
        <w:t>ë</w:t>
      </w:r>
      <w:r w:rsidRPr="001443A1">
        <w:t xml:space="preserve"> lejimit t</w:t>
      </w:r>
      <w:r>
        <w:t>ë</w:t>
      </w:r>
      <w:r w:rsidRPr="001443A1">
        <w:t xml:space="preserve"> p</w:t>
      </w:r>
      <w:r>
        <w:t>ë</w:t>
      </w:r>
      <w:r w:rsidRPr="001443A1">
        <w:t>rkohsh</w:t>
      </w:r>
      <w:r>
        <w:t>ë</w:t>
      </w:r>
      <w:r w:rsidRPr="001443A1">
        <w:t>m t</w:t>
      </w:r>
      <w:r>
        <w:t>ë</w:t>
      </w:r>
      <w:r w:rsidRPr="001443A1">
        <w:t xml:space="preserve"> automjeteve t</w:t>
      </w:r>
      <w:r>
        <w:t>ë</w:t>
      </w:r>
      <w:r w:rsidRPr="001443A1">
        <w:t xml:space="preserve"> huaja p</w:t>
      </w:r>
      <w:r>
        <w:t>ë</w:t>
      </w:r>
      <w:r w:rsidRPr="001443A1">
        <w:t>r p</w:t>
      </w:r>
      <w:r>
        <w:t>ë</w:t>
      </w:r>
      <w:r w:rsidRPr="001443A1">
        <w:t>rdorim privat</w:t>
      </w:r>
    </w:p>
    <w:p w:rsidR="00081C4D" w:rsidRPr="001443A1" w:rsidRDefault="00081C4D" w:rsidP="00081C4D">
      <w:pPr>
        <w:pStyle w:val="Paragrafi0"/>
      </w:pPr>
    </w:p>
    <w:p w:rsidR="00081C4D" w:rsidRPr="001443A1" w:rsidRDefault="00081C4D" w:rsidP="00081C4D">
      <w:pPr>
        <w:pStyle w:val="BazLigjPropozues"/>
      </w:pPr>
      <w:r w:rsidRPr="001443A1">
        <w:t>N</w:t>
      </w:r>
      <w:r>
        <w:t>ë</w:t>
      </w:r>
      <w:r w:rsidRPr="001443A1">
        <w:t xml:space="preserve"> mb</w:t>
      </w:r>
      <w:r>
        <w:t>ë</w:t>
      </w:r>
      <w:r w:rsidRPr="001443A1">
        <w:t>shtetje t</w:t>
      </w:r>
      <w:r>
        <w:t>ë nenit 102, pika 4</w:t>
      </w:r>
      <w:r w:rsidRPr="001443A1">
        <w:t xml:space="preserve"> t</w:t>
      </w:r>
      <w:r>
        <w:t>ë</w:t>
      </w:r>
      <w:r w:rsidRPr="001443A1">
        <w:t xml:space="preserve"> Kushtetut</w:t>
      </w:r>
      <w:r>
        <w:t>ë</w:t>
      </w:r>
      <w:r w:rsidRPr="001443A1">
        <w:t>s, ligjit nr.9975, dat</w:t>
      </w:r>
      <w:r>
        <w:t>ë</w:t>
      </w:r>
      <w:r w:rsidRPr="001443A1">
        <w:t xml:space="preserve"> 28.7.2008 “P</w:t>
      </w:r>
      <w:r>
        <w:t>ë</w:t>
      </w:r>
      <w:r w:rsidRPr="001443A1">
        <w:t>r taksat komb</w:t>
      </w:r>
      <w:r>
        <w:t>ë</w:t>
      </w:r>
      <w:r w:rsidRPr="001443A1">
        <w:t>tare”, ligjit nr.8449, dat</w:t>
      </w:r>
      <w:r>
        <w:t>ë</w:t>
      </w:r>
      <w:r w:rsidRPr="001443A1">
        <w:t xml:space="preserve"> 27.1.1999 “Kodi Doganor i Republik</w:t>
      </w:r>
      <w:r>
        <w:t>ë</w:t>
      </w:r>
      <w:r w:rsidRPr="001443A1">
        <w:t>s s</w:t>
      </w:r>
      <w:r>
        <w:t>ë</w:t>
      </w:r>
      <w:r w:rsidRPr="001443A1">
        <w:t xml:space="preserve"> Shqip</w:t>
      </w:r>
      <w:r>
        <w:t>ë</w:t>
      </w:r>
      <w:r w:rsidRPr="001443A1">
        <w:t>ris</w:t>
      </w:r>
      <w:r>
        <w:t>ë”,</w:t>
      </w:r>
      <w:r w:rsidRPr="001443A1">
        <w:t xml:space="preserve"> i ndryshuar, ligjit nr.9861, dat</w:t>
      </w:r>
      <w:r>
        <w:t>ë 24.1.2008</w:t>
      </w:r>
      <w:r w:rsidRPr="001443A1">
        <w:t xml:space="preserve"> “P</w:t>
      </w:r>
      <w:r>
        <w:t>ë</w:t>
      </w:r>
      <w:r w:rsidRPr="001443A1">
        <w:t>r kontrollin dhe mbik</w:t>
      </w:r>
      <w:r>
        <w:t>ë</w:t>
      </w:r>
      <w:r w:rsidRPr="001443A1">
        <w:t>qyrjen e kufirit shtet</w:t>
      </w:r>
      <w:r>
        <w:t>ë</w:t>
      </w:r>
      <w:r w:rsidRPr="001443A1">
        <w:t>ror”, dhe vendimit t</w:t>
      </w:r>
      <w:r>
        <w:t>ë</w:t>
      </w:r>
      <w:r w:rsidRPr="001443A1">
        <w:t xml:space="preserve"> K</w:t>
      </w:r>
      <w:r>
        <w:t>ë</w:t>
      </w:r>
      <w:r w:rsidRPr="001443A1">
        <w:t>shillit t</w:t>
      </w:r>
      <w:r>
        <w:t>ë</w:t>
      </w:r>
      <w:r w:rsidRPr="001443A1">
        <w:t xml:space="preserve"> Ministrave nr.205, dat</w:t>
      </w:r>
      <w:r>
        <w:t>ë</w:t>
      </w:r>
      <w:r w:rsidRPr="001443A1">
        <w:t xml:space="preserve"> 13.4.1999 “P</w:t>
      </w:r>
      <w:r>
        <w:t>ë</w:t>
      </w:r>
      <w:r w:rsidRPr="001443A1">
        <w:t>r dispozitat zbatuese t</w:t>
      </w:r>
      <w:r>
        <w:t>ë</w:t>
      </w:r>
      <w:r w:rsidRPr="001443A1">
        <w:t xml:space="preserve"> Kodit Doganor”, i ndryshuar, Ministri i Financave dhe Ministri i brendsh</w:t>
      </w:r>
      <w:r>
        <w:t>ë</w:t>
      </w:r>
      <w:r w:rsidRPr="001443A1">
        <w:t>m</w:t>
      </w:r>
    </w:p>
    <w:p w:rsidR="00081C4D" w:rsidRPr="001443A1" w:rsidRDefault="00081C4D" w:rsidP="00081C4D">
      <w:pPr>
        <w:pStyle w:val="Paragrafi0"/>
      </w:pPr>
    </w:p>
    <w:p w:rsidR="00081C4D" w:rsidRPr="001443A1" w:rsidRDefault="00081C4D" w:rsidP="00081C4D">
      <w:pPr>
        <w:pStyle w:val="VENDOSI0"/>
      </w:pPr>
      <w:r w:rsidRPr="001443A1">
        <w:t>Udh</w:t>
      </w:r>
      <w:r>
        <w:t>ë</w:t>
      </w:r>
      <w:r w:rsidRPr="001443A1">
        <w:t>zojn</w:t>
      </w:r>
      <w:r>
        <w:t>ë</w:t>
      </w:r>
      <w:r w:rsidRPr="001443A1">
        <w:t>:</w:t>
      </w:r>
    </w:p>
    <w:p w:rsidR="00081C4D" w:rsidRPr="001443A1" w:rsidRDefault="00081C4D" w:rsidP="00081C4D">
      <w:pPr>
        <w:pStyle w:val="Paragrafi0"/>
      </w:pPr>
    </w:p>
    <w:p w:rsidR="00081C4D" w:rsidRPr="001443A1" w:rsidRDefault="00081C4D" w:rsidP="00081C4D">
      <w:pPr>
        <w:pStyle w:val="Paragrafi0"/>
      </w:pPr>
      <w:r w:rsidRPr="001443A1">
        <w:t>P</w:t>
      </w:r>
      <w:r>
        <w:t>ë</w:t>
      </w:r>
      <w:r w:rsidRPr="001443A1">
        <w:t>rkufizim:</w:t>
      </w:r>
    </w:p>
    <w:p w:rsidR="00081C4D" w:rsidRPr="001443A1" w:rsidRDefault="00081C4D" w:rsidP="00081C4D">
      <w:pPr>
        <w:pStyle w:val="Paragrafi0"/>
      </w:pPr>
      <w:r w:rsidRPr="001443A1">
        <w:t>P</w:t>
      </w:r>
      <w:r>
        <w:t>ë</w:t>
      </w:r>
      <w:r w:rsidRPr="001443A1">
        <w:t>r q</w:t>
      </w:r>
      <w:r>
        <w:t>ë</w:t>
      </w:r>
      <w:r w:rsidRPr="001443A1">
        <w:t>llime t</w:t>
      </w:r>
      <w:r>
        <w:t>ë</w:t>
      </w:r>
      <w:r w:rsidRPr="001443A1">
        <w:t xml:space="preserve"> k</w:t>
      </w:r>
      <w:r>
        <w:t>ë</w:t>
      </w:r>
      <w:r w:rsidRPr="001443A1">
        <w:t>tij udh</w:t>
      </w:r>
      <w:r>
        <w:t>ë</w:t>
      </w:r>
      <w:r w:rsidRPr="001443A1">
        <w:t>zimi: “automjete p</w:t>
      </w:r>
      <w:r>
        <w:t>ë</w:t>
      </w:r>
      <w:r w:rsidRPr="001443A1">
        <w:t>r p</w:t>
      </w:r>
      <w:r>
        <w:t>ë</w:t>
      </w:r>
      <w:r w:rsidRPr="001443A1">
        <w:t>rdorim privat” do t</w:t>
      </w:r>
      <w:r>
        <w:t>ë</w:t>
      </w:r>
      <w:r w:rsidRPr="001443A1">
        <w:t xml:space="preserve"> konsiderohen t</w:t>
      </w:r>
      <w:r>
        <w:t>ë gjitha mjetet moto</w:t>
      </w:r>
      <w:r w:rsidRPr="001443A1">
        <w:t>rike t</w:t>
      </w:r>
      <w:r>
        <w:t>ë transp</w:t>
      </w:r>
      <w:r w:rsidRPr="001443A1">
        <w:t>o</w:t>
      </w:r>
      <w:r>
        <w:t>r</w:t>
      </w:r>
      <w:r w:rsidRPr="001443A1">
        <w:t>tit rrugor p</w:t>
      </w:r>
      <w:r>
        <w:t>ë</w:t>
      </w:r>
      <w:r w:rsidRPr="001443A1">
        <w:t>r p</w:t>
      </w:r>
      <w:r>
        <w:t>ë</w:t>
      </w:r>
      <w:r w:rsidRPr="001443A1">
        <w:t>rdorim privat</w:t>
      </w:r>
      <w:r>
        <w:t>,</w:t>
      </w:r>
      <w:r w:rsidRPr="001443A1">
        <w:t xml:space="preserve"> si: autovetura, moto</w:t>
      </w:r>
      <w:r>
        <w:t>ç</w:t>
      </w:r>
      <w:r w:rsidRPr="001443A1">
        <w:t>ikleta, roulotat e rimorkiot</w:t>
      </w:r>
      <w:r>
        <w:t>,</w:t>
      </w:r>
      <w:r w:rsidRPr="001443A1">
        <w:t xml:space="preserve"> t</w:t>
      </w:r>
      <w:r>
        <w:t>ë cilat mund t’i bashkë</w:t>
      </w:r>
      <w:r w:rsidRPr="001443A1">
        <w:t>ngjiten nj</w:t>
      </w:r>
      <w:r>
        <w:t>ë</w:t>
      </w:r>
      <w:r w:rsidRPr="001443A1">
        <w:t xml:space="preserve"> automjeti.</w:t>
      </w:r>
    </w:p>
    <w:p w:rsidR="00081C4D" w:rsidRPr="001443A1" w:rsidRDefault="00081C4D" w:rsidP="00081C4D">
      <w:pPr>
        <w:pStyle w:val="Paragrafi0"/>
      </w:pPr>
      <w:r w:rsidRPr="001443A1">
        <w:t>A.</w:t>
      </w:r>
      <w:r>
        <w:t xml:space="preserve"> </w:t>
      </w:r>
      <w:r w:rsidRPr="001443A1">
        <w:t>Procedurat q</w:t>
      </w:r>
      <w:r>
        <w:t>ë</w:t>
      </w:r>
      <w:r w:rsidRPr="001443A1">
        <w:t xml:space="preserve"> zbatohen p</w:t>
      </w:r>
      <w:r>
        <w:t>ë</w:t>
      </w:r>
      <w:r w:rsidRPr="001443A1">
        <w:t>r vendosjen n</w:t>
      </w:r>
      <w:r>
        <w:t>ë</w:t>
      </w:r>
      <w:r w:rsidRPr="001443A1">
        <w:t>n regjimin e lejimit t</w:t>
      </w:r>
      <w:r>
        <w:t>ë</w:t>
      </w:r>
      <w:r w:rsidRPr="001443A1">
        <w:t xml:space="preserve"> p</w:t>
      </w:r>
      <w:r>
        <w:t>ë</w:t>
      </w:r>
      <w:r w:rsidRPr="001443A1">
        <w:t>rkohsh</w:t>
      </w:r>
      <w:r>
        <w:t>ë</w:t>
      </w:r>
      <w:r w:rsidRPr="001443A1">
        <w:t>m t</w:t>
      </w:r>
      <w:r>
        <w:t>ë</w:t>
      </w:r>
      <w:r w:rsidRPr="001443A1">
        <w:t xml:space="preserve"> automjeteve p</w:t>
      </w:r>
      <w:r>
        <w:t>ë</w:t>
      </w:r>
      <w:r w:rsidRPr="001443A1">
        <w:t>r p</w:t>
      </w:r>
      <w:r>
        <w:t>ë</w:t>
      </w:r>
      <w:r w:rsidRPr="001443A1">
        <w:t>rdorim privat</w:t>
      </w:r>
    </w:p>
    <w:p w:rsidR="00081C4D" w:rsidRPr="001443A1" w:rsidRDefault="00081C4D" w:rsidP="00081C4D">
      <w:pPr>
        <w:pStyle w:val="Paragrafi0"/>
      </w:pPr>
      <w:r w:rsidRPr="001443A1">
        <w:t>1.</w:t>
      </w:r>
      <w:r>
        <w:t xml:space="preserve"> </w:t>
      </w:r>
      <w:r w:rsidRPr="001443A1">
        <w:t>N</w:t>
      </w:r>
      <w:r>
        <w:t>ë</w:t>
      </w:r>
      <w:r w:rsidRPr="001443A1">
        <w:t xml:space="preserve"> momentin e hyrjes n</w:t>
      </w:r>
      <w:r>
        <w:t>ë</w:t>
      </w:r>
      <w:r w:rsidRPr="001443A1">
        <w:t xml:space="preserve"> territorin e Republik</w:t>
      </w:r>
      <w:r>
        <w:t>ë</w:t>
      </w:r>
      <w:r w:rsidRPr="001443A1">
        <w:t>s s</w:t>
      </w:r>
      <w:r>
        <w:t>ë</w:t>
      </w:r>
      <w:r w:rsidRPr="001443A1">
        <w:t xml:space="preserve"> Shqip</w:t>
      </w:r>
      <w:r>
        <w:t>ë</w:t>
      </w:r>
      <w:r w:rsidRPr="001443A1">
        <w:t>ris</w:t>
      </w:r>
      <w:r>
        <w:t>ë</w:t>
      </w:r>
      <w:r w:rsidRPr="001443A1">
        <w:t>, regjimi i lejimit t</w:t>
      </w:r>
      <w:r>
        <w:t>ë</w:t>
      </w:r>
      <w:r w:rsidRPr="001443A1">
        <w:t xml:space="preserve"> p</w:t>
      </w:r>
      <w:r>
        <w:t>ë</w:t>
      </w:r>
      <w:r w:rsidRPr="001443A1">
        <w:t>rkohsh</w:t>
      </w:r>
      <w:r>
        <w:t>ë</w:t>
      </w:r>
      <w:r w:rsidRPr="001443A1">
        <w:t>m zbatohet p</w:t>
      </w:r>
      <w:r>
        <w:t>ë</w:t>
      </w:r>
      <w:r w:rsidRPr="001443A1">
        <w:t>r automjetet e huaja p</w:t>
      </w:r>
      <w:r>
        <w:t>ë</w:t>
      </w:r>
      <w:r w:rsidRPr="001443A1">
        <w:t>r p</w:t>
      </w:r>
      <w:r>
        <w:t>ë</w:t>
      </w:r>
      <w:r w:rsidRPr="001443A1">
        <w:t>rdorim privat, t</w:t>
      </w:r>
      <w:r>
        <w:t>ë</w:t>
      </w:r>
      <w:r w:rsidRPr="001443A1">
        <w:t xml:space="preserve"> cilat plot</w:t>
      </w:r>
      <w:r>
        <w:t>ë</w:t>
      </w:r>
      <w:r w:rsidRPr="001443A1">
        <w:t>sojn</w:t>
      </w:r>
      <w:r>
        <w:t>ë</w:t>
      </w:r>
      <w:r w:rsidRPr="001443A1">
        <w:t xml:space="preserve"> kushtet p</w:t>
      </w:r>
      <w:r>
        <w:t>ë</w:t>
      </w:r>
      <w:r w:rsidRPr="001443A1">
        <w:t>r dh</w:t>
      </w:r>
      <w:r>
        <w:t>ë</w:t>
      </w:r>
      <w:r w:rsidRPr="001443A1">
        <w:t>nien e k</w:t>
      </w:r>
      <w:r>
        <w:t>ë</w:t>
      </w:r>
      <w:r w:rsidRPr="001443A1">
        <w:t>tij regjimi</w:t>
      </w:r>
      <w:r>
        <w:t>,</w:t>
      </w:r>
      <w:r w:rsidRPr="001443A1">
        <w:t xml:space="preserve"> sipas nenit 384, pikat 3, 4, 6 dhe 7 t</w:t>
      </w:r>
      <w:r>
        <w:t>ë</w:t>
      </w:r>
      <w:r w:rsidRPr="001443A1">
        <w:t xml:space="preserve"> vendimit t</w:t>
      </w:r>
      <w:r>
        <w:t>ë</w:t>
      </w:r>
      <w:r w:rsidRPr="001443A1">
        <w:t xml:space="preserve"> K</w:t>
      </w:r>
      <w:r>
        <w:t>ë</w:t>
      </w:r>
      <w:r w:rsidRPr="001443A1">
        <w:t>shillit t</w:t>
      </w:r>
      <w:r>
        <w:t>ë</w:t>
      </w:r>
      <w:r w:rsidRPr="001443A1">
        <w:t xml:space="preserve"> Ministrave nr.205, dat</w:t>
      </w:r>
      <w:r>
        <w:t>ë</w:t>
      </w:r>
      <w:r w:rsidRPr="001443A1">
        <w:t xml:space="preserve"> 13.4.1999 “P</w:t>
      </w:r>
      <w:r>
        <w:t>ë</w:t>
      </w:r>
      <w:r w:rsidRPr="001443A1">
        <w:t>r dispozitat zbatuese t</w:t>
      </w:r>
      <w:r>
        <w:t>ë</w:t>
      </w:r>
      <w:r w:rsidRPr="001443A1">
        <w:t xml:space="preserve"> Kodit Doganor”</w:t>
      </w:r>
      <w:r>
        <w:t>,</w:t>
      </w:r>
      <w:r w:rsidRPr="001443A1">
        <w:t xml:space="preserve"> t</w:t>
      </w:r>
      <w:r>
        <w:t>ë</w:t>
      </w:r>
      <w:r w:rsidRPr="001443A1">
        <w:t xml:space="preserve"> ndryshuar, si m</w:t>
      </w:r>
      <w:r>
        <w:t>ë</w:t>
      </w:r>
      <w:r w:rsidRPr="001443A1">
        <w:t xml:space="preserve"> posht</w:t>
      </w:r>
      <w:r>
        <w:t>ë</w:t>
      </w:r>
      <w:r w:rsidRPr="001443A1">
        <w:t>:</w:t>
      </w:r>
    </w:p>
    <w:p w:rsidR="00081C4D" w:rsidRPr="001443A1" w:rsidRDefault="00081C4D" w:rsidP="00081C4D">
      <w:pPr>
        <w:pStyle w:val="Paragrafi0"/>
      </w:pPr>
      <w:r w:rsidRPr="001443A1">
        <w:t>-</w:t>
      </w:r>
      <w:r>
        <w:t xml:space="preserve"> </w:t>
      </w:r>
      <w:r w:rsidRPr="001443A1">
        <w:t>Importohen nga persona t</w:t>
      </w:r>
      <w:r>
        <w:t>ë</w:t>
      </w:r>
      <w:r w:rsidRPr="001443A1">
        <w:t xml:space="preserve"> vendosur jasht</w:t>
      </w:r>
      <w:r>
        <w:t>ë</w:t>
      </w:r>
      <w:r w:rsidRPr="001443A1">
        <w:t xml:space="preserve"> territorit t</w:t>
      </w:r>
      <w:r>
        <w:t>ë</w:t>
      </w:r>
      <w:r w:rsidRPr="001443A1">
        <w:t xml:space="preserve"> Republik</w:t>
      </w:r>
      <w:r>
        <w:t>ë</w:t>
      </w:r>
      <w:r w:rsidRPr="001443A1">
        <w:t>s s</w:t>
      </w:r>
      <w:r>
        <w:t>ë</w:t>
      </w:r>
      <w:r w:rsidRPr="001443A1">
        <w:t xml:space="preserve"> Shqip</w:t>
      </w:r>
      <w:r>
        <w:t>ë</w:t>
      </w:r>
      <w:r w:rsidRPr="001443A1">
        <w:t>ris</w:t>
      </w:r>
      <w:r>
        <w:t>ë</w:t>
      </w:r>
      <w:r w:rsidRPr="001443A1">
        <w:t>;</w:t>
      </w:r>
    </w:p>
    <w:p w:rsidR="00081C4D" w:rsidRPr="00081C4D" w:rsidRDefault="00081C4D" w:rsidP="00081C4D">
      <w:pPr>
        <w:pStyle w:val="Paragrafi0"/>
        <w:rPr>
          <w:lang w:val="it-IT"/>
        </w:rPr>
      </w:pPr>
      <w:r w:rsidRPr="00081C4D">
        <w:rPr>
          <w:lang w:val="it-IT"/>
        </w:rPr>
        <w:t>- Përdoren për qëllime private nga këta persona;</w:t>
      </w:r>
    </w:p>
    <w:p w:rsidR="00081C4D" w:rsidRPr="00081C4D" w:rsidRDefault="00081C4D" w:rsidP="00081C4D">
      <w:pPr>
        <w:pStyle w:val="Paragrafi0"/>
        <w:rPr>
          <w:lang w:val="it-IT"/>
        </w:rPr>
      </w:pPr>
      <w:r w:rsidRPr="00081C4D">
        <w:rPr>
          <w:lang w:val="it-IT"/>
        </w:rPr>
        <w:t>- Janë të regjistruara jashtë territorit të Republikës së Shqipërisë dhe në emër të një personi jashtë këtij territori;</w:t>
      </w:r>
    </w:p>
    <w:p w:rsidR="00081C4D" w:rsidRPr="00081C4D" w:rsidRDefault="00081C4D" w:rsidP="00081C4D">
      <w:pPr>
        <w:pStyle w:val="Paragrafi0"/>
        <w:rPr>
          <w:lang w:val="it-IT"/>
        </w:rPr>
      </w:pPr>
      <w:r w:rsidRPr="00081C4D">
        <w:rPr>
          <w:lang w:val="it-IT"/>
        </w:rPr>
        <w:t>- Përdoren për qëllime private nga këta persona;</w:t>
      </w:r>
    </w:p>
    <w:p w:rsidR="00081C4D" w:rsidRPr="00081C4D" w:rsidRDefault="00081C4D" w:rsidP="00081C4D">
      <w:pPr>
        <w:pStyle w:val="Paragrafi0"/>
        <w:rPr>
          <w:lang w:val="it-IT"/>
        </w:rPr>
      </w:pPr>
      <w:r w:rsidRPr="00081C4D">
        <w:rPr>
          <w:lang w:val="it-IT"/>
        </w:rPr>
        <w:t>- Janë të regjistruara jashtë territorit të Republikës së Shqipërisë dhe në emër të një personi jashtë këtij territori. Këtu përfshihen edhe rastet kur automjetet mbërrijnë të pashoqëruara (nëpërmjet formave të transportit rrugor deri në kufi, në traget apo konteniere) vetëm me kusht që pronari të paraqitet personalisht për vendosjen e këtij automjeti nën regjimin e lejimit të përkohshëm. Plotësimi i këtij kushti sjell si domosdoshmëri regjistrimin e automjetit më pranë autoriteteve të Policisë Kufitare dhe Migracionit.</w:t>
      </w:r>
    </w:p>
    <w:p w:rsidR="00081C4D" w:rsidRPr="00081C4D" w:rsidRDefault="00081C4D" w:rsidP="00081C4D">
      <w:pPr>
        <w:pStyle w:val="Paragrafi0"/>
        <w:rPr>
          <w:lang w:val="it-IT"/>
        </w:rPr>
      </w:pPr>
      <w:r w:rsidRPr="00081C4D">
        <w:rPr>
          <w:lang w:val="it-IT"/>
        </w:rPr>
        <w:t>2. Regjimi i lejimit të përkohshëm zbatohet edhe në rastet kur një automjet i huaj nuk është i regjistruar në emër të përdoruesit të tij, por ai disponon:</w:t>
      </w:r>
    </w:p>
    <w:p w:rsidR="00081C4D" w:rsidRPr="00081C4D" w:rsidRDefault="00081C4D" w:rsidP="00081C4D">
      <w:pPr>
        <w:pStyle w:val="Paragrafi0"/>
        <w:rPr>
          <w:lang w:val="it-IT"/>
        </w:rPr>
      </w:pPr>
      <w:r w:rsidRPr="00081C4D">
        <w:rPr>
          <w:lang w:val="it-IT"/>
        </w:rPr>
        <w:t>- Prokurë përdorimi nga pronari (kur pronësia e mjetit është private);</w:t>
      </w:r>
    </w:p>
    <w:p w:rsidR="00081C4D" w:rsidRPr="00081C4D" w:rsidRDefault="00081C4D" w:rsidP="00081C4D">
      <w:pPr>
        <w:pStyle w:val="Paragrafi0"/>
        <w:rPr>
          <w:lang w:val="it-IT"/>
        </w:rPr>
      </w:pPr>
      <w:r w:rsidRPr="00081C4D">
        <w:rPr>
          <w:lang w:val="it-IT"/>
        </w:rPr>
        <w:t>- Autorizim nga shoqëria, enti apo institucioni, në pronësi të të cilit është ky mjet, përfshirë edhe rastet kur mjeti është nën kushtet leasing.</w:t>
      </w:r>
    </w:p>
    <w:p w:rsidR="00081C4D" w:rsidRPr="00081C4D" w:rsidRDefault="00081C4D" w:rsidP="00081C4D">
      <w:pPr>
        <w:pStyle w:val="Paragrafi0"/>
        <w:rPr>
          <w:lang w:val="it-IT"/>
        </w:rPr>
      </w:pPr>
      <w:r w:rsidRPr="00081C4D">
        <w:rPr>
          <w:lang w:val="it-IT"/>
        </w:rPr>
        <w:t>3. Regjimi i lejimit të përkohshëm për autoveturat me targa të huaj, në të gjitha rastet kur përfitohet, ka afat jo më shumë se 6 muaj, të vazhdueshme ose jo, të matur për një periudhë 12-mujore (konform pikës 384/5 të dispozitave zbatuese të Kodit Doganor).</w:t>
      </w:r>
    </w:p>
    <w:p w:rsidR="00081C4D" w:rsidRPr="00081C4D" w:rsidRDefault="00081C4D" w:rsidP="00081C4D">
      <w:pPr>
        <w:pStyle w:val="Paragrafi0"/>
        <w:rPr>
          <w:lang w:val="it-IT"/>
        </w:rPr>
      </w:pPr>
      <w:r w:rsidRPr="00081C4D">
        <w:rPr>
          <w:lang w:val="it-IT"/>
        </w:rPr>
        <w:t>4. Nuk përfitojnë regjim të lejimit të përkohshëm rastet:</w:t>
      </w:r>
    </w:p>
    <w:p w:rsidR="00081C4D" w:rsidRPr="00081C4D" w:rsidRDefault="00081C4D" w:rsidP="00081C4D">
      <w:pPr>
        <w:pStyle w:val="Paragrafi0"/>
        <w:rPr>
          <w:lang w:val="it-IT"/>
        </w:rPr>
      </w:pPr>
      <w:r w:rsidRPr="00081C4D">
        <w:rPr>
          <w:lang w:val="it-IT"/>
        </w:rPr>
        <w:t>- Kur automjetet janë të çregjistruara (pa targa ose me targa provizore);</w:t>
      </w:r>
    </w:p>
    <w:p w:rsidR="00081C4D" w:rsidRPr="00081C4D" w:rsidRDefault="00081C4D" w:rsidP="00081C4D">
      <w:pPr>
        <w:pStyle w:val="Paragrafi0"/>
        <w:rPr>
          <w:lang w:val="it-IT"/>
        </w:rPr>
      </w:pPr>
      <w:r w:rsidRPr="00081C4D">
        <w:rPr>
          <w:lang w:val="it-IT"/>
        </w:rPr>
        <w:t>- Kur automjetet mbërrijnë të pashoqëruara (nëpërmjet formave të transportit rrugor deri në kufi, në traget apo kontenierë) nga pronari për një përdorues tjetër të autorizuar prej tij.</w:t>
      </w:r>
    </w:p>
    <w:p w:rsidR="00081C4D" w:rsidRPr="00081C4D" w:rsidRDefault="00081C4D" w:rsidP="00081C4D">
      <w:pPr>
        <w:pStyle w:val="Paragrafi0"/>
        <w:rPr>
          <w:lang w:val="it-IT"/>
        </w:rPr>
      </w:pPr>
      <w:r w:rsidRPr="00081C4D">
        <w:rPr>
          <w:lang w:val="it-IT"/>
        </w:rPr>
        <w:t>- Kur i njëjti person importon, njëkohësisht, më shumë se një automjet.</w:t>
      </w:r>
    </w:p>
    <w:p w:rsidR="00081C4D" w:rsidRPr="00081C4D" w:rsidRDefault="00081C4D" w:rsidP="00081C4D">
      <w:pPr>
        <w:pStyle w:val="Paragrafi0"/>
        <w:rPr>
          <w:lang w:val="it-IT"/>
        </w:rPr>
      </w:pPr>
      <w:r w:rsidRPr="00081C4D">
        <w:rPr>
          <w:lang w:val="it-IT"/>
        </w:rPr>
        <w:t>- Kur konstatohet se i njëjti person, brenda një periudhe kohore prej 6 muaj, ka importuar më shumë se një mjet dhe për të cilët nuk është mbyllur regjimi i lejimit të përkohshëm.</w:t>
      </w:r>
    </w:p>
    <w:p w:rsidR="00081C4D" w:rsidRPr="00081C4D" w:rsidRDefault="00081C4D" w:rsidP="00081C4D">
      <w:pPr>
        <w:pStyle w:val="Paragrafi0"/>
        <w:rPr>
          <w:lang w:val="it-IT"/>
        </w:rPr>
      </w:pPr>
    </w:p>
    <w:p w:rsidR="00081C4D" w:rsidRPr="00081C4D" w:rsidRDefault="00081C4D" w:rsidP="00081C4D">
      <w:pPr>
        <w:pStyle w:val="Paragrafi0"/>
        <w:rPr>
          <w:lang w:val="it-IT"/>
        </w:rPr>
      </w:pPr>
    </w:p>
    <w:p w:rsidR="00081C4D" w:rsidRPr="00081C4D" w:rsidRDefault="00081C4D" w:rsidP="00081C4D">
      <w:pPr>
        <w:pStyle w:val="Paragrafi0"/>
        <w:rPr>
          <w:lang w:val="it-IT"/>
        </w:rPr>
      </w:pPr>
      <w:r w:rsidRPr="00081C4D">
        <w:rPr>
          <w:lang w:val="it-IT"/>
        </w:rPr>
        <w:t>B. Procedurat që zbatohen nga policia kufitare dhe e migracioni</w:t>
      </w:r>
    </w:p>
    <w:p w:rsidR="00081C4D" w:rsidRPr="00081C4D" w:rsidRDefault="00081C4D" w:rsidP="00081C4D">
      <w:pPr>
        <w:pStyle w:val="Paragrafi0"/>
        <w:rPr>
          <w:lang w:val="it-IT"/>
        </w:rPr>
      </w:pPr>
      <w:r w:rsidRPr="00081C4D">
        <w:rPr>
          <w:lang w:val="it-IT"/>
        </w:rPr>
        <w:t>1. Për të gjitha rastet kur automjetet e huaja për përdorim privat përfitojnë regjimin e lejimit të përkohshëm policia kufitare dhe migracionit zbaton procedurat si më poshtë:</w:t>
      </w:r>
    </w:p>
    <w:p w:rsidR="00081C4D" w:rsidRPr="00081C4D" w:rsidRDefault="00081C4D" w:rsidP="00081C4D">
      <w:pPr>
        <w:pStyle w:val="Paragrafi0"/>
        <w:rPr>
          <w:lang w:val="it-IT"/>
        </w:rPr>
      </w:pPr>
      <w:r w:rsidRPr="00081C4D">
        <w:rPr>
          <w:lang w:val="it-IT"/>
        </w:rPr>
        <w:t>- Regjistron të dhënat që lidhen me automjetin dhe përdoruesin e tij në rrugë elektronike në sistemin TIMS. Ky informacion u jepet për t’u shfrytëzuar, në çdo kohë, autoriteteve doganore;</w:t>
      </w:r>
    </w:p>
    <w:p w:rsidR="00081C4D" w:rsidRPr="00081C4D" w:rsidRDefault="00081C4D" w:rsidP="00081C4D">
      <w:pPr>
        <w:pStyle w:val="Paragrafi0"/>
        <w:rPr>
          <w:lang w:val="it-IT"/>
        </w:rPr>
      </w:pPr>
      <w:r w:rsidRPr="00081C4D">
        <w:rPr>
          <w:lang w:val="it-IT"/>
        </w:rPr>
        <w:t>- Kryen verifikimet e nevojshme nëpërmjet Interpolit, në lidhje me problematikën e mundshme të automjetit (nëse është i vjedhur apo kërkohet për vepra penale që lidhen me të) kryen bllokimin e mjetit dhe vazhdon procedurën e parashikuar për këtë vepër;</w:t>
      </w:r>
    </w:p>
    <w:p w:rsidR="00081C4D" w:rsidRPr="00081C4D" w:rsidRDefault="00081C4D" w:rsidP="00081C4D">
      <w:pPr>
        <w:pStyle w:val="Paragrafi0"/>
        <w:rPr>
          <w:lang w:val="it-IT"/>
        </w:rPr>
      </w:pPr>
      <w:r w:rsidRPr="00081C4D">
        <w:rPr>
          <w:lang w:val="it-IT"/>
        </w:rPr>
        <w:t>2. Lejim të përkohshëm përfitojnë dhe të gjitha automjetet e huaja për përdorim privat, kur kanë targa të vlefshme (regjistrim të përheshëm apo provizor) në porosi të shtetasve jo shqiptarë, të cilët kalojnë tranzit përmes territorit doganor shqiptar.</w:t>
      </w:r>
    </w:p>
    <w:p w:rsidR="00081C4D" w:rsidRPr="00081C4D" w:rsidRDefault="00081C4D" w:rsidP="00081C4D">
      <w:pPr>
        <w:pStyle w:val="Paragrafi0"/>
        <w:rPr>
          <w:lang w:val="it-IT"/>
        </w:rPr>
      </w:pPr>
      <w:r w:rsidRPr="00081C4D">
        <w:rPr>
          <w:lang w:val="it-IT"/>
        </w:rPr>
        <w:t>C. Mbikëqyrja e regjimit</w:t>
      </w:r>
    </w:p>
    <w:p w:rsidR="00081C4D" w:rsidRPr="00081C4D" w:rsidRDefault="00081C4D" w:rsidP="00081C4D">
      <w:pPr>
        <w:pStyle w:val="Paragrafi0"/>
        <w:rPr>
          <w:lang w:val="it-IT"/>
        </w:rPr>
      </w:pPr>
      <w:r w:rsidRPr="00081C4D">
        <w:rPr>
          <w:lang w:val="it-IT"/>
        </w:rPr>
        <w:t>1. Mbikëqyrja e regjimit  të lejimit të përkohshëm të automjeteve të huaja për përdorim privat konsiston në zbatimin e kritereve që lidhen me afatin dhe kushtet e përdorimit, sipas pikës 384/3 deri 11 të vendimit të Këshillit të Ministrave nr.205, datë 13.4.1999 “Për dispozitat zbatuese të Kodit Doganor”, të ndryshuar dhe konkretisht:</w:t>
      </w:r>
    </w:p>
    <w:p w:rsidR="00081C4D" w:rsidRPr="00081C4D" w:rsidRDefault="00081C4D" w:rsidP="00081C4D">
      <w:pPr>
        <w:pStyle w:val="Paragrafi0"/>
        <w:rPr>
          <w:lang w:val="it-IT"/>
        </w:rPr>
      </w:pPr>
      <w:r w:rsidRPr="00081C4D">
        <w:rPr>
          <w:lang w:val="it-IT"/>
        </w:rPr>
        <w:t>- respektimi i afatit të regjistrimit, i cili duhet të përkojë me një periudhë deri në 6 muaj, të vazhdueshme ose jo, matur gjatë një periudhe 12-mujore;</w:t>
      </w:r>
    </w:p>
    <w:p w:rsidR="00081C4D" w:rsidRPr="00081C4D" w:rsidRDefault="00081C4D" w:rsidP="00081C4D">
      <w:pPr>
        <w:pStyle w:val="Paragrafi0"/>
        <w:rPr>
          <w:lang w:val="it-IT"/>
        </w:rPr>
      </w:pPr>
      <w:r w:rsidRPr="00081C4D">
        <w:rPr>
          <w:lang w:val="it-IT"/>
        </w:rPr>
        <w:t>- respektimi i kriterit, sipas të cilit automjetet e huaja për përdorim privat nuk duhet të jepen me qira, në huadhënie ose të vendosen në dispozicion të dikujt pas importimit.</w:t>
      </w:r>
    </w:p>
    <w:p w:rsidR="00081C4D" w:rsidRPr="00081C4D" w:rsidRDefault="00081C4D" w:rsidP="00081C4D">
      <w:pPr>
        <w:pStyle w:val="Paragrafi0"/>
        <w:rPr>
          <w:lang w:val="it-IT"/>
        </w:rPr>
      </w:pPr>
      <w:r w:rsidRPr="00081C4D">
        <w:rPr>
          <w:lang w:val="it-IT"/>
        </w:rPr>
        <w:t xml:space="preserve">2. Bëjnë përjashtim nga përcaktimi i pikës 1, nënndarja 2, rastet kur: </w:t>
      </w:r>
    </w:p>
    <w:p w:rsidR="00081C4D" w:rsidRPr="00081C4D" w:rsidRDefault="00081C4D" w:rsidP="00081C4D">
      <w:pPr>
        <w:pStyle w:val="Paragrafi0"/>
        <w:rPr>
          <w:lang w:val="it-IT"/>
        </w:rPr>
      </w:pPr>
      <w:r w:rsidRPr="00081C4D">
        <w:rPr>
          <w:lang w:val="it-IT"/>
        </w:rPr>
        <w:t>a) bashkëshortja/bashkëshorti dhe pasardhësit dhe paraardhësit në vijë të drejtë, të një personi fizik të vendosur jashtë  territorit doganor të Republikës së Shqipërisë, të cilët janë të vendosur normalisht jashtë këtij territori, mund të përdorin një automjet privat të vendosur tashmë nën regjimin e lejimit të përkoshëm;</w:t>
      </w:r>
    </w:p>
    <w:p w:rsidR="00081C4D" w:rsidRPr="00081C4D" w:rsidRDefault="00081C4D" w:rsidP="00081C4D">
      <w:pPr>
        <w:pStyle w:val="Paragrafi0"/>
        <w:rPr>
          <w:lang w:val="it-IT"/>
        </w:rPr>
      </w:pPr>
      <w:r w:rsidRPr="00081C4D">
        <w:rPr>
          <w:lang w:val="it-IT"/>
        </w:rPr>
        <w:t>b) një automjet për përdorim privat, i cili është vendosur nën regjimin e lejimit të përkoshëm, mund të përdoret në mënyrë rastësore nga një person fizik i vendosur në territorin doganor të Republikës së Shqipërisë, kur një person i tillë vepron për llogari dhe sipas udhëzimeve të përdoruesit të regjimit, i cili ndodhet vetë në këtë territor;</w:t>
      </w:r>
    </w:p>
    <w:p w:rsidR="00081C4D" w:rsidRPr="00081C4D" w:rsidRDefault="00081C4D" w:rsidP="00081C4D">
      <w:pPr>
        <w:pStyle w:val="Paragrafi0"/>
        <w:rPr>
          <w:lang w:val="it-IT"/>
        </w:rPr>
      </w:pPr>
      <w:r w:rsidRPr="00081C4D">
        <w:rPr>
          <w:lang w:val="it-IT"/>
        </w:rPr>
        <w:t>c) raste të tjera të veçanta të pasqyruara shprehimisht në pikën 384 të vendimit të Këshillit të Ministrave nr.205, datë 13.4.1999 “Për dispozitat zbatuese të Kodit Doganor”.</w:t>
      </w:r>
    </w:p>
    <w:p w:rsidR="00081C4D" w:rsidRPr="00081C4D" w:rsidRDefault="00081C4D" w:rsidP="00081C4D">
      <w:pPr>
        <w:pStyle w:val="Paragrafi0"/>
        <w:rPr>
          <w:lang w:val="it-IT"/>
        </w:rPr>
      </w:pPr>
      <w:r w:rsidRPr="00081C4D">
        <w:rPr>
          <w:lang w:val="it-IT"/>
        </w:rPr>
        <w:t>3. Autoritetet doganore dhe ato të policisë, veçmas apo në bashkëpunim, mund të verifikojnë në çdo kohë ose në momentin e daljes nga territori doganor shqiptar të automjetit, respektimin e kritereve që mundësojnë regjimin e lejimit të përkohshëm.</w:t>
      </w:r>
    </w:p>
    <w:p w:rsidR="00081C4D" w:rsidRPr="00081C4D" w:rsidRDefault="00081C4D" w:rsidP="00081C4D">
      <w:pPr>
        <w:pStyle w:val="Paragrafi0"/>
        <w:rPr>
          <w:lang w:val="it-IT"/>
        </w:rPr>
      </w:pPr>
      <w:r w:rsidRPr="00081C4D">
        <w:rPr>
          <w:lang w:val="it-IT"/>
        </w:rPr>
        <w:t>Në të gjitha raset kur vërehen shkelje të kritereve të sipërpërmendura, autoritetet doganore marrin të gjitha masat për shqyrtimin dhe aplikimin e sanksioneve përkatëse.</w:t>
      </w:r>
    </w:p>
    <w:p w:rsidR="00081C4D" w:rsidRPr="00081C4D" w:rsidRDefault="00081C4D" w:rsidP="00081C4D">
      <w:pPr>
        <w:pStyle w:val="Paragrafi0"/>
        <w:rPr>
          <w:lang w:val="it-IT"/>
        </w:rPr>
      </w:pPr>
      <w:r w:rsidRPr="00081C4D">
        <w:rPr>
          <w:lang w:val="it-IT"/>
        </w:rPr>
        <w:t>D. Procedurat që zbatohen për mbylljen e regjimit.</w:t>
      </w:r>
    </w:p>
    <w:p w:rsidR="00081C4D" w:rsidRPr="00081C4D" w:rsidRDefault="00081C4D" w:rsidP="00081C4D">
      <w:pPr>
        <w:pStyle w:val="Paragrafi0"/>
        <w:rPr>
          <w:lang w:val="it-IT"/>
        </w:rPr>
      </w:pPr>
      <w:r w:rsidRPr="00081C4D">
        <w:rPr>
          <w:lang w:val="it-IT"/>
        </w:rPr>
        <w:t>Mbyllja e regjimit të lejimit të përkohshëm të automjeteve të huaja për përdorim privat mund të kryhet nëpërmjet njërit nga destinacionet e mëposhtme:</w:t>
      </w:r>
    </w:p>
    <w:p w:rsidR="00081C4D" w:rsidRPr="005C4C79" w:rsidRDefault="00081C4D" w:rsidP="00081C4D">
      <w:pPr>
        <w:pStyle w:val="Paragrafi0"/>
        <w:rPr>
          <w:lang w:val="it-IT"/>
        </w:rPr>
      </w:pPr>
      <w:r>
        <w:rPr>
          <w:lang w:val="it-IT"/>
        </w:rPr>
        <w:t xml:space="preserve">1. Dalje nga territori doganor shqiptar. </w:t>
      </w:r>
      <w:r w:rsidRPr="005C4C79">
        <w:rPr>
          <w:lang w:val="it-IT"/>
        </w:rPr>
        <w:t>Në këto raste do të zbatohen procedurat në vijim;</w:t>
      </w:r>
    </w:p>
    <w:p w:rsidR="00081C4D" w:rsidRPr="005C4C79" w:rsidRDefault="00081C4D" w:rsidP="00081C4D">
      <w:pPr>
        <w:pStyle w:val="Paragrafi0"/>
        <w:rPr>
          <w:lang w:val="it-IT"/>
        </w:rPr>
      </w:pPr>
      <w:r>
        <w:rPr>
          <w:lang w:val="it-IT"/>
        </w:rPr>
        <w:t>- Autoritetet në zyrën e daljes (d</w:t>
      </w:r>
      <w:r w:rsidRPr="005C4C79">
        <w:rPr>
          <w:lang w:val="it-IT"/>
        </w:rPr>
        <w:t>oganore dhe të</w:t>
      </w:r>
      <w:r>
        <w:rPr>
          <w:lang w:val="it-IT"/>
        </w:rPr>
        <w:t xml:space="preserve"> polici</w:t>
      </w:r>
      <w:r w:rsidRPr="005C4C79">
        <w:rPr>
          <w:lang w:val="it-IT"/>
        </w:rPr>
        <w:t>së</w:t>
      </w:r>
      <w:r>
        <w:rPr>
          <w:lang w:val="it-IT"/>
        </w:rPr>
        <w:t xml:space="preserve"> kufitare dhe </w:t>
      </w:r>
      <w:r w:rsidRPr="005C4C79">
        <w:rPr>
          <w:lang w:val="it-IT"/>
        </w:rPr>
        <w:t>migracionit</w:t>
      </w:r>
      <w:r>
        <w:rPr>
          <w:lang w:val="it-IT"/>
        </w:rPr>
        <w:t>,</w:t>
      </w:r>
      <w:r w:rsidRPr="005C4C79">
        <w:rPr>
          <w:lang w:val="it-IT"/>
        </w:rPr>
        <w:t xml:space="preserve"> sipas modelit të kontrollit të përbashkët) nëpërmjet punonjësit/ve të ngarkuar me kontrollin e mjeteve në dalje, verifikojnë në sistemin TIMS të dhënat që lidhen </w:t>
      </w:r>
      <w:r>
        <w:rPr>
          <w:lang w:val="it-IT"/>
        </w:rPr>
        <w:t>me identifikimin e automjetit dhe</w:t>
      </w:r>
      <w:r w:rsidRPr="005C4C79">
        <w:rPr>
          <w:lang w:val="it-IT"/>
        </w:rPr>
        <w:t xml:space="preserve"> kohës së hyrjes së tij n</w:t>
      </w:r>
      <w:r>
        <w:rPr>
          <w:lang w:val="it-IT"/>
        </w:rPr>
        <w:t>ë</w:t>
      </w:r>
      <w:r w:rsidRPr="005C4C79">
        <w:rPr>
          <w:lang w:val="it-IT"/>
        </w:rPr>
        <w:t xml:space="preserve"> territorin e Republikë së Shqipërisë, kryejnë regjistrimin në sistemin TIMS të të dhënave që lidhen me automjetin dhe përdoruesin e tij duke bërë të mundur lirimin e automjetit për dalje nga territori i Republikës së Shqipërisë. Në rastet kur ka detyrime financiare në lidhje me ditët e q</w:t>
      </w:r>
      <w:r>
        <w:rPr>
          <w:lang w:val="it-IT"/>
        </w:rPr>
        <w:t>ë</w:t>
      </w:r>
      <w:r w:rsidRPr="005C4C79">
        <w:rPr>
          <w:lang w:val="it-IT"/>
        </w:rPr>
        <w:t>ndrimit të automjetit në</w:t>
      </w:r>
      <w:r>
        <w:rPr>
          <w:lang w:val="it-IT"/>
        </w:rPr>
        <w:t xml:space="preserve"> territorin s</w:t>
      </w:r>
      <w:r w:rsidRPr="005C4C79">
        <w:rPr>
          <w:lang w:val="it-IT"/>
        </w:rPr>
        <w:t>hqiptar</w:t>
      </w:r>
      <w:r>
        <w:rPr>
          <w:lang w:val="it-IT"/>
        </w:rPr>
        <w:t>, punonjësi</w:t>
      </w:r>
      <w:r w:rsidRPr="005C4C79">
        <w:rPr>
          <w:lang w:val="it-IT"/>
        </w:rPr>
        <w:t xml:space="preserve"> doganor arkëton</w:t>
      </w:r>
      <w:r>
        <w:rPr>
          <w:lang w:val="it-IT"/>
        </w:rPr>
        <w:t xml:space="preserve"> tarifën e qarkullimit konform l</w:t>
      </w:r>
      <w:r w:rsidRPr="005C4C79">
        <w:rPr>
          <w:lang w:val="it-IT"/>
        </w:rPr>
        <w:t>igjit “</w:t>
      </w:r>
      <w:r>
        <w:rPr>
          <w:lang w:val="it-IT"/>
        </w:rPr>
        <w:t>Për taksat k</w:t>
      </w:r>
      <w:r w:rsidRPr="005C4C79">
        <w:rPr>
          <w:lang w:val="it-IT"/>
        </w:rPr>
        <w:t>ombëtare”</w:t>
      </w:r>
      <w:r>
        <w:rPr>
          <w:lang w:val="it-IT"/>
        </w:rPr>
        <w:t>,</w:t>
      </w:r>
      <w:r w:rsidRPr="005C4C79">
        <w:rPr>
          <w:lang w:val="it-IT"/>
        </w:rPr>
        <w:t xml:space="preserve"> duke lëshuar </w:t>
      </w:r>
      <w:r>
        <w:rPr>
          <w:lang w:val="it-IT"/>
        </w:rPr>
        <w:t>mandat</w:t>
      </w:r>
      <w:r w:rsidRPr="005C4C79">
        <w:rPr>
          <w:lang w:val="it-IT"/>
        </w:rPr>
        <w:t xml:space="preserve">arkëtimin për çdo </w:t>
      </w:r>
      <w:r w:rsidRPr="005C4C79">
        <w:rPr>
          <w:lang w:val="it-IT"/>
        </w:rPr>
        <w:lastRenderedPageBreak/>
        <w:t>rast kur aplikohet kjo tarifë.</w:t>
      </w:r>
    </w:p>
    <w:p w:rsidR="00081C4D" w:rsidRDefault="00081C4D" w:rsidP="00081C4D">
      <w:pPr>
        <w:pStyle w:val="Paragrafi0"/>
        <w:rPr>
          <w:lang w:val="it-IT"/>
        </w:rPr>
      </w:pPr>
    </w:p>
    <w:p w:rsidR="00081C4D" w:rsidRDefault="00081C4D" w:rsidP="00081C4D">
      <w:pPr>
        <w:pStyle w:val="Paragrafi0"/>
        <w:rPr>
          <w:lang w:val="it-IT"/>
        </w:rPr>
      </w:pPr>
    </w:p>
    <w:p w:rsidR="00081C4D" w:rsidRDefault="00081C4D" w:rsidP="00081C4D">
      <w:pPr>
        <w:pStyle w:val="Paragrafi0"/>
        <w:rPr>
          <w:lang w:val="it-IT"/>
        </w:rPr>
      </w:pPr>
    </w:p>
    <w:p w:rsidR="00081C4D" w:rsidRDefault="00081C4D" w:rsidP="00081C4D">
      <w:pPr>
        <w:pStyle w:val="Paragrafi0"/>
        <w:rPr>
          <w:lang w:val="it-IT"/>
        </w:rPr>
      </w:pPr>
    </w:p>
    <w:p w:rsidR="00081C4D" w:rsidRPr="005C4C79" w:rsidRDefault="00081C4D" w:rsidP="00081C4D">
      <w:pPr>
        <w:pStyle w:val="Paragrafi0"/>
        <w:rPr>
          <w:lang w:val="it-IT"/>
        </w:rPr>
      </w:pPr>
      <w:r w:rsidRPr="005C4C79">
        <w:rPr>
          <w:lang w:val="it-IT"/>
        </w:rPr>
        <w:t>- Kur konstatohen shkelje të këtij regjimi plotësohet procesverbali për konstatimin e shkeljes dhe zbatohen sa</w:t>
      </w:r>
      <w:r>
        <w:rPr>
          <w:lang w:val="it-IT"/>
        </w:rPr>
        <w:t>n</w:t>
      </w:r>
      <w:r w:rsidRPr="005C4C79">
        <w:rPr>
          <w:lang w:val="it-IT"/>
        </w:rPr>
        <w:t>ksionet respektive të parashikuara në Kodin Doganor.</w:t>
      </w:r>
    </w:p>
    <w:p w:rsidR="00081C4D" w:rsidRPr="005C4C79" w:rsidRDefault="00081C4D" w:rsidP="00081C4D">
      <w:pPr>
        <w:pStyle w:val="Paragrafi0"/>
        <w:rPr>
          <w:lang w:val="it-IT"/>
        </w:rPr>
      </w:pPr>
      <w:r w:rsidRPr="005C4C79">
        <w:rPr>
          <w:lang w:val="it-IT"/>
        </w:rPr>
        <w:t xml:space="preserve">2. Vendosje në qarkullim të lirë (zhdoganim). Në këto raste do </w:t>
      </w:r>
      <w:r>
        <w:rPr>
          <w:lang w:val="it-IT"/>
        </w:rPr>
        <w:t>të zbatohen procedurat në vijim:</w:t>
      </w:r>
    </w:p>
    <w:p w:rsidR="00081C4D" w:rsidRPr="005C4C79" w:rsidRDefault="00081C4D" w:rsidP="00081C4D">
      <w:pPr>
        <w:pStyle w:val="Paragrafi0"/>
        <w:rPr>
          <w:lang w:val="it-IT"/>
        </w:rPr>
      </w:pPr>
      <w:r w:rsidRPr="005C4C79">
        <w:rPr>
          <w:lang w:val="it-IT"/>
        </w:rPr>
        <w:t>- Autoritetet doganore të zyr</w:t>
      </w:r>
      <w:r>
        <w:rPr>
          <w:lang w:val="it-IT"/>
        </w:rPr>
        <w:t>ës ku paraqitet</w:t>
      </w:r>
      <w:r w:rsidRPr="005C4C79">
        <w:rPr>
          <w:lang w:val="it-IT"/>
        </w:rPr>
        <w:t xml:space="preserve"> automjeti për zhdoganim verifikojnë në sistemin TIMS të dhënat që lidhen me identifikimin e automjetit dhe kohës së hyrjes së tij në territorin e Republikës së Shqipërisë</w:t>
      </w:r>
      <w:r>
        <w:rPr>
          <w:lang w:val="it-IT"/>
        </w:rPr>
        <w:t>,</w:t>
      </w:r>
      <w:r w:rsidRPr="005C4C79">
        <w:rPr>
          <w:lang w:val="it-IT"/>
        </w:rPr>
        <w:t xml:space="preserve"> duke bërë të mundur llogaritjen e ditëve të qëndrimit të automjetit në territorin shqiptar për efekt të tarif</w:t>
      </w:r>
      <w:r>
        <w:rPr>
          <w:lang w:val="it-IT"/>
        </w:rPr>
        <w:t>ës së qarkullimit sipas ligjit “</w:t>
      </w:r>
      <w:r w:rsidRPr="005C4C79">
        <w:rPr>
          <w:lang w:val="it-IT"/>
        </w:rPr>
        <w:t>Për taksat kombëtare”.</w:t>
      </w:r>
    </w:p>
    <w:p w:rsidR="00081C4D" w:rsidRPr="005C4C79" w:rsidRDefault="00081C4D" w:rsidP="00081C4D">
      <w:pPr>
        <w:pStyle w:val="Paragrafi0"/>
        <w:rPr>
          <w:lang w:val="it-IT"/>
        </w:rPr>
      </w:pPr>
      <w:r w:rsidRPr="005C4C79">
        <w:rPr>
          <w:lang w:val="it-IT"/>
        </w:rPr>
        <w:t>- Kur konstatohen shkelje të këtij regjimi</w:t>
      </w:r>
      <w:r>
        <w:rPr>
          <w:lang w:val="it-IT"/>
        </w:rPr>
        <w:t>,</w:t>
      </w:r>
      <w:r w:rsidRPr="005C4C79">
        <w:rPr>
          <w:lang w:val="it-IT"/>
        </w:rPr>
        <w:t xml:space="preserve"> plotësohet procesverbali për konstatimin e shkeljes dhe zbatohen sanksionet respektive të parashikuara në Kodin Doganor.</w:t>
      </w:r>
    </w:p>
    <w:p w:rsidR="00081C4D" w:rsidRPr="005C4C79" w:rsidRDefault="00081C4D" w:rsidP="00081C4D">
      <w:pPr>
        <w:pStyle w:val="Paragrafi0"/>
        <w:rPr>
          <w:lang w:val="it-IT"/>
        </w:rPr>
      </w:pPr>
      <w:r w:rsidRPr="005C4C79">
        <w:rPr>
          <w:lang w:val="it-IT"/>
        </w:rPr>
        <w:t>- Vijojnë me procedurat e hedhjes në qarkullim të lirë të automjetit.</w:t>
      </w:r>
    </w:p>
    <w:p w:rsidR="00081C4D" w:rsidRPr="005C4C79" w:rsidRDefault="00081C4D" w:rsidP="00081C4D">
      <w:pPr>
        <w:pStyle w:val="Paragrafi0"/>
        <w:rPr>
          <w:lang w:val="it-IT"/>
        </w:rPr>
      </w:pPr>
      <w:r w:rsidRPr="005C4C79">
        <w:rPr>
          <w:lang w:val="it-IT"/>
        </w:rPr>
        <w:t xml:space="preserve">- Në përfundim të procedurave të zhdoganimit, njoftojnë </w:t>
      </w:r>
      <w:r>
        <w:rPr>
          <w:lang w:val="it-IT"/>
        </w:rPr>
        <w:t>a</w:t>
      </w:r>
      <w:r w:rsidRPr="005C4C79">
        <w:rPr>
          <w:lang w:val="it-IT"/>
        </w:rPr>
        <w:t xml:space="preserve">utoritetet e </w:t>
      </w:r>
      <w:r>
        <w:rPr>
          <w:lang w:val="it-IT"/>
        </w:rPr>
        <w:t>p</w:t>
      </w:r>
      <w:r w:rsidRPr="005C4C79">
        <w:rPr>
          <w:lang w:val="it-IT"/>
        </w:rPr>
        <w:t>olicisë kuf</w:t>
      </w:r>
      <w:r>
        <w:rPr>
          <w:lang w:val="it-IT"/>
        </w:rPr>
        <w:t>itare dhe migracionit për të bërë të mundur</w:t>
      </w:r>
      <w:r w:rsidRPr="005C4C79">
        <w:rPr>
          <w:lang w:val="it-IT"/>
        </w:rPr>
        <w:t xml:space="preserve"> </w:t>
      </w:r>
      <w:r>
        <w:rPr>
          <w:lang w:val="it-IT"/>
        </w:rPr>
        <w:t>çregjistrimin</w:t>
      </w:r>
      <w:r w:rsidRPr="005C4C79">
        <w:rPr>
          <w:lang w:val="it-IT"/>
        </w:rPr>
        <w:t xml:space="preserve"> </w:t>
      </w:r>
      <w:r>
        <w:rPr>
          <w:lang w:val="it-IT"/>
        </w:rPr>
        <w:t>në sistem</w:t>
      </w:r>
      <w:r w:rsidRPr="005C4C79">
        <w:rPr>
          <w:lang w:val="it-IT"/>
        </w:rPr>
        <w:t xml:space="preserve"> të mjetit.</w:t>
      </w:r>
    </w:p>
    <w:p w:rsidR="00081C4D" w:rsidRPr="005C4C79" w:rsidRDefault="00081C4D" w:rsidP="00081C4D">
      <w:pPr>
        <w:pStyle w:val="Paragrafi0"/>
        <w:rPr>
          <w:lang w:val="it-IT"/>
        </w:rPr>
      </w:pPr>
      <w:r w:rsidRPr="005C4C79">
        <w:rPr>
          <w:lang w:val="it-IT"/>
        </w:rPr>
        <w:t>Ky udhëzim hyn në fuqi pas botimit në Fletoren Zyrtare.</w:t>
      </w:r>
    </w:p>
    <w:p w:rsidR="00081C4D" w:rsidRPr="005C4C79" w:rsidRDefault="00081C4D" w:rsidP="00081C4D">
      <w:pPr>
        <w:pStyle w:val="Paragrafi0"/>
        <w:rPr>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081C4D" w:rsidRPr="005C4C79" w:rsidTr="00081C4D">
        <w:tc>
          <w:tcPr>
            <w:tcW w:w="4428" w:type="dxa"/>
          </w:tcPr>
          <w:p w:rsidR="00081C4D" w:rsidRPr="005C4C79" w:rsidRDefault="00081C4D" w:rsidP="00081C4D">
            <w:pPr>
              <w:pStyle w:val="Paragrafi0"/>
              <w:ind w:firstLine="0"/>
              <w:jc w:val="center"/>
              <w:rPr>
                <w:lang w:val="it-IT"/>
              </w:rPr>
            </w:pPr>
            <w:r w:rsidRPr="005C4C79">
              <w:rPr>
                <w:lang w:val="it-IT"/>
              </w:rPr>
              <w:t>MINISTRI I FINA</w:t>
            </w:r>
            <w:r>
              <w:rPr>
                <w:lang w:val="it-IT"/>
              </w:rPr>
              <w:t>N</w:t>
            </w:r>
            <w:r w:rsidRPr="005C4C79">
              <w:rPr>
                <w:lang w:val="it-IT"/>
              </w:rPr>
              <w:t>CAVE</w:t>
            </w:r>
          </w:p>
          <w:p w:rsidR="00081C4D" w:rsidRPr="005C4C79" w:rsidRDefault="00081C4D" w:rsidP="00081C4D">
            <w:pPr>
              <w:pStyle w:val="Paragrafi0"/>
              <w:ind w:firstLine="0"/>
              <w:jc w:val="center"/>
              <w:rPr>
                <w:lang w:val="it-IT"/>
              </w:rPr>
            </w:pPr>
            <w:r w:rsidRPr="005C4C79">
              <w:rPr>
                <w:lang w:val="it-IT"/>
              </w:rPr>
              <w:t>Ridvan Bode</w:t>
            </w:r>
          </w:p>
        </w:tc>
        <w:tc>
          <w:tcPr>
            <w:tcW w:w="4428" w:type="dxa"/>
          </w:tcPr>
          <w:p w:rsidR="00081C4D" w:rsidRDefault="00081C4D" w:rsidP="00081C4D">
            <w:pPr>
              <w:pStyle w:val="Paragrafi0"/>
              <w:ind w:firstLine="0"/>
              <w:jc w:val="center"/>
              <w:rPr>
                <w:lang w:val="it-IT"/>
              </w:rPr>
            </w:pPr>
            <w:r>
              <w:rPr>
                <w:lang w:val="it-IT"/>
              </w:rPr>
              <w:t>MINISTRI I BRENDSHËM</w:t>
            </w:r>
          </w:p>
          <w:p w:rsidR="00081C4D" w:rsidRPr="005C4C79" w:rsidRDefault="00081C4D" w:rsidP="00081C4D">
            <w:pPr>
              <w:pStyle w:val="Paragrafi0"/>
              <w:ind w:firstLine="0"/>
              <w:jc w:val="center"/>
              <w:rPr>
                <w:lang w:val="it-IT"/>
              </w:rPr>
            </w:pPr>
            <w:r>
              <w:rPr>
                <w:lang w:val="it-IT"/>
              </w:rPr>
              <w:t>Lulzim Basha</w:t>
            </w:r>
          </w:p>
        </w:tc>
      </w:tr>
    </w:tbl>
    <w:p w:rsidR="00081C4D" w:rsidRPr="00081C4D" w:rsidRDefault="00081C4D" w:rsidP="00081C4D">
      <w:pPr>
        <w:pStyle w:val="Paragrafi0"/>
      </w:pPr>
    </w:p>
    <w:sectPr w:rsidR="00081C4D" w:rsidRPr="00081C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1C4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C4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0579"/>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242F"/>
    <w:rsid w:val="008D28F9"/>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BEFD13-8708-42A6-8E4D-FB38A62E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C4D"/>
    <w:rPr>
      <w:sz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link w:val="NumriDataChar"/>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081C4D"/>
    <w:rPr>
      <w:rFonts w:ascii="CG Times" w:eastAsia="MS Mincho" w:hAnsi="CG Times"/>
      <w:b/>
      <w:sz w:val="22"/>
      <w:lang w:val="en-GB" w:eastAsia="en-US" w:bidi="ar-SA"/>
    </w:rPr>
  </w:style>
  <w:style w:type="table" w:styleId="TableGrid">
    <w:name w:val="Table Grid"/>
    <w:basedOn w:val="TableNormal"/>
    <w:rsid w:val="00081C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2019-03-22T09:54:00Z</dcterms:created>
  <dcterms:modified xsi:type="dcterms:W3CDTF">2019-03-22T09:54:00Z</dcterms:modified>
</cp:coreProperties>
</file>