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50D1" w:rsidRDefault="008C50D1" w:rsidP="008C50D1">
      <w:pPr>
        <w:pStyle w:val="Paragrafi"/>
      </w:pPr>
      <w:bookmarkStart w:id="0" w:name="_GoBack"/>
      <w:bookmarkEnd w:id="0"/>
    </w:p>
    <w:p w:rsidR="008C50D1" w:rsidRDefault="008C50D1" w:rsidP="008C50D1">
      <w:pPr>
        <w:pStyle w:val="Akti"/>
      </w:pPr>
      <w:r>
        <w:t>Udhëzim</w:t>
      </w:r>
    </w:p>
    <w:p w:rsidR="008C50D1" w:rsidRDefault="008C50D1" w:rsidP="008C50D1">
      <w:pPr>
        <w:pStyle w:val="NumriData"/>
      </w:pPr>
      <w:r>
        <w:t>Nr.13/1, datë 8.9.2010</w:t>
      </w:r>
    </w:p>
    <w:p w:rsidR="008C50D1" w:rsidRDefault="008C50D1" w:rsidP="008C50D1">
      <w:pPr>
        <w:pStyle w:val="Paragrafi"/>
      </w:pPr>
    </w:p>
    <w:p w:rsidR="008C50D1" w:rsidRDefault="008C50D1" w:rsidP="008C50D1">
      <w:pPr>
        <w:pStyle w:val="Titulli"/>
      </w:pPr>
      <w:r>
        <w:t xml:space="preserve">Për disa ndryshime e shtesa në udhëzimin nr.6257, datë 2.9.2008 </w:t>
      </w:r>
    </w:p>
    <w:p w:rsidR="008C50D1" w:rsidRDefault="008C50D1" w:rsidP="008C50D1">
      <w:pPr>
        <w:pStyle w:val="Titulli"/>
      </w:pPr>
      <w:r>
        <w:t>“Mbi përcaktimin e masës së subvencionit për familjet që përfitojnë kreDi të lehtësuara nga shteti”, i ndryshuar</w:t>
      </w:r>
    </w:p>
    <w:p w:rsidR="008C50D1" w:rsidRDefault="008C50D1" w:rsidP="008C50D1">
      <w:pPr>
        <w:pStyle w:val="Paragrafi"/>
      </w:pPr>
    </w:p>
    <w:p w:rsidR="008C50D1" w:rsidRDefault="008C50D1" w:rsidP="008C50D1">
      <w:pPr>
        <w:pStyle w:val="Paragrafi"/>
      </w:pPr>
      <w:r>
        <w:t>Në mbështetje të nenit 102 pika 4 të Kushtetutës së Republikës së Shqipërisë dhe nenit 25 të ligjit nr.9232, datë 13.5.2004 “Për programet sociale të strehimit për banorët e zonave urbane”, të ndryshuar, dhe bazuar në pikat 3 e 16 të vendimit të Këshillit të Ministrave nr.600, datë 12.9.2007 “Për trajtimin me strehim të nëpunësve civilë të administratës së lartë shtetërore dhe funksionarëve politikë”,</w:t>
      </w:r>
    </w:p>
    <w:p w:rsidR="008C50D1" w:rsidRDefault="008C50D1" w:rsidP="008C50D1">
      <w:pPr>
        <w:pStyle w:val="Paragrafi"/>
      </w:pPr>
    </w:p>
    <w:p w:rsidR="008C50D1" w:rsidRDefault="008C50D1" w:rsidP="008C50D1">
      <w:pPr>
        <w:pStyle w:val="VENDOSI"/>
      </w:pPr>
      <w:r>
        <w:t>Udhëzojmë:</w:t>
      </w:r>
    </w:p>
    <w:p w:rsidR="008C50D1" w:rsidRDefault="008C50D1" w:rsidP="008C50D1">
      <w:pPr>
        <w:pStyle w:val="Paragrafi"/>
      </w:pPr>
    </w:p>
    <w:p w:rsidR="008C50D1" w:rsidRDefault="008C50D1" w:rsidP="008C50D1">
      <w:pPr>
        <w:pStyle w:val="Paragrafi"/>
      </w:pPr>
      <w:r>
        <w:t>Në udhëzimin nr.6257, datë 2.9.2008 “Mbi përcaktimin e masës së subvencionit për familjet që përfitojnë kredi të lehtësuara nga shteti”, të ndryshuar, bëhen këto shtesa:</w:t>
      </w:r>
    </w:p>
    <w:p w:rsidR="008C50D1" w:rsidRDefault="008C50D1" w:rsidP="008C50D1">
      <w:pPr>
        <w:pStyle w:val="Paragrafi"/>
      </w:pPr>
      <w:r>
        <w:t>1. Në pikën 5, germa (a), në fund të fjalisë shtohet paragrafi:</w:t>
      </w:r>
    </w:p>
    <w:p w:rsidR="008C50D1" w:rsidRDefault="008C50D1" w:rsidP="008C50D1">
      <w:pPr>
        <w:pStyle w:val="Paragrafi"/>
      </w:pPr>
      <w:r>
        <w:t>“ose banojnë nën normat e strehimit, të përcaktuara në vendimin e Këshillit të Ministrave nr.814, datë 3.12.2004”</w:t>
      </w:r>
    </w:p>
    <w:p w:rsidR="008C50D1" w:rsidRPr="008C50D1" w:rsidRDefault="008C50D1" w:rsidP="008C50D1">
      <w:pPr>
        <w:pStyle w:val="Paragrafi"/>
      </w:pPr>
      <w:r>
        <w:t xml:space="preserve">1. </w:t>
      </w:r>
      <w:r w:rsidRPr="008C50D1">
        <w:t>Pas pikës 7/5 shtohet pika 7/6 me këtë përmbajtje:</w:t>
      </w:r>
    </w:p>
    <w:p w:rsidR="008C50D1" w:rsidRDefault="008C50D1" w:rsidP="008C50D1">
      <w:pPr>
        <w:pStyle w:val="Paragrafi"/>
      </w:pPr>
      <w:r>
        <w:t>“7/6. Familja qiramarrëse në ish-pronë private detyrohet të lirojë banesën e pronarit brenda 30 ditëve nga data e lëvrimit të kredisë”.</w:t>
      </w:r>
    </w:p>
    <w:p w:rsidR="008C50D1" w:rsidRDefault="008C50D1" w:rsidP="008C50D1">
      <w:pPr>
        <w:pStyle w:val="Paragrafi"/>
      </w:pPr>
      <w:r>
        <w:t>3. Pas pikës 21, shtohet pika 22 me këtë përmbajtje:</w:t>
      </w:r>
    </w:p>
    <w:p w:rsidR="008C50D1" w:rsidRDefault="008C50D1" w:rsidP="008C50D1">
      <w:pPr>
        <w:pStyle w:val="Paragrafi"/>
      </w:pPr>
      <w:r>
        <w:t>“22.Transferimi nga subjektet përfituese sipas këtij udhëzimi, i kredive të marra për strehim në banka të tjera përpara fillimit të këtij programi, mund të bëhet kur është praktikisht e realizueshme në marrëveshje midis bankës ku është marrë kredia dhe bankës që zbaton programin, vetëm në rastet kur familja plotëson kushtet sipas pikës 5 të këtij udhëzimi dhe kriteret e përcaktuara në pikat 5 e 6 të vendimit të Këshillit të Ministrave nr.600, datë  12.9.2007 “Për trajtimin me strehim të nëpunësve civilë të administratës së lartë shtetërore dhe funksionarëve politikë”.</w:t>
      </w:r>
    </w:p>
    <w:p w:rsidR="008C50D1" w:rsidRDefault="008C50D1" w:rsidP="008C50D1">
      <w:pPr>
        <w:pStyle w:val="Paragrafi"/>
      </w:pPr>
      <w:r>
        <w:t>Shuma e kredisë për të cilën mund të subvencionohen nuk mund të jetë më e madhe se ajo e përcaktuar në këtë udhëzim dhe në shkresat e institucioneve përkatëse për subjektet që përfitojnë sipas vendimit të Këshillit të Ministrave nr.600, datë 12.9.2007.</w:t>
      </w:r>
    </w:p>
    <w:p w:rsidR="008C50D1" w:rsidRDefault="008C50D1" w:rsidP="008C50D1">
      <w:pPr>
        <w:pStyle w:val="Paragrafi"/>
      </w:pPr>
      <w:r>
        <w:t>4. Në të gjithë tekstin e udhëzimit, Ministria e Punëve Publike, Transportit dhe Telekomunikacionit zëvendësohet me Ministria e Punëve Publike dhe Transportit.</w:t>
      </w:r>
    </w:p>
    <w:p w:rsidR="008C50D1" w:rsidRDefault="008C50D1" w:rsidP="008C50D1">
      <w:pPr>
        <w:pStyle w:val="Paragrafi"/>
      </w:pPr>
      <w:r>
        <w:t>Ky udhëzim hyn në fuqi menjëherë dhe botohet në Fletoren Zyrtare.</w:t>
      </w:r>
    </w:p>
    <w:p w:rsidR="008C50D1" w:rsidRDefault="008C50D1" w:rsidP="008C50D1">
      <w:pPr>
        <w:pStyle w:val="Paragrafi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435"/>
        <w:gridCol w:w="4421"/>
      </w:tblGrid>
      <w:tr w:rsidR="008C50D1" w:rsidTr="008C50D1">
        <w:tc>
          <w:tcPr>
            <w:tcW w:w="4643" w:type="dxa"/>
          </w:tcPr>
          <w:p w:rsidR="008C50D1" w:rsidRPr="008C50D1" w:rsidRDefault="008C50D1" w:rsidP="008C50D1">
            <w:pPr>
              <w:pStyle w:val="Autoriteti"/>
              <w:jc w:val="center"/>
              <w:rPr>
                <w:lang w:val="it-IT"/>
              </w:rPr>
            </w:pPr>
            <w:r w:rsidRPr="008C50D1">
              <w:rPr>
                <w:caps w:val="0"/>
                <w:lang w:val="it-IT"/>
              </w:rPr>
              <w:t xml:space="preserve">MINISTRI I PUNËVE PUBLIKE DHE TRANSPORTIT </w:t>
            </w:r>
          </w:p>
          <w:p w:rsidR="008C50D1" w:rsidRPr="00EF3A72" w:rsidRDefault="008C50D1" w:rsidP="008C50D1">
            <w:pPr>
              <w:pStyle w:val="Autoriteti"/>
              <w:jc w:val="center"/>
              <w:rPr>
                <w:b/>
              </w:rPr>
            </w:pPr>
            <w:r w:rsidRPr="00EF3A72">
              <w:rPr>
                <w:b/>
                <w:caps w:val="0"/>
              </w:rPr>
              <w:t>Sokol Olldashi</w:t>
            </w:r>
          </w:p>
        </w:tc>
        <w:tc>
          <w:tcPr>
            <w:tcW w:w="4644" w:type="dxa"/>
          </w:tcPr>
          <w:p w:rsidR="008C50D1" w:rsidRDefault="008C50D1" w:rsidP="008C50D1">
            <w:pPr>
              <w:pStyle w:val="Autoriteti"/>
              <w:jc w:val="center"/>
            </w:pPr>
            <w:r>
              <w:t xml:space="preserve">MinistrI i Financave </w:t>
            </w:r>
          </w:p>
          <w:p w:rsidR="008C50D1" w:rsidRPr="00EF3A72" w:rsidRDefault="008C50D1" w:rsidP="008C50D1">
            <w:pPr>
              <w:pStyle w:val="Autoriteti"/>
              <w:jc w:val="center"/>
              <w:rPr>
                <w:b/>
              </w:rPr>
            </w:pPr>
            <w:r w:rsidRPr="00EF3A72">
              <w:rPr>
                <w:b/>
                <w:caps w:val="0"/>
              </w:rPr>
              <w:t>Ridvan Bode</w:t>
            </w:r>
          </w:p>
          <w:p w:rsidR="008C50D1" w:rsidRDefault="008C50D1" w:rsidP="008C50D1">
            <w:pPr>
              <w:pStyle w:val="AutoritetiEmer"/>
              <w:jc w:val="center"/>
            </w:pPr>
          </w:p>
        </w:tc>
      </w:tr>
    </w:tbl>
    <w:p w:rsidR="00F71CC9" w:rsidRDefault="00F71CC9" w:rsidP="008C50D1">
      <w:pPr>
        <w:pStyle w:val="Paragrafi"/>
      </w:pPr>
    </w:p>
    <w:sectPr w:rsidR="00F71CC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E470F30"/>
    <w:multiLevelType w:val="multilevel"/>
    <w:tmpl w:val="4680FEE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C50D1"/>
    <w:rsid w:val="00072E1C"/>
    <w:rsid w:val="000A70A8"/>
    <w:rsid w:val="00143F0C"/>
    <w:rsid w:val="002C534B"/>
    <w:rsid w:val="003561B8"/>
    <w:rsid w:val="003F59C8"/>
    <w:rsid w:val="00461BDD"/>
    <w:rsid w:val="007C10D0"/>
    <w:rsid w:val="007C556A"/>
    <w:rsid w:val="008046B4"/>
    <w:rsid w:val="008C50D1"/>
    <w:rsid w:val="008F12D6"/>
    <w:rsid w:val="00AC0DF0"/>
    <w:rsid w:val="00BC1CC4"/>
    <w:rsid w:val="00C601DA"/>
    <w:rsid w:val="00F10F7E"/>
    <w:rsid w:val="00F71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15C9B25-D071-45D1-8E6F-425384317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50D1"/>
    <w:rPr>
      <w:sz w:val="28"/>
      <w:szCs w:val="24"/>
      <w:lang w:val="sq-AL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8C50D1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 w:bidi="en-US"/>
    </w:rPr>
  </w:style>
  <w:style w:type="paragraph" w:customStyle="1" w:styleId="Autoriteti">
    <w:name w:val="Autoriteti"/>
    <w:next w:val="Normal"/>
    <w:rsid w:val="008C50D1"/>
    <w:pPr>
      <w:keepNext/>
      <w:widowControl w:val="0"/>
      <w:jc w:val="right"/>
    </w:pPr>
    <w:rPr>
      <w:rFonts w:ascii="CG Times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8C50D1"/>
    <w:pPr>
      <w:widowControl w:val="0"/>
      <w:jc w:val="right"/>
    </w:pPr>
    <w:rPr>
      <w:rFonts w:ascii="CG Times" w:hAnsi="CG Times"/>
      <w:b/>
      <w:sz w:val="22"/>
      <w:szCs w:val="22"/>
      <w:lang w:eastAsia="en-US" w:bidi="en-US"/>
    </w:rPr>
  </w:style>
  <w:style w:type="paragraph" w:customStyle="1" w:styleId="NumriData">
    <w:name w:val="Numri_Data"/>
    <w:next w:val="Normal"/>
    <w:rsid w:val="008C50D1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 w:bidi="en-US"/>
    </w:rPr>
  </w:style>
  <w:style w:type="paragraph" w:customStyle="1" w:styleId="Paragrafi">
    <w:name w:val="Paragrafi"/>
    <w:rsid w:val="008C50D1"/>
    <w:pPr>
      <w:widowControl w:val="0"/>
      <w:ind w:firstLine="720"/>
      <w:jc w:val="both"/>
    </w:pPr>
    <w:rPr>
      <w:rFonts w:ascii="CG Times" w:hAnsi="CG Times"/>
      <w:sz w:val="22"/>
      <w:lang w:val="en-US" w:eastAsia="en-US" w:bidi="en-US"/>
    </w:rPr>
  </w:style>
  <w:style w:type="paragraph" w:customStyle="1" w:styleId="Titulli">
    <w:name w:val="Titulli"/>
    <w:next w:val="Normal"/>
    <w:rsid w:val="008C50D1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rsid w:val="008C50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2367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Inida Noga</cp:lastModifiedBy>
  <cp:revision>2</cp:revision>
  <dcterms:created xsi:type="dcterms:W3CDTF">2019-03-17T17:41:00Z</dcterms:created>
  <dcterms:modified xsi:type="dcterms:W3CDTF">2019-03-17T17:41:00Z</dcterms:modified>
</cp:coreProperties>
</file>