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50B0" w:rsidRDefault="001850B0" w:rsidP="001850B0">
      <w:pPr>
        <w:pStyle w:val="Akti"/>
        <w:keepNext w:val="0"/>
      </w:pPr>
      <w:bookmarkStart w:id="0" w:name="_GoBack"/>
      <w:bookmarkEnd w:id="0"/>
      <w:r>
        <w:t>UDHËZIM</w:t>
      </w:r>
    </w:p>
    <w:p w:rsidR="001850B0" w:rsidRDefault="001850B0" w:rsidP="001850B0">
      <w:pPr>
        <w:pStyle w:val="NumriData"/>
        <w:keepNext w:val="0"/>
      </w:pPr>
      <w:r>
        <w:t>Nr.40, datë 3.12.2010</w:t>
      </w:r>
    </w:p>
    <w:p w:rsidR="001850B0" w:rsidRDefault="001850B0" w:rsidP="001850B0">
      <w:pPr>
        <w:pStyle w:val="Paragrafi"/>
      </w:pPr>
    </w:p>
    <w:p w:rsidR="001850B0" w:rsidRDefault="001850B0" w:rsidP="001850B0">
      <w:pPr>
        <w:pStyle w:val="Titulli"/>
        <w:keepNext w:val="0"/>
      </w:pPr>
      <w:r>
        <w:t xml:space="preserve">PËR NJË SHTESË NË UDHËZIMIN NR.7, DATË 16.6.2003 “PËR AKcIZAT”, </w:t>
      </w:r>
    </w:p>
    <w:p w:rsidR="001850B0" w:rsidRDefault="001850B0" w:rsidP="001850B0">
      <w:pPr>
        <w:pStyle w:val="Titulli"/>
        <w:keepNext w:val="0"/>
      </w:pPr>
      <w:r>
        <w:t>tË NDRYSHUAR</w:t>
      </w:r>
    </w:p>
    <w:p w:rsidR="001850B0" w:rsidRDefault="001850B0" w:rsidP="001850B0">
      <w:pPr>
        <w:pStyle w:val="Paragrafi"/>
      </w:pPr>
    </w:p>
    <w:p w:rsidR="001850B0" w:rsidRDefault="001850B0" w:rsidP="001850B0">
      <w:pPr>
        <w:pStyle w:val="Paragrafi"/>
      </w:pPr>
      <w:r>
        <w:t>Në mbështetje të nenit 102, pika 4 të Kushtetutës së Republikës së Shqipërisë, si dhe në zbatim të ligjit nr.8976, datë 12.12.2002 “Për akcizat në Republikën e Shqipërisë”, të ndryshuar, Ministri i Financave</w:t>
      </w:r>
    </w:p>
    <w:p w:rsidR="001850B0" w:rsidRDefault="001850B0" w:rsidP="001850B0">
      <w:pPr>
        <w:pStyle w:val="Paragrafi"/>
      </w:pPr>
    </w:p>
    <w:p w:rsidR="001850B0" w:rsidRDefault="001850B0" w:rsidP="001850B0">
      <w:pPr>
        <w:pStyle w:val="VENDOSI"/>
        <w:keepNext w:val="0"/>
      </w:pPr>
      <w:r>
        <w:t>UDHËZON:</w:t>
      </w:r>
    </w:p>
    <w:p w:rsidR="001850B0" w:rsidRDefault="001850B0" w:rsidP="001850B0">
      <w:pPr>
        <w:pStyle w:val="Paragrafi"/>
      </w:pPr>
    </w:p>
    <w:p w:rsidR="001850B0" w:rsidRDefault="001850B0" w:rsidP="001850B0">
      <w:pPr>
        <w:pStyle w:val="Paragrafi"/>
      </w:pPr>
      <w:r>
        <w:t>1. Në pjesën XIII “Depozitat e karburantit”, pas pikës 54.1 “Naftësjellësit” shtohet pika 54.2 me këtë përmbajtje:</w:t>
      </w:r>
    </w:p>
    <w:p w:rsidR="001850B0" w:rsidRPr="001850B0" w:rsidRDefault="001850B0" w:rsidP="001850B0">
      <w:pPr>
        <w:pStyle w:val="Paragrafi"/>
        <w:rPr>
          <w:lang w:val="it-IT"/>
        </w:rPr>
      </w:pPr>
      <w:r w:rsidRPr="001850B0">
        <w:rPr>
          <w:lang w:val="it-IT"/>
        </w:rPr>
        <w:t>“54.2. Në rast se nafta bruto nuk eksportohet, apo nuk shitet:</w:t>
      </w:r>
    </w:p>
    <w:p w:rsidR="001850B0" w:rsidRPr="008453C0" w:rsidRDefault="001850B0" w:rsidP="001850B0">
      <w:pPr>
        <w:pStyle w:val="Paragrafi"/>
        <w:rPr>
          <w:lang w:val="it-IT"/>
        </w:rPr>
      </w:pPr>
      <w:r w:rsidRPr="008453C0">
        <w:rPr>
          <w:lang w:val="it-IT"/>
        </w:rPr>
        <w:t>a) te rafineritë e naftës në vend, apo</w:t>
      </w:r>
    </w:p>
    <w:p w:rsidR="001850B0" w:rsidRPr="008453C0" w:rsidRDefault="001850B0" w:rsidP="001850B0">
      <w:pPr>
        <w:pStyle w:val="Paragrafi"/>
        <w:rPr>
          <w:lang w:val="it-IT"/>
        </w:rPr>
      </w:pPr>
      <w:r w:rsidRPr="008453C0">
        <w:rPr>
          <w:lang w:val="it-IT"/>
        </w:rPr>
        <w:t>b) te shoqëritë e tregtimit me shumicë, që ushtrojnë veprimtarinë e tregtimit me shumicë sipas ligjit nr.8450, datë 24.2.1999 “Për përpunimin, transportimin dhe tregtimin e naftës, gazit dhe nënprodukteve të tyre”, të ndryshuar, atëherë kjo naftë bruto do të konsiderohet si “zëvendësues i lëndëve djegëse”, sipas nenit 38 të ligjit nr.8976, datë 12.12.2002”. të ndryshuar, dhe mbi të do të aplikohet tarifa tatimore e akcizës në masën 50 lekë/litri.</w:t>
      </w:r>
    </w:p>
    <w:p w:rsidR="001850B0" w:rsidRPr="008453C0" w:rsidRDefault="001850B0" w:rsidP="001850B0">
      <w:pPr>
        <w:pStyle w:val="Paragrafi"/>
        <w:rPr>
          <w:lang w:val="it-IT"/>
        </w:rPr>
      </w:pPr>
      <w:r w:rsidRPr="008453C0">
        <w:rPr>
          <w:lang w:val="it-IT"/>
        </w:rPr>
        <w:t>Si provë e tregtimit të naftës bruto, sipas paragrafit të parë të kësaj pike, duhet të shërbejnë kontratat e shitjes me rafineritë, për eksport dhe me shoqëritë e tregtimit me shumicë.</w:t>
      </w:r>
    </w:p>
    <w:p w:rsidR="001850B0" w:rsidRPr="008453C0" w:rsidRDefault="001850B0" w:rsidP="001850B0">
      <w:pPr>
        <w:pStyle w:val="Paragrafi"/>
        <w:rPr>
          <w:lang w:val="it-IT"/>
        </w:rPr>
      </w:pPr>
      <w:r w:rsidRPr="008453C0">
        <w:rPr>
          <w:lang w:val="it-IT"/>
        </w:rPr>
        <w:t>Ky udhëzim hyn në fuqi me botimin në Fletoren Zyrtare.</w:t>
      </w:r>
    </w:p>
    <w:p w:rsidR="001850B0" w:rsidRDefault="001850B0" w:rsidP="001850B0">
      <w:pPr>
        <w:pStyle w:val="Autoriteti"/>
        <w:keepNext w:val="0"/>
      </w:pPr>
      <w:r>
        <w:t>MINISTRI I FINANCAVE</w:t>
      </w:r>
    </w:p>
    <w:p w:rsidR="001850B0" w:rsidRDefault="001850B0" w:rsidP="001850B0">
      <w:pPr>
        <w:pStyle w:val="AutoritetiEmer"/>
      </w:pPr>
      <w:r>
        <w:t>Ridvan Bode</w:t>
      </w:r>
    </w:p>
    <w:sectPr w:rsidR="001850B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850B0"/>
    <w:rsid w:val="000001FE"/>
    <w:rsid w:val="00002818"/>
    <w:rsid w:val="00002B5B"/>
    <w:rsid w:val="000061A1"/>
    <w:rsid w:val="00006DF7"/>
    <w:rsid w:val="00010423"/>
    <w:rsid w:val="00022A53"/>
    <w:rsid w:val="00022A77"/>
    <w:rsid w:val="000264B3"/>
    <w:rsid w:val="000278DC"/>
    <w:rsid w:val="00027998"/>
    <w:rsid w:val="000312BE"/>
    <w:rsid w:val="00034C72"/>
    <w:rsid w:val="00041A3B"/>
    <w:rsid w:val="00043166"/>
    <w:rsid w:val="00044427"/>
    <w:rsid w:val="00051374"/>
    <w:rsid w:val="00060E2A"/>
    <w:rsid w:val="000641B1"/>
    <w:rsid w:val="00065C91"/>
    <w:rsid w:val="0006718E"/>
    <w:rsid w:val="000717CA"/>
    <w:rsid w:val="00072E1C"/>
    <w:rsid w:val="00080C6B"/>
    <w:rsid w:val="00082635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B5CBD"/>
    <w:rsid w:val="000C090E"/>
    <w:rsid w:val="000C0EF9"/>
    <w:rsid w:val="000C19E7"/>
    <w:rsid w:val="000C4004"/>
    <w:rsid w:val="000D2636"/>
    <w:rsid w:val="000D4C98"/>
    <w:rsid w:val="000E3DD0"/>
    <w:rsid w:val="000E69FE"/>
    <w:rsid w:val="000F0BD8"/>
    <w:rsid w:val="000F0FB9"/>
    <w:rsid w:val="000F3E76"/>
    <w:rsid w:val="000F57AA"/>
    <w:rsid w:val="000F5EDB"/>
    <w:rsid w:val="000F662B"/>
    <w:rsid w:val="000F7199"/>
    <w:rsid w:val="00104DC7"/>
    <w:rsid w:val="00107916"/>
    <w:rsid w:val="00112F5A"/>
    <w:rsid w:val="00113AB0"/>
    <w:rsid w:val="00123C6B"/>
    <w:rsid w:val="00124C31"/>
    <w:rsid w:val="0013023A"/>
    <w:rsid w:val="00135066"/>
    <w:rsid w:val="00136C4F"/>
    <w:rsid w:val="00141994"/>
    <w:rsid w:val="00142A06"/>
    <w:rsid w:val="00142DD7"/>
    <w:rsid w:val="00143F0C"/>
    <w:rsid w:val="001471F4"/>
    <w:rsid w:val="0015174E"/>
    <w:rsid w:val="00156716"/>
    <w:rsid w:val="00156A58"/>
    <w:rsid w:val="001610A0"/>
    <w:rsid w:val="00164711"/>
    <w:rsid w:val="00164E2E"/>
    <w:rsid w:val="001676E8"/>
    <w:rsid w:val="00173D3B"/>
    <w:rsid w:val="001751CD"/>
    <w:rsid w:val="001752CA"/>
    <w:rsid w:val="0017651F"/>
    <w:rsid w:val="00177706"/>
    <w:rsid w:val="00177B70"/>
    <w:rsid w:val="00181D76"/>
    <w:rsid w:val="00184311"/>
    <w:rsid w:val="001845CE"/>
    <w:rsid w:val="001850B0"/>
    <w:rsid w:val="001855BD"/>
    <w:rsid w:val="001904C4"/>
    <w:rsid w:val="00192955"/>
    <w:rsid w:val="00193A7F"/>
    <w:rsid w:val="00195472"/>
    <w:rsid w:val="001971CD"/>
    <w:rsid w:val="001A21F7"/>
    <w:rsid w:val="001A4496"/>
    <w:rsid w:val="001B3B24"/>
    <w:rsid w:val="001C16B0"/>
    <w:rsid w:val="001C4D94"/>
    <w:rsid w:val="001C6C85"/>
    <w:rsid w:val="001D0B9F"/>
    <w:rsid w:val="001D1EC4"/>
    <w:rsid w:val="001D2CC9"/>
    <w:rsid w:val="001D30BE"/>
    <w:rsid w:val="001E050A"/>
    <w:rsid w:val="001E75D0"/>
    <w:rsid w:val="001F780A"/>
    <w:rsid w:val="00204CB3"/>
    <w:rsid w:val="00206B47"/>
    <w:rsid w:val="00211324"/>
    <w:rsid w:val="002116F0"/>
    <w:rsid w:val="002159AC"/>
    <w:rsid w:val="00223760"/>
    <w:rsid w:val="00225910"/>
    <w:rsid w:val="002314C9"/>
    <w:rsid w:val="00234547"/>
    <w:rsid w:val="00235357"/>
    <w:rsid w:val="00235AC3"/>
    <w:rsid w:val="00236420"/>
    <w:rsid w:val="00237A2D"/>
    <w:rsid w:val="00237ED1"/>
    <w:rsid w:val="0024193A"/>
    <w:rsid w:val="00247800"/>
    <w:rsid w:val="002562E2"/>
    <w:rsid w:val="002603D4"/>
    <w:rsid w:val="00260E80"/>
    <w:rsid w:val="00262D3A"/>
    <w:rsid w:val="002658CE"/>
    <w:rsid w:val="00266BC1"/>
    <w:rsid w:val="00267C8A"/>
    <w:rsid w:val="00275829"/>
    <w:rsid w:val="00276534"/>
    <w:rsid w:val="00282A68"/>
    <w:rsid w:val="00285B5C"/>
    <w:rsid w:val="00285DA9"/>
    <w:rsid w:val="0029129C"/>
    <w:rsid w:val="002912CB"/>
    <w:rsid w:val="002A0A9A"/>
    <w:rsid w:val="002A0B80"/>
    <w:rsid w:val="002A0D8E"/>
    <w:rsid w:val="002A4A98"/>
    <w:rsid w:val="002A7849"/>
    <w:rsid w:val="002A7A2F"/>
    <w:rsid w:val="002B1E76"/>
    <w:rsid w:val="002C342B"/>
    <w:rsid w:val="002C534B"/>
    <w:rsid w:val="002C5C86"/>
    <w:rsid w:val="002C6F83"/>
    <w:rsid w:val="002D06A1"/>
    <w:rsid w:val="002D3C09"/>
    <w:rsid w:val="002D5451"/>
    <w:rsid w:val="002D735D"/>
    <w:rsid w:val="002D7B47"/>
    <w:rsid w:val="002E451D"/>
    <w:rsid w:val="002E792C"/>
    <w:rsid w:val="002F7F85"/>
    <w:rsid w:val="0030138A"/>
    <w:rsid w:val="00303D95"/>
    <w:rsid w:val="00307720"/>
    <w:rsid w:val="00307A23"/>
    <w:rsid w:val="00307FBD"/>
    <w:rsid w:val="003107EB"/>
    <w:rsid w:val="003111BE"/>
    <w:rsid w:val="003120F8"/>
    <w:rsid w:val="0031465A"/>
    <w:rsid w:val="00322A3C"/>
    <w:rsid w:val="003401E3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67B7E"/>
    <w:rsid w:val="0037037F"/>
    <w:rsid w:val="00372508"/>
    <w:rsid w:val="003743C5"/>
    <w:rsid w:val="00376FB6"/>
    <w:rsid w:val="00377673"/>
    <w:rsid w:val="0038019E"/>
    <w:rsid w:val="00391832"/>
    <w:rsid w:val="00394BB4"/>
    <w:rsid w:val="003969AB"/>
    <w:rsid w:val="00397869"/>
    <w:rsid w:val="003A65B3"/>
    <w:rsid w:val="003A6C06"/>
    <w:rsid w:val="003B2904"/>
    <w:rsid w:val="003B53A5"/>
    <w:rsid w:val="003B7A3F"/>
    <w:rsid w:val="003C6D26"/>
    <w:rsid w:val="003C729E"/>
    <w:rsid w:val="003D56B2"/>
    <w:rsid w:val="003D611D"/>
    <w:rsid w:val="003E7B70"/>
    <w:rsid w:val="003F02C7"/>
    <w:rsid w:val="003F0A8A"/>
    <w:rsid w:val="003F177E"/>
    <w:rsid w:val="003F49F3"/>
    <w:rsid w:val="003F59C8"/>
    <w:rsid w:val="003F729A"/>
    <w:rsid w:val="00401708"/>
    <w:rsid w:val="00407D8B"/>
    <w:rsid w:val="00413DC0"/>
    <w:rsid w:val="004142F3"/>
    <w:rsid w:val="00416812"/>
    <w:rsid w:val="00417A87"/>
    <w:rsid w:val="00417AA4"/>
    <w:rsid w:val="00417B56"/>
    <w:rsid w:val="004265C3"/>
    <w:rsid w:val="004279ED"/>
    <w:rsid w:val="00431121"/>
    <w:rsid w:val="00436329"/>
    <w:rsid w:val="00441827"/>
    <w:rsid w:val="004424EC"/>
    <w:rsid w:val="00444C40"/>
    <w:rsid w:val="00457013"/>
    <w:rsid w:val="00461BDD"/>
    <w:rsid w:val="004652A0"/>
    <w:rsid w:val="004667F8"/>
    <w:rsid w:val="00470723"/>
    <w:rsid w:val="004820BE"/>
    <w:rsid w:val="00483597"/>
    <w:rsid w:val="00483D6D"/>
    <w:rsid w:val="0048463A"/>
    <w:rsid w:val="00487334"/>
    <w:rsid w:val="004A1F7A"/>
    <w:rsid w:val="004A41AF"/>
    <w:rsid w:val="004A6EFB"/>
    <w:rsid w:val="004A7B5C"/>
    <w:rsid w:val="004B1AD6"/>
    <w:rsid w:val="004B3E98"/>
    <w:rsid w:val="004B6602"/>
    <w:rsid w:val="004C3D23"/>
    <w:rsid w:val="004C3F0C"/>
    <w:rsid w:val="004C6309"/>
    <w:rsid w:val="004D4BBD"/>
    <w:rsid w:val="004E0A3E"/>
    <w:rsid w:val="004E1D22"/>
    <w:rsid w:val="004E5CE8"/>
    <w:rsid w:val="00502287"/>
    <w:rsid w:val="00516FBD"/>
    <w:rsid w:val="00521B22"/>
    <w:rsid w:val="005235B9"/>
    <w:rsid w:val="005250DC"/>
    <w:rsid w:val="00525F16"/>
    <w:rsid w:val="00530E3F"/>
    <w:rsid w:val="005323CC"/>
    <w:rsid w:val="0053781B"/>
    <w:rsid w:val="00537ABB"/>
    <w:rsid w:val="005524FF"/>
    <w:rsid w:val="00556934"/>
    <w:rsid w:val="00557C42"/>
    <w:rsid w:val="00557D51"/>
    <w:rsid w:val="005603AF"/>
    <w:rsid w:val="00563F92"/>
    <w:rsid w:val="0056432B"/>
    <w:rsid w:val="00574A34"/>
    <w:rsid w:val="00576A7D"/>
    <w:rsid w:val="005815B9"/>
    <w:rsid w:val="00583766"/>
    <w:rsid w:val="00585639"/>
    <w:rsid w:val="00597DE5"/>
    <w:rsid w:val="005A13A5"/>
    <w:rsid w:val="005B09D6"/>
    <w:rsid w:val="005B1C19"/>
    <w:rsid w:val="005B1EAB"/>
    <w:rsid w:val="005B293E"/>
    <w:rsid w:val="005C345C"/>
    <w:rsid w:val="005C4AEF"/>
    <w:rsid w:val="005D2CA2"/>
    <w:rsid w:val="005D3083"/>
    <w:rsid w:val="005E0D86"/>
    <w:rsid w:val="005E43C6"/>
    <w:rsid w:val="006016E6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0C03"/>
    <w:rsid w:val="006428F0"/>
    <w:rsid w:val="00644F1B"/>
    <w:rsid w:val="00645761"/>
    <w:rsid w:val="00645767"/>
    <w:rsid w:val="00646AB6"/>
    <w:rsid w:val="00650262"/>
    <w:rsid w:val="0065200E"/>
    <w:rsid w:val="00653C78"/>
    <w:rsid w:val="006637AF"/>
    <w:rsid w:val="00664496"/>
    <w:rsid w:val="006821C1"/>
    <w:rsid w:val="00691B4B"/>
    <w:rsid w:val="00693787"/>
    <w:rsid w:val="0069393A"/>
    <w:rsid w:val="006A3E4C"/>
    <w:rsid w:val="006A40AC"/>
    <w:rsid w:val="006A535E"/>
    <w:rsid w:val="006B02B7"/>
    <w:rsid w:val="006B61BC"/>
    <w:rsid w:val="006B70D6"/>
    <w:rsid w:val="006C5ED5"/>
    <w:rsid w:val="006D1CBD"/>
    <w:rsid w:val="006D3768"/>
    <w:rsid w:val="006D4EB9"/>
    <w:rsid w:val="006D567F"/>
    <w:rsid w:val="006E09E3"/>
    <w:rsid w:val="006E1119"/>
    <w:rsid w:val="006E752F"/>
    <w:rsid w:val="006F1AD4"/>
    <w:rsid w:val="006F214E"/>
    <w:rsid w:val="0070258F"/>
    <w:rsid w:val="00703F79"/>
    <w:rsid w:val="00704493"/>
    <w:rsid w:val="00704E2B"/>
    <w:rsid w:val="0070713B"/>
    <w:rsid w:val="007143D0"/>
    <w:rsid w:val="00721505"/>
    <w:rsid w:val="00721B5F"/>
    <w:rsid w:val="00723FEA"/>
    <w:rsid w:val="007253DB"/>
    <w:rsid w:val="00726D02"/>
    <w:rsid w:val="007313E2"/>
    <w:rsid w:val="00731D18"/>
    <w:rsid w:val="00734EF4"/>
    <w:rsid w:val="00735349"/>
    <w:rsid w:val="007359BD"/>
    <w:rsid w:val="00737902"/>
    <w:rsid w:val="00740B39"/>
    <w:rsid w:val="0074419A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994"/>
    <w:rsid w:val="00782E90"/>
    <w:rsid w:val="007853E4"/>
    <w:rsid w:val="007866D8"/>
    <w:rsid w:val="0079676C"/>
    <w:rsid w:val="007B4E69"/>
    <w:rsid w:val="007C10D0"/>
    <w:rsid w:val="007C261D"/>
    <w:rsid w:val="007C556A"/>
    <w:rsid w:val="007C60E9"/>
    <w:rsid w:val="007D0EB4"/>
    <w:rsid w:val="007D1675"/>
    <w:rsid w:val="007D217F"/>
    <w:rsid w:val="007D3219"/>
    <w:rsid w:val="007D37E9"/>
    <w:rsid w:val="007D3DFF"/>
    <w:rsid w:val="007D44B2"/>
    <w:rsid w:val="007D4C7A"/>
    <w:rsid w:val="007D5390"/>
    <w:rsid w:val="007D5D52"/>
    <w:rsid w:val="007D5DD7"/>
    <w:rsid w:val="007E1FC4"/>
    <w:rsid w:val="007E6DF5"/>
    <w:rsid w:val="007F13E0"/>
    <w:rsid w:val="007F7510"/>
    <w:rsid w:val="008005D1"/>
    <w:rsid w:val="00800C7A"/>
    <w:rsid w:val="00801BC5"/>
    <w:rsid w:val="00803E5B"/>
    <w:rsid w:val="008046B4"/>
    <w:rsid w:val="0080609D"/>
    <w:rsid w:val="00806EFA"/>
    <w:rsid w:val="008155A4"/>
    <w:rsid w:val="00815D90"/>
    <w:rsid w:val="008166E1"/>
    <w:rsid w:val="00817B5E"/>
    <w:rsid w:val="008319EF"/>
    <w:rsid w:val="008355B2"/>
    <w:rsid w:val="00844008"/>
    <w:rsid w:val="008451B8"/>
    <w:rsid w:val="00845F64"/>
    <w:rsid w:val="00853D5C"/>
    <w:rsid w:val="00860AC5"/>
    <w:rsid w:val="00864EDE"/>
    <w:rsid w:val="00887B4F"/>
    <w:rsid w:val="008913EC"/>
    <w:rsid w:val="00897A90"/>
    <w:rsid w:val="008A254C"/>
    <w:rsid w:val="008A4140"/>
    <w:rsid w:val="008A4B61"/>
    <w:rsid w:val="008B5F03"/>
    <w:rsid w:val="008C3A87"/>
    <w:rsid w:val="008C5DE5"/>
    <w:rsid w:val="008D2515"/>
    <w:rsid w:val="008D2C78"/>
    <w:rsid w:val="008D49C2"/>
    <w:rsid w:val="008D7629"/>
    <w:rsid w:val="008E50AC"/>
    <w:rsid w:val="008E68F8"/>
    <w:rsid w:val="008E6A8F"/>
    <w:rsid w:val="008F100B"/>
    <w:rsid w:val="008F12D6"/>
    <w:rsid w:val="008F3219"/>
    <w:rsid w:val="00923481"/>
    <w:rsid w:val="00924967"/>
    <w:rsid w:val="00930949"/>
    <w:rsid w:val="00933947"/>
    <w:rsid w:val="009362E0"/>
    <w:rsid w:val="0094471C"/>
    <w:rsid w:val="00950513"/>
    <w:rsid w:val="009508CB"/>
    <w:rsid w:val="00964F1E"/>
    <w:rsid w:val="00970D21"/>
    <w:rsid w:val="00975780"/>
    <w:rsid w:val="0097585F"/>
    <w:rsid w:val="00982ACF"/>
    <w:rsid w:val="00984EEE"/>
    <w:rsid w:val="00985937"/>
    <w:rsid w:val="00987509"/>
    <w:rsid w:val="0099363D"/>
    <w:rsid w:val="00995859"/>
    <w:rsid w:val="00996269"/>
    <w:rsid w:val="00997877"/>
    <w:rsid w:val="009A4653"/>
    <w:rsid w:val="009A61E5"/>
    <w:rsid w:val="009B17E5"/>
    <w:rsid w:val="009B310C"/>
    <w:rsid w:val="009C04D8"/>
    <w:rsid w:val="009C218B"/>
    <w:rsid w:val="009C31AF"/>
    <w:rsid w:val="009C4032"/>
    <w:rsid w:val="009D1B0A"/>
    <w:rsid w:val="009D2C93"/>
    <w:rsid w:val="009D31F2"/>
    <w:rsid w:val="009D40B8"/>
    <w:rsid w:val="009E14E1"/>
    <w:rsid w:val="009E45BA"/>
    <w:rsid w:val="009F1702"/>
    <w:rsid w:val="009F34DB"/>
    <w:rsid w:val="00A0753C"/>
    <w:rsid w:val="00A0797B"/>
    <w:rsid w:val="00A20E8E"/>
    <w:rsid w:val="00A2122A"/>
    <w:rsid w:val="00A21BD6"/>
    <w:rsid w:val="00A255BA"/>
    <w:rsid w:val="00A30073"/>
    <w:rsid w:val="00A35457"/>
    <w:rsid w:val="00A36004"/>
    <w:rsid w:val="00A40338"/>
    <w:rsid w:val="00A43E6F"/>
    <w:rsid w:val="00A446B8"/>
    <w:rsid w:val="00A44DB5"/>
    <w:rsid w:val="00A46605"/>
    <w:rsid w:val="00A47AFE"/>
    <w:rsid w:val="00A51CE8"/>
    <w:rsid w:val="00A529E5"/>
    <w:rsid w:val="00A52A74"/>
    <w:rsid w:val="00A53700"/>
    <w:rsid w:val="00A551E7"/>
    <w:rsid w:val="00A70293"/>
    <w:rsid w:val="00A7334B"/>
    <w:rsid w:val="00A855B9"/>
    <w:rsid w:val="00A92228"/>
    <w:rsid w:val="00AA0E82"/>
    <w:rsid w:val="00AA0F5D"/>
    <w:rsid w:val="00AA509A"/>
    <w:rsid w:val="00AB058E"/>
    <w:rsid w:val="00AB1917"/>
    <w:rsid w:val="00AB40A3"/>
    <w:rsid w:val="00AB418D"/>
    <w:rsid w:val="00AC0DF0"/>
    <w:rsid w:val="00AD2871"/>
    <w:rsid w:val="00AE117D"/>
    <w:rsid w:val="00AE2AF9"/>
    <w:rsid w:val="00AE7F46"/>
    <w:rsid w:val="00AF38BC"/>
    <w:rsid w:val="00B00853"/>
    <w:rsid w:val="00B1183F"/>
    <w:rsid w:val="00B1351E"/>
    <w:rsid w:val="00B15DF9"/>
    <w:rsid w:val="00B16599"/>
    <w:rsid w:val="00B17F00"/>
    <w:rsid w:val="00B20E3F"/>
    <w:rsid w:val="00B2346F"/>
    <w:rsid w:val="00B2418D"/>
    <w:rsid w:val="00B259AB"/>
    <w:rsid w:val="00B32A33"/>
    <w:rsid w:val="00B37233"/>
    <w:rsid w:val="00B411F5"/>
    <w:rsid w:val="00B4181A"/>
    <w:rsid w:val="00B448CA"/>
    <w:rsid w:val="00B515EC"/>
    <w:rsid w:val="00B575E9"/>
    <w:rsid w:val="00B63DFE"/>
    <w:rsid w:val="00B67551"/>
    <w:rsid w:val="00B7552F"/>
    <w:rsid w:val="00B75ADF"/>
    <w:rsid w:val="00B75FCE"/>
    <w:rsid w:val="00B77AEE"/>
    <w:rsid w:val="00B816EB"/>
    <w:rsid w:val="00B85E47"/>
    <w:rsid w:val="00B91F1F"/>
    <w:rsid w:val="00B921F3"/>
    <w:rsid w:val="00B93FE1"/>
    <w:rsid w:val="00B9489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3543"/>
    <w:rsid w:val="00BF1505"/>
    <w:rsid w:val="00BF1509"/>
    <w:rsid w:val="00BF1B1A"/>
    <w:rsid w:val="00C0046A"/>
    <w:rsid w:val="00C054C3"/>
    <w:rsid w:val="00C057A4"/>
    <w:rsid w:val="00C07C8D"/>
    <w:rsid w:val="00C20243"/>
    <w:rsid w:val="00C2140E"/>
    <w:rsid w:val="00C26373"/>
    <w:rsid w:val="00C27C30"/>
    <w:rsid w:val="00C30B61"/>
    <w:rsid w:val="00C31250"/>
    <w:rsid w:val="00C32A13"/>
    <w:rsid w:val="00C3478D"/>
    <w:rsid w:val="00C351CE"/>
    <w:rsid w:val="00C36D57"/>
    <w:rsid w:val="00C377B9"/>
    <w:rsid w:val="00C37F84"/>
    <w:rsid w:val="00C43C6A"/>
    <w:rsid w:val="00C52E9C"/>
    <w:rsid w:val="00C57539"/>
    <w:rsid w:val="00C601DA"/>
    <w:rsid w:val="00C70724"/>
    <w:rsid w:val="00C70F88"/>
    <w:rsid w:val="00C737D0"/>
    <w:rsid w:val="00C73D9F"/>
    <w:rsid w:val="00C75BD6"/>
    <w:rsid w:val="00C808E7"/>
    <w:rsid w:val="00C82568"/>
    <w:rsid w:val="00C8315A"/>
    <w:rsid w:val="00C845EF"/>
    <w:rsid w:val="00C8701F"/>
    <w:rsid w:val="00C93382"/>
    <w:rsid w:val="00CA51F5"/>
    <w:rsid w:val="00CA5315"/>
    <w:rsid w:val="00CB5E1F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CF6473"/>
    <w:rsid w:val="00D069D4"/>
    <w:rsid w:val="00D07F9A"/>
    <w:rsid w:val="00D101A1"/>
    <w:rsid w:val="00D11812"/>
    <w:rsid w:val="00D24D3A"/>
    <w:rsid w:val="00D27F57"/>
    <w:rsid w:val="00D30D61"/>
    <w:rsid w:val="00D33187"/>
    <w:rsid w:val="00D36259"/>
    <w:rsid w:val="00D37CA7"/>
    <w:rsid w:val="00D43F28"/>
    <w:rsid w:val="00D53238"/>
    <w:rsid w:val="00D5344B"/>
    <w:rsid w:val="00D605FB"/>
    <w:rsid w:val="00D647E3"/>
    <w:rsid w:val="00D679C8"/>
    <w:rsid w:val="00D67FAF"/>
    <w:rsid w:val="00D710BD"/>
    <w:rsid w:val="00D718E6"/>
    <w:rsid w:val="00D747C8"/>
    <w:rsid w:val="00D74A54"/>
    <w:rsid w:val="00D83100"/>
    <w:rsid w:val="00D84016"/>
    <w:rsid w:val="00D84348"/>
    <w:rsid w:val="00D90D59"/>
    <w:rsid w:val="00DA05E7"/>
    <w:rsid w:val="00DA2BCE"/>
    <w:rsid w:val="00DA369D"/>
    <w:rsid w:val="00DA3B38"/>
    <w:rsid w:val="00DA3D1B"/>
    <w:rsid w:val="00DA5654"/>
    <w:rsid w:val="00DB1A1D"/>
    <w:rsid w:val="00DB2A63"/>
    <w:rsid w:val="00DB3145"/>
    <w:rsid w:val="00DB3994"/>
    <w:rsid w:val="00DB3E5B"/>
    <w:rsid w:val="00DB6EDB"/>
    <w:rsid w:val="00DC310B"/>
    <w:rsid w:val="00DC665C"/>
    <w:rsid w:val="00DC67D6"/>
    <w:rsid w:val="00DC6988"/>
    <w:rsid w:val="00DC6B4E"/>
    <w:rsid w:val="00DC6EC0"/>
    <w:rsid w:val="00DD13ED"/>
    <w:rsid w:val="00DE3216"/>
    <w:rsid w:val="00DE32D8"/>
    <w:rsid w:val="00DE5B23"/>
    <w:rsid w:val="00DF27AB"/>
    <w:rsid w:val="00DF2CC4"/>
    <w:rsid w:val="00E00421"/>
    <w:rsid w:val="00E0045D"/>
    <w:rsid w:val="00E05A25"/>
    <w:rsid w:val="00E061AD"/>
    <w:rsid w:val="00E07077"/>
    <w:rsid w:val="00E11291"/>
    <w:rsid w:val="00E122E6"/>
    <w:rsid w:val="00E149BA"/>
    <w:rsid w:val="00E1646E"/>
    <w:rsid w:val="00E240D4"/>
    <w:rsid w:val="00E27A30"/>
    <w:rsid w:val="00E37997"/>
    <w:rsid w:val="00E37C54"/>
    <w:rsid w:val="00E50310"/>
    <w:rsid w:val="00E50FF5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4840"/>
    <w:rsid w:val="00E954D0"/>
    <w:rsid w:val="00E95B21"/>
    <w:rsid w:val="00EA092D"/>
    <w:rsid w:val="00EA0F0F"/>
    <w:rsid w:val="00EA4B74"/>
    <w:rsid w:val="00EB484D"/>
    <w:rsid w:val="00EB5F4E"/>
    <w:rsid w:val="00EC3DAF"/>
    <w:rsid w:val="00EC4380"/>
    <w:rsid w:val="00EC4C89"/>
    <w:rsid w:val="00ED17B5"/>
    <w:rsid w:val="00ED1917"/>
    <w:rsid w:val="00ED53F1"/>
    <w:rsid w:val="00ED79C0"/>
    <w:rsid w:val="00EE49DB"/>
    <w:rsid w:val="00EE6952"/>
    <w:rsid w:val="00EF4DB9"/>
    <w:rsid w:val="00EF66A3"/>
    <w:rsid w:val="00F002E0"/>
    <w:rsid w:val="00F0073E"/>
    <w:rsid w:val="00F02E75"/>
    <w:rsid w:val="00F03933"/>
    <w:rsid w:val="00F10F7E"/>
    <w:rsid w:val="00F131BD"/>
    <w:rsid w:val="00F16A20"/>
    <w:rsid w:val="00F209DC"/>
    <w:rsid w:val="00F25346"/>
    <w:rsid w:val="00F31C67"/>
    <w:rsid w:val="00F32568"/>
    <w:rsid w:val="00F35747"/>
    <w:rsid w:val="00F36048"/>
    <w:rsid w:val="00F37B5D"/>
    <w:rsid w:val="00F44ACE"/>
    <w:rsid w:val="00F44D70"/>
    <w:rsid w:val="00F46BA3"/>
    <w:rsid w:val="00F4731E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97FD5"/>
    <w:rsid w:val="00FA0B47"/>
    <w:rsid w:val="00FA2C7F"/>
    <w:rsid w:val="00FA2D9E"/>
    <w:rsid w:val="00FA4C37"/>
    <w:rsid w:val="00FB0461"/>
    <w:rsid w:val="00FC663D"/>
    <w:rsid w:val="00FD2A99"/>
    <w:rsid w:val="00FD36E6"/>
    <w:rsid w:val="00FD554F"/>
    <w:rsid w:val="00FD6B13"/>
    <w:rsid w:val="00FE224E"/>
    <w:rsid w:val="00FE3E50"/>
    <w:rsid w:val="00FE4BC8"/>
    <w:rsid w:val="00FF48DF"/>
    <w:rsid w:val="00FF4A9B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839F967-B885-4C44-B045-9256C4D3C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50B0"/>
    <w:rPr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link w:val="AutoritetiChar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noProof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lang w:val="fr-FR"/>
    </w:rPr>
  </w:style>
  <w:style w:type="paragraph" w:customStyle="1" w:styleId="Titulli">
    <w:name w:val="Titulli"/>
    <w:next w:val="Normal"/>
    <w:link w:val="TitulliChar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rsid w:val="001850B0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1850B0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1850B0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1850B0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1850B0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1268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Inida Noga</cp:lastModifiedBy>
  <cp:revision>2</cp:revision>
  <dcterms:created xsi:type="dcterms:W3CDTF">2019-03-17T18:12:00Z</dcterms:created>
  <dcterms:modified xsi:type="dcterms:W3CDTF">2019-03-17T18:12:00Z</dcterms:modified>
</cp:coreProperties>
</file>