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43E" w:rsidRPr="00386829" w:rsidRDefault="0045643E" w:rsidP="0045643E">
      <w:pPr>
        <w:pStyle w:val="Akti"/>
        <w:keepNext w:val="0"/>
      </w:pPr>
      <w:bookmarkStart w:id="0" w:name="_GoBack"/>
      <w:bookmarkEnd w:id="0"/>
      <w:r w:rsidRPr="00386829">
        <w:t>Udhëzim</w:t>
      </w:r>
    </w:p>
    <w:p w:rsidR="0045643E" w:rsidRPr="00386829" w:rsidRDefault="0045643E" w:rsidP="0045643E">
      <w:pPr>
        <w:pStyle w:val="NumriData"/>
        <w:keepNext w:val="0"/>
      </w:pPr>
      <w:r w:rsidRPr="00386829">
        <w:t>Nr.26, datë 2.12.2011</w:t>
      </w:r>
    </w:p>
    <w:p w:rsidR="0045643E" w:rsidRPr="00386829" w:rsidRDefault="0045643E" w:rsidP="0045643E">
      <w:pPr>
        <w:pStyle w:val="Paragrafi"/>
      </w:pPr>
    </w:p>
    <w:p w:rsidR="0045643E" w:rsidRPr="00386829" w:rsidRDefault="0045643E" w:rsidP="0045643E">
      <w:pPr>
        <w:pStyle w:val="Titulli"/>
        <w:keepNext w:val="0"/>
      </w:pPr>
      <w:r w:rsidRPr="00386829">
        <w:t>Për një ndryshim në udhëzimin nr.17, datë 13.5.2008 “për tatimin mbi vlerën e shtuar”, TË ndryshuar</w:t>
      </w:r>
    </w:p>
    <w:p w:rsidR="0045643E" w:rsidRPr="00386829" w:rsidRDefault="0045643E" w:rsidP="0045643E">
      <w:pPr>
        <w:pStyle w:val="Paragrafi"/>
      </w:pPr>
    </w:p>
    <w:p w:rsidR="0045643E" w:rsidRPr="00386829" w:rsidRDefault="0045643E" w:rsidP="0045643E">
      <w:pPr>
        <w:pStyle w:val="Paragrafi"/>
      </w:pPr>
      <w:r w:rsidRPr="00386829">
        <w:t>Në mbështetje të nenit 102, pika 4 të Kushtetutës së Republikës së Shqipërisë, si dhe në zbatim të ligjit nr.7928, datë 27.4.1995 “Për tatimin mbi vlerën e shtuar”, të ndryshuar, Ministri i Financave</w:t>
      </w:r>
    </w:p>
    <w:p w:rsidR="0045643E" w:rsidRPr="00386829" w:rsidRDefault="0045643E" w:rsidP="0045643E">
      <w:pPr>
        <w:pStyle w:val="Paragrafi"/>
      </w:pPr>
    </w:p>
    <w:p w:rsidR="0045643E" w:rsidRPr="00386829" w:rsidRDefault="0045643E" w:rsidP="0045643E">
      <w:pPr>
        <w:pStyle w:val="VENDOSI"/>
        <w:keepNext w:val="0"/>
      </w:pPr>
      <w:r w:rsidRPr="00386829">
        <w:t>Udhëzon:</w:t>
      </w:r>
    </w:p>
    <w:p w:rsidR="0045643E" w:rsidRPr="00386829" w:rsidRDefault="0045643E" w:rsidP="0045643E">
      <w:pPr>
        <w:pStyle w:val="Paragrafi"/>
      </w:pPr>
    </w:p>
    <w:p w:rsidR="0045643E" w:rsidRPr="00386829" w:rsidRDefault="0045643E" w:rsidP="0045643E">
      <w:pPr>
        <w:pStyle w:val="Paragrafi"/>
      </w:pPr>
      <w:r w:rsidRPr="00386829">
        <w:t>Në udhëzimin nr.17, datë 13.5.2008 “Për tatimin mbi vlerën e shtuar”, të ndryshuar, bëhet ndryshimi i mëposhtëm:</w:t>
      </w:r>
    </w:p>
    <w:p w:rsidR="0045643E" w:rsidRPr="00386829" w:rsidRDefault="0045643E" w:rsidP="0045643E">
      <w:pPr>
        <w:pStyle w:val="Paragrafi"/>
      </w:pPr>
      <w:r w:rsidRPr="00386829">
        <w:t>1. Paragrafi pas shembullit të dytë të pikës 6.2 “Furnizimi i shërbimeve nga jashtë vendit”, me përmbajtjen: “Personi i tatueshëm jorezident në Shqipëri, i cili kryen shërbime, vend</w:t>
      </w:r>
      <w:r>
        <w:t>i</w:t>
      </w:r>
      <w:r w:rsidRPr="00386829">
        <w:t xml:space="preserve"> i furnizimit të të cilave është në Shqipëri dhe për rrjedhojë detyrimi për të paguar TVSH-në lind në Shqipëri, në zbatim të nenit 55 të ligjit, i kërkohet të emërojë përfaqësuesin e tij tatimor. Detyrimi i personit të tatueshëm jorezident, për t’u regjistruar me anë të një përfaqësuesi tatimor për të paguar TVSH-në në Shqipëri, zbatohet pavarësisht nëse vlera e furnizimit të shërbimit kalon ose jo kufirin minimal të regjistrimit për tatimin mbi vlerën e shtuar.”, zhvendoset në fund të pikës 6.1 “Shërbime të lidhura me pasurinë e paluajtshme”.</w:t>
      </w:r>
    </w:p>
    <w:p w:rsidR="0045643E" w:rsidRPr="00386829" w:rsidRDefault="0045643E" w:rsidP="0045643E">
      <w:pPr>
        <w:pStyle w:val="Paragrafi"/>
      </w:pPr>
      <w:r w:rsidRPr="00386829">
        <w:t>Ky udhëzim hyn në fuqi menjëherë.</w:t>
      </w:r>
    </w:p>
    <w:p w:rsidR="0045643E" w:rsidRPr="00386829" w:rsidRDefault="0045643E" w:rsidP="0045643E">
      <w:pPr>
        <w:pStyle w:val="Paragrafi"/>
      </w:pPr>
    </w:p>
    <w:p w:rsidR="0045643E" w:rsidRPr="00386829" w:rsidRDefault="0045643E" w:rsidP="0045643E">
      <w:pPr>
        <w:pStyle w:val="Autoriteti"/>
        <w:keepNext w:val="0"/>
      </w:pPr>
      <w:r w:rsidRPr="00386829">
        <w:t>Ministri i Financave</w:t>
      </w:r>
    </w:p>
    <w:p w:rsidR="0045643E" w:rsidRPr="00386829" w:rsidRDefault="0045643E" w:rsidP="0045643E">
      <w:pPr>
        <w:pStyle w:val="AutoritetiEmer"/>
      </w:pPr>
      <w:r w:rsidRPr="00386829">
        <w:t>Ridvan Bode</w:t>
      </w:r>
    </w:p>
    <w:sectPr w:rsidR="0045643E" w:rsidRPr="00386829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643E"/>
    <w:rsid w:val="000277EF"/>
    <w:rsid w:val="000C2ABA"/>
    <w:rsid w:val="00142F5D"/>
    <w:rsid w:val="001D4B57"/>
    <w:rsid w:val="00443285"/>
    <w:rsid w:val="0045643E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C39E7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25E5DE-1166-4182-9994-672FD0BB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5643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5643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5643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45643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2019-03-19T14:58:00Z</dcterms:created>
  <dcterms:modified xsi:type="dcterms:W3CDTF">2019-03-19T14:58:00Z</dcterms:modified>
</cp:coreProperties>
</file>