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C05" w:rsidRPr="00386829" w:rsidRDefault="00B14C05" w:rsidP="00B14C05">
      <w:pPr>
        <w:pStyle w:val="Akti"/>
        <w:keepNext w:val="0"/>
      </w:pPr>
      <w:bookmarkStart w:id="0" w:name="_GoBack"/>
      <w:bookmarkEnd w:id="0"/>
      <w:r w:rsidRPr="00386829">
        <w:t>Udhëzim</w:t>
      </w:r>
    </w:p>
    <w:p w:rsidR="00B14C05" w:rsidRPr="00386829" w:rsidRDefault="00B14C05" w:rsidP="00B14C05">
      <w:pPr>
        <w:pStyle w:val="NumriData"/>
        <w:keepNext w:val="0"/>
      </w:pPr>
      <w:r w:rsidRPr="00386829">
        <w:t>Nr.27, datë 7.12.2011</w:t>
      </w:r>
    </w:p>
    <w:p w:rsidR="00B14C05" w:rsidRPr="00386829" w:rsidRDefault="00B14C05" w:rsidP="00B14C05">
      <w:pPr>
        <w:pStyle w:val="Paragrafi"/>
      </w:pPr>
    </w:p>
    <w:p w:rsidR="00B14C05" w:rsidRPr="00386829" w:rsidRDefault="00B14C05" w:rsidP="00B14C05">
      <w:pPr>
        <w:pStyle w:val="Titulli"/>
        <w:keepNext w:val="0"/>
      </w:pPr>
      <w:r w:rsidRPr="00386829">
        <w:t xml:space="preserve">Për disa ndryshime në udhëzimin nr.25, datë 30.11.2007 “Për procedurat e shqyrtimit të vlerës doganore, burimet e informacionit dhe afatet e publikimit të dosjes me të dhëna të disponueshme, si dhe zhdoganimiN e automjeteve dhe pjesëve të këmbimit të </w:t>
      </w:r>
      <w:smartTag w:uri="urn:schemas-microsoft-com:office:smarttags" w:element="City">
        <w:smartTag w:uri="urn:schemas-microsoft-com:office:smarttags" w:element="place">
          <w:r w:rsidRPr="00386829">
            <w:t>tyre</w:t>
          </w:r>
        </w:smartTag>
      </w:smartTag>
      <w:r w:rsidRPr="00386829">
        <w:t>”</w:t>
      </w:r>
    </w:p>
    <w:p w:rsidR="00B14C05" w:rsidRPr="00386829" w:rsidRDefault="00B14C05" w:rsidP="00B14C05">
      <w:pPr>
        <w:pStyle w:val="Paragrafi"/>
      </w:pPr>
    </w:p>
    <w:p w:rsidR="00B14C05" w:rsidRPr="00386829" w:rsidRDefault="00B14C05" w:rsidP="00B14C05">
      <w:pPr>
        <w:pStyle w:val="Paragrafi"/>
      </w:pPr>
      <w:r w:rsidRPr="00386829">
        <w:t xml:space="preserve">Në mbështetje të nenit 102, pika 4 të Kushtetutës dhe në zbatim të nenit 36 të ligjit nr.8449, datë 27.1.1999 “Kodi Doganor në Republikën e Shqipërisë”, të ndryshuar, si dhe në pikën 81.4 të vendimit të Këshillit të Ministrave nr.686, datë 2.11.2005, me propozimin e Komisionit </w:t>
      </w:r>
      <w:r w:rsidRPr="00386829">
        <w:rPr>
          <w:i/>
        </w:rPr>
        <w:t>ad-hoc</w:t>
      </w:r>
      <w:r w:rsidRPr="00386829">
        <w:t>, Ministri i Financave</w:t>
      </w:r>
    </w:p>
    <w:p w:rsidR="00B14C05" w:rsidRPr="00386829" w:rsidRDefault="00B14C05" w:rsidP="00B14C05">
      <w:pPr>
        <w:pStyle w:val="Paragrafi"/>
      </w:pPr>
    </w:p>
    <w:p w:rsidR="00B14C05" w:rsidRPr="00386829" w:rsidRDefault="00B14C05" w:rsidP="00B14C05">
      <w:pPr>
        <w:pStyle w:val="VENDOSI"/>
        <w:keepNext w:val="0"/>
      </w:pPr>
      <w:r w:rsidRPr="00386829">
        <w:t>Udhëzon:</w:t>
      </w:r>
    </w:p>
    <w:p w:rsidR="00B14C05" w:rsidRPr="00386829" w:rsidRDefault="00B14C05" w:rsidP="00B14C05">
      <w:pPr>
        <w:pStyle w:val="Paragrafi"/>
      </w:pPr>
    </w:p>
    <w:p w:rsidR="00B14C05" w:rsidRPr="00386829" w:rsidRDefault="00B14C05" w:rsidP="00B14C05">
      <w:pPr>
        <w:pStyle w:val="Paragrafi"/>
      </w:pPr>
      <w:r w:rsidRPr="00386829">
        <w:t>1. Në fund të pikës 11 të udhëzimit nr.25, datë 30.11.2007 shtohen paragrafët me këtë përmbajtje:</w:t>
      </w:r>
    </w:p>
    <w:p w:rsidR="00B14C05" w:rsidRPr="00386829" w:rsidRDefault="00B14C05" w:rsidP="00B14C05">
      <w:pPr>
        <w:pStyle w:val="Paragrafi"/>
      </w:pPr>
      <w:r w:rsidRPr="00386829">
        <w:t>“Miratimi i vlerave për artikujt që publikohen në bursën “Reuters”, si dhe në buletine të posaçme, bëhet nga Drejtoria e Përgjithshme e Doganave. Të tillë artikuj janë:</w:t>
      </w:r>
    </w:p>
    <w:p w:rsidR="00B14C05" w:rsidRPr="00386829" w:rsidRDefault="00B14C05" w:rsidP="00B14C05">
      <w:pPr>
        <w:pStyle w:val="Paragrafi"/>
      </w:pPr>
      <w:r w:rsidRPr="00386829">
        <w:t>a) Artikujt që publikohen në bursën “Reuters”- oriz, sheqer, vaj ushqimor.</w:t>
      </w:r>
    </w:p>
    <w:p w:rsidR="00B14C05" w:rsidRPr="00386829" w:rsidRDefault="00B14C05" w:rsidP="00B14C05">
      <w:pPr>
        <w:pStyle w:val="Paragrafi"/>
      </w:pPr>
      <w:r w:rsidRPr="00386829">
        <w:t>b) Artikulli “Banane”, që publikohen në bursën “Reuters”.</w:t>
      </w:r>
    </w:p>
    <w:p w:rsidR="00B14C05" w:rsidRPr="00386829" w:rsidRDefault="00B14C05" w:rsidP="00B14C05">
      <w:pPr>
        <w:pStyle w:val="Paragrafi"/>
      </w:pPr>
      <w:r w:rsidRPr="00386829">
        <w:t>c) Autovetura, vlera e të cilave publikohet në buletinin “Quattroroutte”.</w:t>
      </w:r>
    </w:p>
    <w:p w:rsidR="00B14C05" w:rsidRPr="00386829" w:rsidRDefault="00B14C05" w:rsidP="00B14C05">
      <w:pPr>
        <w:pStyle w:val="Paragrafi"/>
      </w:pPr>
      <w:r w:rsidRPr="00386829">
        <w:t>d) Automjetet, vlera e të cilave publikohet në buletinin “Tuttotrasporti”.</w:t>
      </w:r>
    </w:p>
    <w:p w:rsidR="00B14C05" w:rsidRPr="00386829" w:rsidRDefault="00B14C05" w:rsidP="00B14C05">
      <w:pPr>
        <w:pStyle w:val="Paragrafi"/>
        <w:rPr>
          <w:lang w:eastAsia="ja-JP"/>
        </w:rPr>
      </w:pPr>
      <w:r w:rsidRPr="00386829">
        <w:t xml:space="preserve">e) Produktet e </w:t>
      </w:r>
      <w:r w:rsidRPr="00386829">
        <w:rPr>
          <w:lang w:eastAsia="ja-JP"/>
        </w:rPr>
        <w:t>çelikut, që publikohen në revistën “Metal-Buleti”.</w:t>
      </w:r>
    </w:p>
    <w:p w:rsidR="00B14C05" w:rsidRPr="00386829" w:rsidRDefault="00B14C05" w:rsidP="00B14C05">
      <w:pPr>
        <w:pStyle w:val="Paragrafi"/>
        <w:rPr>
          <w:lang w:eastAsia="ja-JP"/>
        </w:rPr>
      </w:pPr>
      <w:r w:rsidRPr="00386829">
        <w:rPr>
          <w:lang w:eastAsia="ja-JP"/>
        </w:rPr>
        <w:t>2. Ky udhëzim hyn në fuqi menjëherë.</w:t>
      </w:r>
    </w:p>
    <w:p w:rsidR="00B14C05" w:rsidRPr="00386829" w:rsidRDefault="00B14C05" w:rsidP="00B14C05">
      <w:pPr>
        <w:pStyle w:val="Autoriteti"/>
        <w:keepNext w:val="0"/>
      </w:pPr>
      <w:r w:rsidRPr="00386829">
        <w:t>Ministri i Financave</w:t>
      </w:r>
    </w:p>
    <w:p w:rsidR="00477590" w:rsidRDefault="00B14C05" w:rsidP="00B14C05">
      <w:pPr>
        <w:pStyle w:val="AutoritetiEmer"/>
      </w:pPr>
      <w:r w:rsidRPr="00386829">
        <w:t>Ridvan Bode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14C05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8E4ABE"/>
    <w:rsid w:val="00946BB9"/>
    <w:rsid w:val="009E2982"/>
    <w:rsid w:val="00A020A7"/>
    <w:rsid w:val="00AD7F1E"/>
    <w:rsid w:val="00B14C05"/>
    <w:rsid w:val="00B24908"/>
    <w:rsid w:val="00B80BE6"/>
    <w:rsid w:val="00D5435B"/>
    <w:rsid w:val="00F0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544FD3-0F3F-40B4-AAC2-465A8C311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4C05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B14C05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B14C05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B14C0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B14C05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2019-03-19T14:58:00Z</dcterms:created>
  <dcterms:modified xsi:type="dcterms:W3CDTF">2019-03-19T14:58:00Z</dcterms:modified>
</cp:coreProperties>
</file>