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334" w:rsidRPr="00E5731E" w:rsidRDefault="00173334" w:rsidP="00173334">
      <w:pPr>
        <w:pStyle w:val="Akti"/>
        <w:keepNext w:val="0"/>
        <w:rPr>
          <w:lang w:val="sq-AL"/>
        </w:rPr>
      </w:pPr>
      <w:bookmarkStart w:id="0" w:name="_GoBack"/>
      <w:bookmarkEnd w:id="0"/>
      <w:r w:rsidRPr="00E5731E">
        <w:rPr>
          <w:lang w:val="sq-AL"/>
        </w:rPr>
        <w:t>Udhëzim</w:t>
      </w:r>
    </w:p>
    <w:p w:rsidR="00173334" w:rsidRPr="00E5731E" w:rsidRDefault="00173334" w:rsidP="00173334">
      <w:pPr>
        <w:pStyle w:val="NumriData"/>
        <w:keepNext w:val="0"/>
        <w:rPr>
          <w:lang w:val="sq-AL"/>
        </w:rPr>
      </w:pPr>
      <w:r w:rsidRPr="00E5731E">
        <w:rPr>
          <w:lang w:val="sq-AL"/>
        </w:rPr>
        <w:t>Nr.1, datë 6.1.2012</w:t>
      </w:r>
    </w:p>
    <w:p w:rsidR="00173334" w:rsidRPr="005C6BA4" w:rsidRDefault="00173334" w:rsidP="00173334">
      <w:pPr>
        <w:pStyle w:val="Paragrafi"/>
        <w:rPr>
          <w:sz w:val="16"/>
          <w:lang w:val="sq-AL"/>
        </w:rPr>
      </w:pPr>
    </w:p>
    <w:p w:rsidR="00173334" w:rsidRPr="00E5731E" w:rsidRDefault="00173334" w:rsidP="00173334">
      <w:pPr>
        <w:pStyle w:val="Titulli"/>
        <w:keepNext w:val="0"/>
        <w:rPr>
          <w:lang w:val="sq-AL"/>
        </w:rPr>
      </w:pPr>
      <w:r w:rsidRPr="00E5731E">
        <w:rPr>
          <w:lang w:val="sq-AL"/>
        </w:rPr>
        <w:t>Për përcaktimin e tarifave të shërbimit në autoritetin portual Durrës</w:t>
      </w:r>
    </w:p>
    <w:p w:rsidR="00173334" w:rsidRPr="00EE3C7A" w:rsidRDefault="00173334" w:rsidP="00173334">
      <w:pPr>
        <w:pStyle w:val="Paragrafi"/>
        <w:rPr>
          <w:sz w:val="16"/>
          <w:lang w:val="sq-AL"/>
        </w:rPr>
      </w:pPr>
    </w:p>
    <w:p w:rsidR="00173334" w:rsidRPr="00E5731E" w:rsidRDefault="00173334" w:rsidP="00173334">
      <w:pPr>
        <w:pStyle w:val="BazLigjPropozues"/>
        <w:keepNext w:val="0"/>
        <w:rPr>
          <w:lang w:val="sq-AL"/>
        </w:rPr>
      </w:pPr>
      <w:r w:rsidRPr="00E5731E">
        <w:rPr>
          <w:lang w:val="sq-AL"/>
        </w:rPr>
        <w:t xml:space="preserve">Në mbështetje të nenit 102, pika 4 të Kushtetutës, </w:t>
      </w:r>
      <w:r>
        <w:rPr>
          <w:lang w:val="sq-AL"/>
        </w:rPr>
        <w:t xml:space="preserve">të </w:t>
      </w:r>
      <w:r w:rsidRPr="00E5731E">
        <w:rPr>
          <w:lang w:val="sq-AL"/>
        </w:rPr>
        <w:t xml:space="preserve">nenit 84 të ligjit nr.9251, datë 8.7.2004 “Kodi Detar </w:t>
      </w:r>
      <w:r>
        <w:rPr>
          <w:lang w:val="sq-AL"/>
        </w:rPr>
        <w:t>i</w:t>
      </w:r>
      <w:r w:rsidRPr="00E5731E">
        <w:rPr>
          <w:lang w:val="sq-AL"/>
        </w:rPr>
        <w:t xml:space="preserve"> Republikës së Shqipërisë</w:t>
      </w:r>
      <w:r>
        <w:rPr>
          <w:lang w:val="sq-AL"/>
        </w:rPr>
        <w:t>”</w:t>
      </w:r>
      <w:r w:rsidRPr="00E5731E">
        <w:rPr>
          <w:lang w:val="sq-AL"/>
        </w:rPr>
        <w:t xml:space="preserve">, Ministri </w:t>
      </w:r>
      <w:r>
        <w:rPr>
          <w:lang w:val="sq-AL"/>
        </w:rPr>
        <w:t xml:space="preserve">i </w:t>
      </w:r>
      <w:r w:rsidRPr="00E5731E">
        <w:rPr>
          <w:lang w:val="sq-AL"/>
        </w:rPr>
        <w:t xml:space="preserve">Financave dhe Ministri </w:t>
      </w:r>
      <w:r>
        <w:rPr>
          <w:lang w:val="sq-AL"/>
        </w:rPr>
        <w:t>i</w:t>
      </w:r>
      <w:r w:rsidRPr="00E5731E">
        <w:rPr>
          <w:lang w:val="sq-AL"/>
        </w:rPr>
        <w:t xml:space="preserve"> Punëve Publike dhe Tra</w:t>
      </w:r>
      <w:r>
        <w:rPr>
          <w:lang w:val="sq-AL"/>
        </w:rPr>
        <w:t>n</w:t>
      </w:r>
      <w:r w:rsidRPr="00E5731E">
        <w:rPr>
          <w:lang w:val="sq-AL"/>
        </w:rPr>
        <w:t>sportit, me propozim të Këshillit Drejtues të Autoritetit Portual Durrës, me vendimin nr.17, datë 17.10.2011</w:t>
      </w:r>
      <w:r>
        <w:rPr>
          <w:lang w:val="sq-AL"/>
        </w:rPr>
        <w:t>,</w:t>
      </w:r>
      <w:r w:rsidRPr="00E5731E">
        <w:rPr>
          <w:lang w:val="sq-AL"/>
        </w:rPr>
        <w:t xml:space="preserve"> </w:t>
      </w:r>
    </w:p>
    <w:p w:rsidR="00173334" w:rsidRPr="005C6BA4" w:rsidRDefault="00173334" w:rsidP="00173334">
      <w:pPr>
        <w:pStyle w:val="Paragrafi"/>
        <w:rPr>
          <w:sz w:val="4"/>
          <w:lang w:val="sq-AL"/>
        </w:rPr>
      </w:pPr>
    </w:p>
    <w:p w:rsidR="00173334" w:rsidRPr="00E5731E" w:rsidRDefault="00173334" w:rsidP="00173334">
      <w:pPr>
        <w:pStyle w:val="VENDOSI"/>
        <w:keepNext w:val="0"/>
        <w:rPr>
          <w:lang w:val="sq-AL"/>
        </w:rPr>
      </w:pPr>
      <w:r w:rsidRPr="00E5731E">
        <w:rPr>
          <w:lang w:val="sq-AL"/>
        </w:rPr>
        <w:t>Udhëzojnë</w:t>
      </w:r>
      <w:r>
        <w:rPr>
          <w:lang w:val="sq-AL"/>
        </w:rPr>
        <w:t>:</w:t>
      </w:r>
    </w:p>
    <w:p w:rsidR="00173334" w:rsidRPr="00EE3C7A" w:rsidRDefault="00173334" w:rsidP="00173334">
      <w:pPr>
        <w:pStyle w:val="Paragrafi"/>
        <w:rPr>
          <w:sz w:val="10"/>
          <w:lang w:val="sq-AL"/>
        </w:rPr>
      </w:pPr>
    </w:p>
    <w:p w:rsidR="00173334" w:rsidRPr="00E5731E" w:rsidRDefault="00173334" w:rsidP="00173334">
      <w:pPr>
        <w:pStyle w:val="Paragrafi"/>
        <w:rPr>
          <w:lang w:val="sq-AL"/>
        </w:rPr>
      </w:pPr>
      <w:r w:rsidRPr="00E5731E">
        <w:rPr>
          <w:lang w:val="sq-AL"/>
        </w:rPr>
        <w:t xml:space="preserve">1. Tarifat për shërbimet në Autoritetin Portual Durrës, caktohen sipas lidhjes që </w:t>
      </w:r>
      <w:r>
        <w:rPr>
          <w:lang w:val="sq-AL"/>
        </w:rPr>
        <w:t>i</w:t>
      </w:r>
      <w:r w:rsidRPr="00E5731E">
        <w:rPr>
          <w:lang w:val="sq-AL"/>
        </w:rPr>
        <w:t xml:space="preserve"> bashkëlidhet këtij udhëzimi dhe është pjesë përbërëse e tij. Niveli </w:t>
      </w:r>
      <w:r>
        <w:rPr>
          <w:lang w:val="sq-AL"/>
        </w:rPr>
        <w:t>i</w:t>
      </w:r>
      <w:r w:rsidRPr="00E5731E">
        <w:rPr>
          <w:lang w:val="sq-AL"/>
        </w:rPr>
        <w:t xml:space="preserve"> tarifës për shërbimet është shprehur pa TVSH.</w:t>
      </w:r>
    </w:p>
    <w:p w:rsidR="00173334" w:rsidRPr="00E5731E" w:rsidRDefault="00173334" w:rsidP="00173334">
      <w:pPr>
        <w:pStyle w:val="Paragrafi"/>
        <w:rPr>
          <w:lang w:val="sq-AL"/>
        </w:rPr>
      </w:pPr>
      <w:r w:rsidRPr="00E5731E">
        <w:rPr>
          <w:lang w:val="sq-AL"/>
        </w:rPr>
        <w:t xml:space="preserve">2. Institucioni </w:t>
      </w:r>
      <w:r>
        <w:rPr>
          <w:lang w:val="sq-AL"/>
        </w:rPr>
        <w:t xml:space="preserve">përgjegjës </w:t>
      </w:r>
      <w:r w:rsidRPr="00E5731E">
        <w:rPr>
          <w:lang w:val="sq-AL"/>
        </w:rPr>
        <w:t>pë</w:t>
      </w:r>
      <w:r>
        <w:rPr>
          <w:lang w:val="sq-AL"/>
        </w:rPr>
        <w:t>r vjeljen e tarifave është</w:t>
      </w:r>
      <w:r w:rsidRPr="00E5731E">
        <w:rPr>
          <w:lang w:val="sq-AL"/>
        </w:rPr>
        <w:t xml:space="preserve"> Autoritetit Portual Durrës ose subjekte të autorizua</w:t>
      </w:r>
      <w:r>
        <w:rPr>
          <w:lang w:val="sq-AL"/>
        </w:rPr>
        <w:t>ra</w:t>
      </w:r>
      <w:r w:rsidRPr="00E5731E">
        <w:rPr>
          <w:lang w:val="sq-AL"/>
        </w:rPr>
        <w:t xml:space="preserve"> prej tij.</w:t>
      </w:r>
    </w:p>
    <w:p w:rsidR="00173334" w:rsidRPr="00E5731E" w:rsidRDefault="00173334" w:rsidP="00173334">
      <w:pPr>
        <w:pStyle w:val="Paragrafi"/>
        <w:rPr>
          <w:lang w:val="sq-AL"/>
        </w:rPr>
      </w:pPr>
      <w:r w:rsidRPr="00E5731E">
        <w:rPr>
          <w:lang w:val="sq-AL"/>
        </w:rPr>
        <w:t>Ky udhëzim hyn në fuqi në datën 20.1.2012 dhe botohet në Fletor</w:t>
      </w:r>
      <w:r>
        <w:rPr>
          <w:lang w:val="sq-AL"/>
        </w:rPr>
        <w:t>e</w:t>
      </w:r>
      <w:r w:rsidRPr="00E5731E">
        <w:rPr>
          <w:lang w:val="sq-AL"/>
        </w:rPr>
        <w:t>n Zyrtare në numrin më të parë të radhës</w:t>
      </w:r>
      <w:r>
        <w:rPr>
          <w:lang w:val="sq-AL"/>
        </w:rPr>
        <w:t>.</w:t>
      </w:r>
    </w:p>
    <w:p w:rsidR="00173334" w:rsidRDefault="00173334" w:rsidP="00173334">
      <w:pPr>
        <w:pStyle w:val="Paragrafi"/>
        <w:rPr>
          <w:lang w:val="sq-AL"/>
        </w:rPr>
      </w:pPr>
      <w:r w:rsidRPr="00E5731E">
        <w:rPr>
          <w:lang w:val="sq-AL"/>
        </w:rPr>
        <w:t>Udhëzimi nr.122, datë</w:t>
      </w:r>
      <w:r>
        <w:rPr>
          <w:lang w:val="sq-AL"/>
        </w:rPr>
        <w:t xml:space="preserve"> 26.1.2011</w:t>
      </w:r>
      <w:r w:rsidRPr="00E5731E">
        <w:rPr>
          <w:lang w:val="sq-AL"/>
        </w:rPr>
        <w:t xml:space="preserve"> shfuqizohet</w:t>
      </w:r>
      <w:r>
        <w:rPr>
          <w:lang w:val="sq-AL"/>
        </w:rPr>
        <w:t>.</w:t>
      </w:r>
    </w:p>
    <w:p w:rsidR="00D64732" w:rsidRDefault="00D64732" w:rsidP="00D64732">
      <w:pPr>
        <w:pStyle w:val="Autoriteti"/>
        <w:keepNext w:val="0"/>
      </w:pPr>
      <w:r>
        <w:t>Ministri i Financave</w:t>
      </w:r>
    </w:p>
    <w:p w:rsidR="00D64732" w:rsidRPr="00E5731E" w:rsidRDefault="00D64732" w:rsidP="00D64732">
      <w:pPr>
        <w:pStyle w:val="AutoritetiEmer"/>
      </w:pPr>
      <w:r>
        <w:t>Ridvan Bode</w:t>
      </w:r>
    </w:p>
    <w:p w:rsidR="00D64732" w:rsidRDefault="00D64732" w:rsidP="00D64732">
      <w:pPr>
        <w:pStyle w:val="Autoriteti"/>
        <w:keepNext w:val="0"/>
      </w:pPr>
      <w:r>
        <w:t>Ministri i Punëve Publike dhe Transportit</w:t>
      </w:r>
    </w:p>
    <w:p w:rsidR="00173334" w:rsidRPr="00D64732" w:rsidRDefault="00D64732" w:rsidP="00D64732">
      <w:pPr>
        <w:pStyle w:val="Paragrafi"/>
        <w:jc w:val="right"/>
        <w:rPr>
          <w:b/>
          <w:sz w:val="16"/>
          <w:lang w:val="sq-AL"/>
        </w:rPr>
      </w:pPr>
      <w:r w:rsidRPr="00D64732">
        <w:rPr>
          <w:b/>
        </w:rPr>
        <w:t>Sokol Olldashi</w:t>
      </w:r>
    </w:p>
    <w:sectPr w:rsidR="00173334" w:rsidRPr="00D64732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591A" w:rsidRDefault="007D591A" w:rsidP="00173334">
      <w:r>
        <w:separator/>
      </w:r>
    </w:p>
  </w:endnote>
  <w:endnote w:type="continuationSeparator" w:id="0">
    <w:p w:rsidR="007D591A" w:rsidRDefault="007D591A" w:rsidP="00173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elveticaNeue LT 55 Roman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591A" w:rsidRDefault="007D591A" w:rsidP="00173334">
      <w:r>
        <w:separator/>
      </w:r>
    </w:p>
  </w:footnote>
  <w:footnote w:type="continuationSeparator" w:id="0">
    <w:p w:rsidR="007D591A" w:rsidRDefault="007D591A" w:rsidP="00173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8CEEA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11099A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B1895F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2EC2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08A01CC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B26F59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42E6BC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88202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4C54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CD769B"/>
    <w:multiLevelType w:val="hybridMultilevel"/>
    <w:tmpl w:val="9E943CA8"/>
    <w:lvl w:ilvl="0" w:tplc="1F265A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457264C"/>
    <w:multiLevelType w:val="hybridMultilevel"/>
    <w:tmpl w:val="C1623EF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A191019"/>
    <w:multiLevelType w:val="hybridMultilevel"/>
    <w:tmpl w:val="3A149BA0"/>
    <w:lvl w:ilvl="0" w:tplc="BC72DEA6">
      <w:start w:val="4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DA80BC7"/>
    <w:multiLevelType w:val="hybridMultilevel"/>
    <w:tmpl w:val="783025AE"/>
    <w:lvl w:ilvl="0" w:tplc="2C2851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577618"/>
    <w:multiLevelType w:val="hybridMultilevel"/>
    <w:tmpl w:val="900CBD22"/>
    <w:lvl w:ilvl="0" w:tplc="A0B277DE">
      <w:start w:val="1"/>
      <w:numFmt w:val="none"/>
      <w:pStyle w:val="CommentSubject"/>
      <w:lvlText w:val="Source: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/>
        <w:caps w:val="0"/>
        <w:strike w:val="0"/>
        <w:dstrike w:val="0"/>
        <w:vanish w:val="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E9D4C91"/>
    <w:multiLevelType w:val="hybridMultilevel"/>
    <w:tmpl w:val="4E58ED02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F265164"/>
    <w:multiLevelType w:val="hybridMultilevel"/>
    <w:tmpl w:val="67D49A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D4183E"/>
    <w:multiLevelType w:val="hybridMultilevel"/>
    <w:tmpl w:val="AEDE15DE"/>
    <w:lvl w:ilvl="0" w:tplc="FFFFFFFF">
      <w:start w:val="1"/>
      <w:numFmt w:val="decimal"/>
      <w:pStyle w:val="Tabelle"/>
      <w:lvlText w:val="Table %1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0D4B7D"/>
    <w:multiLevelType w:val="hybridMultilevel"/>
    <w:tmpl w:val="909C180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943298"/>
    <w:multiLevelType w:val="multilevel"/>
    <w:tmpl w:val="E43E9B8A"/>
    <w:lvl w:ilvl="0">
      <w:start w:val="1"/>
      <w:numFmt w:val="decimal"/>
      <w:pStyle w:val="TableTheme"/>
      <w:isLgl/>
      <w:lvlText w:val="Annex %1"/>
      <w:lvlJc w:val="left"/>
      <w:pPr>
        <w:tabs>
          <w:tab w:val="num" w:pos="567"/>
        </w:tabs>
        <w:ind w:left="567" w:hanging="1559"/>
      </w:pPr>
      <w:rPr>
        <w:rFonts w:ascii="Arial" w:hAnsi="Arial" w:hint="default"/>
        <w:b/>
        <w:i w:val="0"/>
        <w:caps/>
        <w:strike w:val="0"/>
        <w:dstrike w:val="0"/>
        <w:vanish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0" w:hanging="992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0" w:hanging="992"/>
      </w:pPr>
      <w:rPr>
        <w:rFonts w:ascii="Arial" w:hAnsi="Arial" w:hint="default"/>
        <w:b w:val="0"/>
        <w:i/>
        <w:caps w:val="0"/>
        <w:strike w:val="0"/>
        <w:dstrike w:val="0"/>
        <w:vanish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0" w:hanging="992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0" w:hanging="9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917"/>
        </w:tabs>
        <w:ind w:left="177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637"/>
        </w:tabs>
        <w:ind w:left="227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97"/>
        </w:tabs>
        <w:ind w:left="278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17"/>
        </w:tabs>
        <w:ind w:left="3357" w:hanging="1440"/>
      </w:pPr>
      <w:rPr>
        <w:rFonts w:hint="default"/>
      </w:rPr>
    </w:lvl>
  </w:abstractNum>
  <w:abstractNum w:abstractNumId="20">
    <w:nsid w:val="68DD22B1"/>
    <w:multiLevelType w:val="hybridMultilevel"/>
    <w:tmpl w:val="0D8CF9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D617F5"/>
    <w:multiLevelType w:val="hybridMultilevel"/>
    <w:tmpl w:val="82DA75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9A53F6"/>
    <w:multiLevelType w:val="hybridMultilevel"/>
    <w:tmpl w:val="C6263BDC"/>
    <w:lvl w:ilvl="0" w:tplc="1A0451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8785C7E"/>
    <w:multiLevelType w:val="hybridMultilevel"/>
    <w:tmpl w:val="1D1ACC60"/>
    <w:lvl w:ilvl="0" w:tplc="DEA042D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7"/>
  </w:num>
  <w:num w:numId="3">
    <w:abstractNumId w:val="17"/>
  </w:num>
  <w:num w:numId="4">
    <w:abstractNumId w:val="19"/>
  </w:num>
  <w:num w:numId="5">
    <w:abstractNumId w:val="14"/>
  </w:num>
  <w:num w:numId="6">
    <w:abstractNumId w:val="9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 w:numId="16">
    <w:abstractNumId w:val="20"/>
  </w:num>
  <w:num w:numId="17">
    <w:abstractNumId w:val="11"/>
  </w:num>
  <w:num w:numId="18">
    <w:abstractNumId w:val="18"/>
  </w:num>
  <w:num w:numId="19">
    <w:abstractNumId w:val="15"/>
  </w:num>
  <w:num w:numId="20">
    <w:abstractNumId w:val="12"/>
  </w:num>
  <w:num w:numId="21">
    <w:abstractNumId w:val="23"/>
  </w:num>
  <w:num w:numId="22">
    <w:abstractNumId w:val="21"/>
  </w:num>
  <w:num w:numId="23">
    <w:abstractNumId w:val="13"/>
  </w:num>
  <w:num w:numId="24">
    <w:abstractNumId w:val="10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73334"/>
    <w:rsid w:val="000277EF"/>
    <w:rsid w:val="000C2ABA"/>
    <w:rsid w:val="00142F5D"/>
    <w:rsid w:val="00173334"/>
    <w:rsid w:val="001D4B57"/>
    <w:rsid w:val="003B5DE3"/>
    <w:rsid w:val="00443285"/>
    <w:rsid w:val="00477590"/>
    <w:rsid w:val="004A533F"/>
    <w:rsid w:val="00753B45"/>
    <w:rsid w:val="007D591A"/>
    <w:rsid w:val="007F6793"/>
    <w:rsid w:val="00802AED"/>
    <w:rsid w:val="008759F1"/>
    <w:rsid w:val="008A6BB5"/>
    <w:rsid w:val="00946BB9"/>
    <w:rsid w:val="009E2982"/>
    <w:rsid w:val="00A020A7"/>
    <w:rsid w:val="00AD7F1E"/>
    <w:rsid w:val="00B14254"/>
    <w:rsid w:val="00B24908"/>
    <w:rsid w:val="00B80BE6"/>
    <w:rsid w:val="00BA3A48"/>
    <w:rsid w:val="00D5435B"/>
    <w:rsid w:val="00D6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3D15DC-E37F-4089-A044-65A43A0C0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iPriority="0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iPriority="0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334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946BB9"/>
    <w:rPr>
      <w:rFonts w:ascii="Cambria" w:eastAsia="Times New Roman" w:hAnsi="Cambria" w:cs="Times New Roman"/>
      <w:b/>
      <w:bCs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customStyle="1" w:styleId="Char">
    <w:name w:val="Char"/>
    <w:basedOn w:val="Normal"/>
    <w:uiPriority w:val="99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uiPriority w:val="99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character" w:customStyle="1" w:styleId="AktiChar">
    <w:name w:val="Akti Char"/>
    <w:basedOn w:val="DefaultParagraphFont"/>
    <w:link w:val="Akti"/>
    <w:rsid w:val="00173334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  <w:style w:type="paragraph" w:customStyle="1" w:styleId="Aneksi">
    <w:name w:val="Aneksi"/>
    <w:next w:val="Normal"/>
    <w:uiPriority w:val="99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uiPriority w:val="99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AutoritetiChar">
    <w:name w:val="Autoriteti Char"/>
    <w:basedOn w:val="DefaultParagraphFont"/>
    <w:link w:val="Autoriteti"/>
    <w:rsid w:val="0017333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uiPriority w:val="99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uiPriority w:val="99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uiPriority w:val="99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uiPriority w:val="99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uiPriority w:val="99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uiPriority w:val="99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uiPriority w:val="99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uiPriority w:val="99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uiPriority w:val="99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uiPriority w:val="99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uiPriority w:val="99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uiPriority w:val="99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uiPriority w:val="99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uiPriority w:val="99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uiPriority w:val="99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uiPriority w:val="99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uiPriority w:val="99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uiPriority w:val="99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uiPriority w:val="99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uiPriority w:val="99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uiPriority w:val="99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paragraph" w:customStyle="1" w:styleId="hyrje">
    <w:name w:val="hyrje"/>
    <w:basedOn w:val="Heading1"/>
    <w:uiPriority w:val="99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uiPriority w:val="99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uiPriority w:val="99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uiPriority w:val="99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uiPriority w:val="99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uiPriority w:val="99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uiPriority w:val="99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uiPriority w:val="99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uiPriority w:val="99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uiPriority w:val="99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uiPriority w:val="99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uiPriority w:val="99"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uiPriority w:val="99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uiPriority w:val="99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customStyle="1" w:styleId="NumriDataChar">
    <w:name w:val="Numri_Data Char"/>
    <w:basedOn w:val="DefaultParagraphFont"/>
    <w:link w:val="NumriData"/>
    <w:locked/>
    <w:rsid w:val="0017333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styleId="PageNumber">
    <w:name w:val="page number"/>
    <w:basedOn w:val="DefaultParagraphFont"/>
    <w:uiPriority w:val="99"/>
    <w:rsid w:val="000277EF"/>
  </w:style>
  <w:style w:type="paragraph" w:customStyle="1" w:styleId="para">
    <w:name w:val="para"/>
    <w:basedOn w:val="Normal"/>
    <w:uiPriority w:val="99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uiPriority w:val="99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173334"/>
    <w:rPr>
      <w:rFonts w:ascii="CG Times" w:eastAsia="Times New Roman" w:hAnsi="CG Times" w:cs="Times New Roman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uiPriority w:val="99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uiPriority w:val="99"/>
    <w:rsid w:val="000277EF"/>
    <w:pPr>
      <w:ind w:left="720"/>
    </w:pPr>
  </w:style>
  <w:style w:type="paragraph" w:customStyle="1" w:styleId="Pas">
    <w:name w:val="Pas"/>
    <w:basedOn w:val="Normal"/>
    <w:uiPriority w:val="99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uiPriority w:val="99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uiPriority w:val="99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uiPriority w:val="99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uiPriority w:val="99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uiPriority w:val="99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uiPriority w:val="99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uiPriority w:val="99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uiPriority w:val="99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uiPriority w:val="99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uiPriority w:val="99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uiPriority w:val="99"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uiPriority w:val="99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uiPriority w:val="99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uiPriority w:val="99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uiPriority w:val="99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17333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Heading2Char1">
    <w:name w:val="Heading 2 Char1"/>
    <w:basedOn w:val="DefaultParagraphFont"/>
    <w:link w:val="Heading2"/>
    <w:uiPriority w:val="99"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9"/>
    <w:rsid w:val="00946BB9"/>
    <w:rPr>
      <w:rFonts w:ascii="Cambria" w:eastAsia="Times New Roman" w:hAnsi="Cambria" w:cs="Times New Roman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99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99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99"/>
    <w:qFormat/>
    <w:rsid w:val="00946BB9"/>
    <w:rPr>
      <w:b/>
      <w:bCs/>
    </w:rPr>
  </w:style>
  <w:style w:type="character" w:styleId="Emphasis">
    <w:name w:val="Emphasis"/>
    <w:uiPriority w:val="99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paragraph" w:customStyle="1" w:styleId="xl25">
    <w:name w:val="xl25"/>
    <w:basedOn w:val="Normal"/>
    <w:uiPriority w:val="99"/>
    <w:rsid w:val="0017333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173334"/>
    <w:pPr>
      <w:spacing w:before="200"/>
      <w:ind w:left="360" w:right="360"/>
    </w:pPr>
    <w:rPr>
      <w:i/>
      <w:iCs/>
    </w:rPr>
  </w:style>
  <w:style w:type="character" w:customStyle="1" w:styleId="MediumGrid2-Accent2Char">
    <w:name w:val="Medium Grid 2 - Accent 2 Char"/>
    <w:basedOn w:val="DefaultParagraphFont"/>
    <w:link w:val="MediumGrid2-Accent21"/>
    <w:uiPriority w:val="99"/>
    <w:locked/>
    <w:rsid w:val="00173334"/>
    <w:rPr>
      <w:rFonts w:ascii="Times New Roman" w:eastAsia="MS Mincho" w:hAnsi="Times New Roman" w:cs="Times New Roman"/>
      <w:i/>
      <w:iCs/>
      <w:sz w:val="24"/>
      <w:szCs w:val="24"/>
      <w:lang w:bidi="ar-SA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17333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Grid3-Accent2Char">
    <w:name w:val="Medium Grid 3 - Accent 2 Char"/>
    <w:basedOn w:val="DefaultParagraphFont"/>
    <w:link w:val="MediumGrid3-Accent21"/>
    <w:uiPriority w:val="99"/>
    <w:locked/>
    <w:rsid w:val="00173334"/>
    <w:rPr>
      <w:rFonts w:ascii="Times New Roman" w:eastAsia="MS Mincho" w:hAnsi="Times New Roman" w:cs="Times New Roman"/>
      <w:b/>
      <w:bCs/>
      <w:i/>
      <w:iCs/>
      <w:sz w:val="24"/>
      <w:szCs w:val="24"/>
      <w:lang w:bidi="ar-SA"/>
    </w:rPr>
  </w:style>
  <w:style w:type="character" w:customStyle="1" w:styleId="SubtleEmphasis1">
    <w:name w:val="Subtle Emphasis1"/>
    <w:uiPriority w:val="99"/>
    <w:rsid w:val="00173334"/>
    <w:rPr>
      <w:i/>
      <w:iCs/>
    </w:rPr>
  </w:style>
  <w:style w:type="character" w:customStyle="1" w:styleId="IntenseEmphasis1">
    <w:name w:val="Intense Emphasis1"/>
    <w:uiPriority w:val="99"/>
    <w:rsid w:val="00173334"/>
    <w:rPr>
      <w:b/>
      <w:bCs/>
    </w:rPr>
  </w:style>
  <w:style w:type="character" w:customStyle="1" w:styleId="SubtleReference1">
    <w:name w:val="Subtle Reference1"/>
    <w:uiPriority w:val="99"/>
    <w:rsid w:val="00173334"/>
    <w:rPr>
      <w:smallCaps/>
    </w:rPr>
  </w:style>
  <w:style w:type="character" w:customStyle="1" w:styleId="IntenseReference1">
    <w:name w:val="Intense Reference1"/>
    <w:uiPriority w:val="99"/>
    <w:rsid w:val="00173334"/>
    <w:rPr>
      <w:smallCaps/>
      <w:spacing w:val="5"/>
      <w:u w:val="single"/>
    </w:rPr>
  </w:style>
  <w:style w:type="character" w:customStyle="1" w:styleId="BookTitle1">
    <w:name w:val="Book Title1"/>
    <w:uiPriority w:val="99"/>
    <w:rsid w:val="00173334"/>
    <w:rPr>
      <w:i/>
      <w:iCs/>
      <w:smallCaps/>
      <w:spacing w:val="5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73334"/>
    <w:rPr>
      <w:rFonts w:ascii="Times New Roman" w:eastAsia="MS Mincho" w:hAnsi="Times New Roman" w:cs="Times New Roman"/>
      <w:sz w:val="24"/>
      <w:szCs w:val="24"/>
      <w:lang w:bidi="ar-SA"/>
    </w:rPr>
  </w:style>
  <w:style w:type="paragraph" w:styleId="Header">
    <w:name w:val="header"/>
    <w:basedOn w:val="Normal"/>
    <w:link w:val="HeaderChar"/>
    <w:uiPriority w:val="99"/>
    <w:semiHidden/>
    <w:rsid w:val="00173334"/>
    <w:pPr>
      <w:tabs>
        <w:tab w:val="center" w:pos="4680"/>
        <w:tab w:val="right" w:pos="9360"/>
      </w:tabs>
    </w:pPr>
  </w:style>
  <w:style w:type="paragraph" w:customStyle="1" w:styleId="xl96">
    <w:name w:val="xl96"/>
    <w:basedOn w:val="Normal"/>
    <w:uiPriority w:val="99"/>
    <w:rsid w:val="001733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styleId="FootnoteText">
    <w:name w:val="footnote text"/>
    <w:basedOn w:val="Normal"/>
    <w:link w:val="FootnoteTextChar"/>
    <w:uiPriority w:val="99"/>
    <w:semiHidden/>
    <w:rsid w:val="00173334"/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73334"/>
    <w:rPr>
      <w:rFonts w:ascii="Times New Roman" w:eastAsia="MS Mincho" w:hAnsi="Times New Roman" w:cs="Times New Roman"/>
      <w:sz w:val="20"/>
      <w:szCs w:val="20"/>
      <w:lang w:val="sq-AL" w:bidi="ar-SA"/>
    </w:rPr>
  </w:style>
  <w:style w:type="character" w:styleId="FootnoteReference">
    <w:name w:val="footnote reference"/>
    <w:basedOn w:val="DefaultParagraphFont"/>
    <w:uiPriority w:val="99"/>
    <w:semiHidden/>
    <w:rsid w:val="00173334"/>
    <w:rPr>
      <w:vertAlign w:val="superscrip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334"/>
    <w:rPr>
      <w:rFonts w:ascii="Lucida Grande" w:eastAsia="MS Mincho" w:hAnsi="Lucida Grande" w:cs="Lucida Grande"/>
      <w:sz w:val="18"/>
      <w:szCs w:val="18"/>
      <w:lang w:bidi="ar-SA"/>
    </w:rPr>
  </w:style>
  <w:style w:type="paragraph" w:styleId="BalloonText">
    <w:name w:val="Balloon Text"/>
    <w:basedOn w:val="Normal"/>
    <w:link w:val="BalloonTextChar"/>
    <w:uiPriority w:val="99"/>
    <w:semiHidden/>
    <w:rsid w:val="00173334"/>
    <w:rPr>
      <w:rFonts w:ascii="Lucida Grande" w:hAnsi="Lucida Grande" w:cs="Lucida Grande"/>
      <w:sz w:val="18"/>
      <w:szCs w:val="18"/>
    </w:rPr>
  </w:style>
  <w:style w:type="paragraph" w:customStyle="1" w:styleId="TableTitle">
    <w:name w:val="Table Title"/>
    <w:basedOn w:val="Heading2"/>
    <w:next w:val="Normal"/>
    <w:link w:val="TableTitleChar"/>
    <w:uiPriority w:val="99"/>
    <w:rsid w:val="00173334"/>
    <w:pPr>
      <w:keepLines/>
      <w:numPr>
        <w:numId w:val="2"/>
      </w:numPr>
      <w:spacing w:before="120" w:after="60"/>
      <w:jc w:val="both"/>
    </w:pPr>
    <w:rPr>
      <w:rFonts w:ascii="Times New Roman" w:eastAsia="MS Mincho" w:hAnsi="Times New Roman"/>
      <w:sz w:val="21"/>
      <w:szCs w:val="21"/>
      <w:lang w:val="en-GB" w:eastAsia="x-none"/>
    </w:rPr>
  </w:style>
  <w:style w:type="character" w:customStyle="1" w:styleId="TableTitleChar">
    <w:name w:val="Table Title Char"/>
    <w:link w:val="TableTitle"/>
    <w:uiPriority w:val="99"/>
    <w:locked/>
    <w:rsid w:val="00173334"/>
    <w:rPr>
      <w:rFonts w:ascii="Times New Roman" w:eastAsia="MS Mincho" w:hAnsi="Times New Roman" w:cs="Times New Roman"/>
      <w:b/>
      <w:bCs/>
      <w:sz w:val="21"/>
      <w:szCs w:val="21"/>
      <w:lang w:val="en-GB" w:eastAsia="x-none" w:bidi="ar-SA"/>
    </w:rPr>
  </w:style>
  <w:style w:type="character" w:styleId="Hyperlink">
    <w:name w:val="Hyperlink"/>
    <w:rsid w:val="00173334"/>
    <w:rPr>
      <w:color w:val="0000FF"/>
      <w:u w:val="single"/>
    </w:rPr>
  </w:style>
  <w:style w:type="paragraph" w:customStyle="1" w:styleId="Tabelle">
    <w:name w:val="Tabelle"/>
    <w:basedOn w:val="Normal"/>
    <w:next w:val="Normal"/>
    <w:rsid w:val="00173334"/>
    <w:pPr>
      <w:numPr>
        <w:numId w:val="3"/>
      </w:numPr>
      <w:tabs>
        <w:tab w:val="right" w:pos="8051"/>
      </w:tabs>
      <w:spacing w:before="220" w:after="220" w:line="264" w:lineRule="auto"/>
      <w:jc w:val="both"/>
    </w:pPr>
    <w:rPr>
      <w:rFonts w:ascii="Arial" w:eastAsia="Times New Roman" w:hAnsi="Arial"/>
      <w:b/>
      <w:sz w:val="22"/>
      <w:szCs w:val="20"/>
      <w:lang w:val="en-GB" w:eastAsia="de-DE"/>
    </w:rPr>
  </w:style>
  <w:style w:type="character" w:customStyle="1" w:styleId="PlainTextChar">
    <w:name w:val="Plain Text Char"/>
    <w:basedOn w:val="DefaultParagraphFont"/>
    <w:link w:val="PlainText"/>
    <w:rsid w:val="00173334"/>
    <w:rPr>
      <w:rFonts w:ascii="Arial" w:eastAsia="Times New Roman" w:hAnsi="Arial" w:cs="Times New Roman"/>
      <w:szCs w:val="20"/>
      <w:lang w:val="en-GB" w:eastAsia="de-DE" w:bidi="ar-SA"/>
    </w:rPr>
  </w:style>
  <w:style w:type="paragraph" w:styleId="PlainText">
    <w:name w:val="Plain Text"/>
    <w:basedOn w:val="Normal"/>
    <w:link w:val="PlainTextChar"/>
    <w:rsid w:val="00173334"/>
    <w:pPr>
      <w:tabs>
        <w:tab w:val="right" w:pos="8051"/>
      </w:tabs>
      <w:spacing w:before="220" w:line="264" w:lineRule="auto"/>
      <w:jc w:val="both"/>
    </w:pPr>
    <w:rPr>
      <w:rFonts w:ascii="Arial" w:eastAsia="Times New Roman" w:hAnsi="Arial"/>
      <w:sz w:val="22"/>
      <w:szCs w:val="20"/>
      <w:lang w:val="en-GB" w:eastAsia="de-DE"/>
    </w:rPr>
  </w:style>
  <w:style w:type="paragraph" w:styleId="Caption">
    <w:name w:val="caption"/>
    <w:basedOn w:val="Normal"/>
    <w:next w:val="Normal"/>
    <w:qFormat/>
    <w:rsid w:val="00173334"/>
    <w:pPr>
      <w:tabs>
        <w:tab w:val="right" w:pos="8051"/>
      </w:tabs>
      <w:spacing w:before="220" w:after="240" w:line="264" w:lineRule="auto"/>
      <w:jc w:val="both"/>
    </w:pPr>
    <w:rPr>
      <w:rFonts w:ascii="Arial" w:eastAsia="Times New Roman" w:hAnsi="Arial"/>
      <w:b/>
      <w:sz w:val="22"/>
      <w:szCs w:val="20"/>
      <w:lang w:val="en-GB" w:eastAsia="de-DE"/>
    </w:rPr>
  </w:style>
  <w:style w:type="character" w:customStyle="1" w:styleId="EndnoteTextChar">
    <w:name w:val="Endnote Text Char"/>
    <w:basedOn w:val="DefaultParagraphFont"/>
    <w:link w:val="EndnoteText"/>
    <w:semiHidden/>
    <w:rsid w:val="00173334"/>
    <w:rPr>
      <w:rFonts w:ascii="Arial" w:eastAsia="Times New Roman" w:hAnsi="Arial" w:cs="Times New Roman"/>
      <w:sz w:val="20"/>
      <w:szCs w:val="20"/>
      <w:lang w:val="de-DE" w:eastAsia="de-DE" w:bidi="ar-SA"/>
    </w:rPr>
  </w:style>
  <w:style w:type="paragraph" w:styleId="EndnoteText">
    <w:name w:val="endnote text"/>
    <w:basedOn w:val="Normal"/>
    <w:link w:val="EndnoteTextChar"/>
    <w:semiHidden/>
    <w:rsid w:val="00173334"/>
    <w:pPr>
      <w:tabs>
        <w:tab w:val="right" w:pos="8051"/>
      </w:tabs>
      <w:spacing w:before="220" w:line="264" w:lineRule="auto"/>
      <w:jc w:val="both"/>
    </w:pPr>
    <w:rPr>
      <w:rFonts w:ascii="Arial" w:eastAsia="Times New Roman" w:hAnsi="Arial"/>
      <w:sz w:val="20"/>
      <w:szCs w:val="20"/>
      <w:lang w:val="de-DE" w:eastAsia="de-DE"/>
    </w:rPr>
  </w:style>
  <w:style w:type="character" w:customStyle="1" w:styleId="CommentTextChar">
    <w:name w:val="Comment Text Char"/>
    <w:basedOn w:val="DefaultParagraphFont"/>
    <w:link w:val="CommentText"/>
    <w:semiHidden/>
    <w:rsid w:val="00173334"/>
    <w:rPr>
      <w:rFonts w:ascii="Arial" w:eastAsia="Times New Roman" w:hAnsi="Arial" w:cs="Times New Roman"/>
      <w:sz w:val="20"/>
      <w:szCs w:val="20"/>
      <w:lang w:val="en-GB" w:eastAsia="de-DE" w:bidi="ar-SA"/>
    </w:rPr>
  </w:style>
  <w:style w:type="paragraph" w:styleId="CommentText">
    <w:name w:val="annotation text"/>
    <w:basedOn w:val="Normal"/>
    <w:link w:val="CommentTextChar"/>
    <w:semiHidden/>
    <w:rsid w:val="00173334"/>
    <w:pPr>
      <w:tabs>
        <w:tab w:val="right" w:pos="8051"/>
      </w:tabs>
      <w:spacing w:before="220" w:line="264" w:lineRule="auto"/>
      <w:jc w:val="both"/>
    </w:pPr>
    <w:rPr>
      <w:rFonts w:ascii="Arial" w:eastAsia="Times New Roman" w:hAnsi="Arial"/>
      <w:sz w:val="20"/>
      <w:szCs w:val="20"/>
      <w:lang w:val="en-GB" w:eastAsia="de-DE"/>
    </w:rPr>
  </w:style>
  <w:style w:type="paragraph" w:customStyle="1" w:styleId="AnnexCoverrechts">
    <w:name w:val="Annex Cover rechts"/>
    <w:next w:val="Normal"/>
    <w:rsid w:val="00173334"/>
    <w:pPr>
      <w:jc w:val="right"/>
    </w:pPr>
    <w:rPr>
      <w:rFonts w:ascii="Arial" w:eastAsia="Times New Roman" w:hAnsi="Arial" w:cs="HelveticaNeue LT 55 Roman"/>
      <w:b/>
      <w:bCs/>
      <w:color w:val="C2BEBE"/>
      <w:sz w:val="41"/>
      <w:szCs w:val="41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173334"/>
    <w:pPr>
      <w:numPr>
        <w:numId w:val="5"/>
      </w:numPr>
      <w:tabs>
        <w:tab w:val="clear" w:pos="1134"/>
      </w:tabs>
      <w:ind w:left="0" w:firstLine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73334"/>
    <w:rPr>
      <w:rFonts w:ascii="Arial" w:eastAsia="Times New Roman" w:hAnsi="Arial" w:cs="Times New Roman"/>
      <w:b/>
      <w:bCs/>
      <w:sz w:val="20"/>
      <w:szCs w:val="20"/>
      <w:lang w:val="en-GB" w:eastAsia="de-DE" w:bidi="ar-SA"/>
    </w:rPr>
  </w:style>
  <w:style w:type="table" w:styleId="TableTheme">
    <w:name w:val="Table Theme"/>
    <w:basedOn w:val="TableNormal"/>
    <w:rsid w:val="00173334"/>
    <w:pPr>
      <w:numPr>
        <w:numId w:val="4"/>
      </w:numPr>
      <w:tabs>
        <w:tab w:val="clear" w:pos="567"/>
        <w:tab w:val="right" w:pos="8307"/>
      </w:tabs>
      <w:spacing w:before="60" w:line="264" w:lineRule="auto"/>
      <w:ind w:left="0" w:firstLine="0"/>
    </w:pPr>
    <w:rPr>
      <w:rFonts w:ascii="Arial" w:eastAsia="Times New Roman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mmunikationsfeldAL">
    <w:name w:val="Kommunikationsfeld_AL"/>
    <w:rsid w:val="00173334"/>
    <w:pPr>
      <w:spacing w:line="312" w:lineRule="auto"/>
    </w:pPr>
    <w:rPr>
      <w:rFonts w:ascii="Arial" w:eastAsia="Times New Roman" w:hAnsi="Arial" w:cs="HelveticaNeue LT 55 Roman"/>
      <w:sz w:val="15"/>
      <w:szCs w:val="15"/>
      <w:lang w:val="de-DE" w:eastAsia="de-DE"/>
    </w:rPr>
  </w:style>
  <w:style w:type="paragraph" w:customStyle="1" w:styleId="KeinLeerraum">
    <w:name w:val="Kein Leerraum"/>
    <w:link w:val="KeinLeerraumZchn"/>
    <w:qFormat/>
    <w:rsid w:val="00173334"/>
    <w:rPr>
      <w:rFonts w:eastAsia="MS Mincho"/>
      <w:sz w:val="22"/>
      <w:szCs w:val="22"/>
      <w:lang w:val="de-DE"/>
    </w:rPr>
  </w:style>
  <w:style w:type="character" w:customStyle="1" w:styleId="KeinLeerraumZchn">
    <w:name w:val="Kein Leerraum Zchn"/>
    <w:link w:val="KeinLeerraum"/>
    <w:rsid w:val="00173334"/>
    <w:rPr>
      <w:rFonts w:ascii="Calibri" w:eastAsia="MS Mincho" w:hAnsi="Calibri" w:cs="Times New Roman"/>
      <w:sz w:val="22"/>
      <w:szCs w:val="22"/>
      <w:lang w:val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2019-03-18T14:09:00Z</dcterms:created>
  <dcterms:modified xsi:type="dcterms:W3CDTF">2019-03-18T14:09:00Z</dcterms:modified>
</cp:coreProperties>
</file>