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CD6" w:rsidRPr="000C134C" w:rsidRDefault="00AC3CD6" w:rsidP="00AC3CD6">
      <w:pPr>
        <w:pStyle w:val="Akti"/>
        <w:keepNext w:val="0"/>
        <w:rPr>
          <w:lang w:val="sq-AL"/>
        </w:rPr>
      </w:pPr>
      <w:bookmarkStart w:id="0" w:name="_GoBack"/>
      <w:bookmarkEnd w:id="0"/>
      <w:r w:rsidRPr="000C134C">
        <w:rPr>
          <w:lang w:val="sq-AL"/>
        </w:rPr>
        <w:t>Udhëzim</w:t>
      </w:r>
    </w:p>
    <w:p w:rsidR="00AC3CD6" w:rsidRPr="000C134C" w:rsidRDefault="00AC3CD6" w:rsidP="00AC3CD6">
      <w:pPr>
        <w:pStyle w:val="NumriData"/>
        <w:keepNext w:val="0"/>
        <w:rPr>
          <w:lang w:val="sq-AL"/>
        </w:rPr>
      </w:pPr>
      <w:r w:rsidRPr="000C134C">
        <w:rPr>
          <w:lang w:val="sq-AL"/>
        </w:rPr>
        <w:t>Nr. 793/6, datë 26.3.2013</w:t>
      </w:r>
    </w:p>
    <w:p w:rsidR="00AC3CD6" w:rsidRPr="000C134C" w:rsidRDefault="00AC3CD6" w:rsidP="00AC3CD6">
      <w:pPr>
        <w:pStyle w:val="Paragrafi"/>
        <w:rPr>
          <w:lang w:val="sq-AL"/>
        </w:rPr>
      </w:pPr>
    </w:p>
    <w:p w:rsidR="00AC3CD6" w:rsidRPr="000C134C" w:rsidRDefault="00AC3CD6" w:rsidP="00AC3CD6">
      <w:pPr>
        <w:pStyle w:val="Titulli"/>
        <w:keepNext w:val="0"/>
        <w:rPr>
          <w:lang w:val="sq-AL"/>
        </w:rPr>
      </w:pPr>
      <w:r w:rsidRPr="000C134C">
        <w:rPr>
          <w:lang w:val="sq-AL"/>
        </w:rPr>
        <w:t>Për përcaktimin e tarifave për njohje dhe miratim të agjencive ndërmjetësuese të huaja</w:t>
      </w:r>
    </w:p>
    <w:p w:rsidR="00AC3CD6" w:rsidRPr="000C134C" w:rsidRDefault="00AC3CD6" w:rsidP="00AC3CD6">
      <w:pPr>
        <w:pStyle w:val="Paragrafi"/>
        <w:rPr>
          <w:lang w:val="sq-AL"/>
        </w:rPr>
      </w:pP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Në mbështetje të nenit 100 të Kushtetutës, të nenit 33 të ligjit nr. 9695, datë 19.3.2007 “Për procedurat e birësimit dhe Komitetit Shqiptar të Birësimeve”, të ndryshuar, paragrafit 2 të nenit 11 të ligjit nr. 9975, datë 28.7.2008 “Për taksat kombëtare”, të ndryshuar, si dhe vendimit nr. 399, datë 1.6.2011 të Këshillit të Ministrave “Për përbërjen dhe rregullat e funksionimit të Komisionit të Miratimit të Agjencive Ndërmjetësuese të Huaja”, Ministri i Drejtësisë dhe Ministri i Financave</w:t>
      </w:r>
    </w:p>
    <w:p w:rsidR="00AC3CD6" w:rsidRPr="000C134C" w:rsidRDefault="00AC3CD6" w:rsidP="00AC3CD6">
      <w:pPr>
        <w:pStyle w:val="Paragrafi"/>
        <w:rPr>
          <w:lang w:val="sq-AL"/>
        </w:rPr>
      </w:pPr>
    </w:p>
    <w:p w:rsidR="00AC3CD6" w:rsidRPr="000C134C" w:rsidRDefault="00AC3CD6" w:rsidP="00AC3CD6">
      <w:pPr>
        <w:pStyle w:val="VENDOSI"/>
        <w:keepNext w:val="0"/>
        <w:rPr>
          <w:lang w:val="sq-AL"/>
        </w:rPr>
      </w:pPr>
      <w:r w:rsidRPr="000C134C">
        <w:rPr>
          <w:lang w:val="sq-AL"/>
        </w:rPr>
        <w:t>Udhëzojnë:</w:t>
      </w:r>
    </w:p>
    <w:p w:rsidR="00AC3CD6" w:rsidRPr="000C134C" w:rsidRDefault="00AC3CD6" w:rsidP="00AC3CD6">
      <w:pPr>
        <w:pStyle w:val="Paragrafi"/>
        <w:rPr>
          <w:lang w:val="sq-AL"/>
        </w:rPr>
      </w:pP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1. Tarifat për veprimet dhe shërbimet që kryen Ministria e Drejtësisë, nëpërmjet Komisionit të Miratimit të Agjencive Ndërmjetësuese të Huaja, për njohjen dhe miratimin e agjencive ndërmjetësuese të huaja, caktohet në masën 5 000 (pesë mijë) lekë.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 xml:space="preserve">2. Për vjeljen e tarifave për veprimet dhe shërbimet për njohjen dhe miratimin e </w:t>
      </w:r>
      <w:r>
        <w:rPr>
          <w:lang w:val="sq-AL"/>
        </w:rPr>
        <w:t>a</w:t>
      </w:r>
      <w:r w:rsidRPr="000C134C">
        <w:rPr>
          <w:lang w:val="sq-AL"/>
        </w:rPr>
        <w:t>gjencive ndërmjetësuese</w:t>
      </w:r>
      <w:r>
        <w:rPr>
          <w:lang w:val="sq-AL"/>
        </w:rPr>
        <w:t xml:space="preserve"> të huaja</w:t>
      </w:r>
      <w:r w:rsidRPr="000C134C">
        <w:rPr>
          <w:lang w:val="sq-AL"/>
        </w:rPr>
        <w:t>, ngarkohet nga Ministria e Drejtësisë.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3. Tarifa për njohjen dhe miratimin e agjencive ndërmjetësuese të huaja paguhet në momentin e paraqitjes së kërkesës. Kërkesa duhet të shoqërohet edhe me dokumentin bankar që vërteton pagesën.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4. Tarifa e paguar nuk kthehet kur agjencisë ndërmjetësuese të huaj i refuzohet kërkesa për njohje dhe miratim.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5. Mbi tarifat për veprimet dhe shërbimet që kryen Ministria e Drejtësisë, nëpërmjet Komisionit të Miratimit të Agjencive Ndërmjetësuese të Huaja, për miratimin e agjencive ndërmjetësuese të huaja, nuk aplikohet TVSH.</w:t>
      </w:r>
    </w:p>
    <w:p w:rsidR="00AC3CD6" w:rsidRPr="000C134C" w:rsidRDefault="00AC3CD6" w:rsidP="00AC3CD6">
      <w:pPr>
        <w:pStyle w:val="Paragrafi"/>
        <w:rPr>
          <w:lang w:val="sq-AL"/>
        </w:rPr>
      </w:pPr>
      <w:r>
        <w:rPr>
          <w:lang w:val="sq-AL"/>
        </w:rPr>
        <w:t>6. Tarifat e arkëtuara</w:t>
      </w:r>
      <w:r w:rsidRPr="000C134C">
        <w:rPr>
          <w:lang w:val="sq-AL"/>
        </w:rPr>
        <w:t xml:space="preserve"> derdhen në llogarinë e të ardhurave përkatëse të thesarit të Ministrisë së Drejtësisë dhe kalojnë 100 % (një</w:t>
      </w:r>
      <w:r>
        <w:rPr>
          <w:lang w:val="sq-AL"/>
        </w:rPr>
        <w:t xml:space="preserve"> </w:t>
      </w:r>
      <w:r w:rsidRPr="000C134C">
        <w:rPr>
          <w:lang w:val="sq-AL"/>
        </w:rPr>
        <w:t>qind</w:t>
      </w:r>
      <w:r>
        <w:rPr>
          <w:lang w:val="sq-AL"/>
        </w:rPr>
        <w:t xml:space="preserve"> për qind</w:t>
      </w:r>
      <w:r w:rsidRPr="000C134C">
        <w:rPr>
          <w:lang w:val="sq-AL"/>
        </w:rPr>
        <w:t>) në Buxhetin e Shtetit.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7. Ngarkohet Komisioni i Miratimit të Agjencive Ndërmjetësuese të Huaja, si dhe strukturat përgjegjëse në Ministrinë e Drejtësisë për zbatimin e këtij udhëzimi.</w:t>
      </w:r>
    </w:p>
    <w:p w:rsidR="00AC3CD6" w:rsidRPr="000C134C" w:rsidRDefault="00AC3CD6" w:rsidP="00AC3CD6">
      <w:pPr>
        <w:pStyle w:val="Paragrafi"/>
        <w:rPr>
          <w:lang w:val="sq-AL"/>
        </w:rPr>
      </w:pPr>
      <w:r w:rsidRPr="000C134C">
        <w:rPr>
          <w:lang w:val="sq-AL"/>
        </w:rPr>
        <w:t>Ky udhëzim hyn në fuqi pas botimit në Fletoren Zyrtare.</w:t>
      </w:r>
    </w:p>
    <w:p w:rsidR="00AC3CD6" w:rsidRPr="000C134C" w:rsidRDefault="00AC3CD6" w:rsidP="00AC3CD6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3"/>
        <w:gridCol w:w="4644"/>
      </w:tblGrid>
      <w:tr w:rsidR="00AC3CD6" w:rsidRPr="000C134C" w:rsidTr="00D236D3">
        <w:trPr>
          <w:jc w:val="center"/>
        </w:trPr>
        <w:tc>
          <w:tcPr>
            <w:tcW w:w="4643" w:type="dxa"/>
          </w:tcPr>
          <w:p w:rsidR="00AC3CD6" w:rsidRPr="000C134C" w:rsidRDefault="00AC3CD6" w:rsidP="00D236D3">
            <w:pPr>
              <w:pStyle w:val="Autoriteti"/>
              <w:keepNext w:val="0"/>
              <w:jc w:val="center"/>
              <w:rPr>
                <w:lang w:val="sq-AL"/>
              </w:rPr>
            </w:pPr>
            <w:r w:rsidRPr="000C134C">
              <w:rPr>
                <w:lang w:val="sq-AL"/>
              </w:rPr>
              <w:t>Ministri i Drejtësisë</w:t>
            </w:r>
          </w:p>
          <w:p w:rsidR="00AC3CD6" w:rsidRPr="000C134C" w:rsidRDefault="00AC3CD6" w:rsidP="00D236D3">
            <w:pPr>
              <w:pStyle w:val="AutoritetiEmer"/>
              <w:jc w:val="center"/>
              <w:rPr>
                <w:lang w:val="sq-AL"/>
              </w:rPr>
            </w:pPr>
            <w:r w:rsidRPr="000C134C">
              <w:rPr>
                <w:lang w:val="sq-AL"/>
              </w:rPr>
              <w:t>Eduard Halimi</w:t>
            </w:r>
          </w:p>
        </w:tc>
        <w:tc>
          <w:tcPr>
            <w:tcW w:w="4644" w:type="dxa"/>
          </w:tcPr>
          <w:p w:rsidR="00AC3CD6" w:rsidRPr="000C134C" w:rsidRDefault="00AC3CD6" w:rsidP="00D236D3">
            <w:pPr>
              <w:pStyle w:val="Autoriteti"/>
              <w:keepNext w:val="0"/>
              <w:jc w:val="center"/>
              <w:rPr>
                <w:lang w:val="sq-AL"/>
              </w:rPr>
            </w:pPr>
            <w:r w:rsidRPr="000C134C">
              <w:rPr>
                <w:lang w:val="sq-AL"/>
              </w:rPr>
              <w:t>Ministri i Financave</w:t>
            </w:r>
          </w:p>
          <w:p w:rsidR="00AC3CD6" w:rsidRPr="000C134C" w:rsidRDefault="00AC3CD6" w:rsidP="00D236D3">
            <w:pPr>
              <w:pStyle w:val="AutoritetiEmer"/>
              <w:jc w:val="center"/>
              <w:rPr>
                <w:lang w:val="sq-AL"/>
              </w:rPr>
            </w:pPr>
            <w:r w:rsidRPr="000C134C">
              <w:rPr>
                <w:lang w:val="sq-AL"/>
              </w:rPr>
              <w:t>Ridvan Bode</w:t>
            </w:r>
          </w:p>
        </w:tc>
      </w:tr>
    </w:tbl>
    <w:p w:rsidR="00AC3CD6" w:rsidRPr="000C134C" w:rsidRDefault="00AC3CD6" w:rsidP="00AC3CD6">
      <w:pPr>
        <w:pStyle w:val="Akti"/>
        <w:keepNext w:val="0"/>
        <w:rPr>
          <w:rFonts w:cs="Times New Roman"/>
          <w:lang w:val="sq-AL"/>
        </w:rPr>
      </w:pPr>
    </w:p>
    <w:sectPr w:rsidR="00AC3CD6" w:rsidRPr="000C134C" w:rsidSect="00663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3CD6"/>
    <w:rsid w:val="00663432"/>
    <w:rsid w:val="00AC3CD6"/>
    <w:rsid w:val="00D236D3"/>
    <w:rsid w:val="00ED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406F1F-DBCF-4278-BCCC-F4025DD2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3CD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3C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C3CD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C3CD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C3CD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3CD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C3CD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C3CD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C3CD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C3CD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C3C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3CD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C3CD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C3CD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