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DA8" w:rsidRPr="00F868AE" w:rsidRDefault="00957DA8" w:rsidP="00957DA8">
      <w:pPr>
        <w:pStyle w:val="Akti"/>
        <w:rPr>
          <w:rFonts w:ascii="Garamond" w:hAnsi="Garamond"/>
          <w:color w:val="auto"/>
          <w:sz w:val="24"/>
          <w:szCs w:val="24"/>
          <w:lang w:val="sq-AL"/>
        </w:rPr>
      </w:pPr>
      <w:bookmarkStart w:id="0" w:name="_GoBack"/>
      <w:r w:rsidRPr="00F868AE">
        <w:rPr>
          <w:rFonts w:ascii="Garamond" w:hAnsi="Garamond"/>
          <w:color w:val="auto"/>
          <w:sz w:val="24"/>
          <w:szCs w:val="24"/>
          <w:lang w:val="sq-AL"/>
        </w:rPr>
        <w:t xml:space="preserve">UDHËZIM </w:t>
      </w:r>
    </w:p>
    <w:p w:rsidR="00957DA8" w:rsidRPr="00F868AE" w:rsidRDefault="00957DA8" w:rsidP="00957DA8">
      <w:pPr>
        <w:pStyle w:val="Numri"/>
        <w:rPr>
          <w:rFonts w:ascii="Garamond" w:hAnsi="Garamond"/>
          <w:sz w:val="24"/>
          <w:szCs w:val="24"/>
          <w:lang w:val="sq-AL"/>
        </w:rPr>
      </w:pPr>
      <w:r w:rsidRPr="00F868AE">
        <w:rPr>
          <w:rFonts w:ascii="Garamond" w:hAnsi="Garamond"/>
          <w:sz w:val="24"/>
          <w:szCs w:val="24"/>
          <w:lang w:val="sq-AL"/>
        </w:rPr>
        <w:t>Nr. 32, datë 31.12.2013</w:t>
      </w:r>
    </w:p>
    <w:p w:rsidR="00957DA8" w:rsidRPr="00F868AE" w:rsidRDefault="00957DA8" w:rsidP="00957DA8">
      <w:pPr>
        <w:pStyle w:val="Paragrafi"/>
        <w:rPr>
          <w:rFonts w:ascii="Garamond" w:hAnsi="Garamond"/>
          <w:sz w:val="24"/>
          <w:szCs w:val="24"/>
          <w:lang w:val="sq-AL"/>
        </w:rPr>
      </w:pPr>
    </w:p>
    <w:p w:rsidR="00957DA8" w:rsidRPr="00F868AE" w:rsidRDefault="00957DA8" w:rsidP="00957DA8">
      <w:pPr>
        <w:pStyle w:val="Titulli"/>
        <w:rPr>
          <w:rFonts w:ascii="Garamond" w:hAnsi="Garamond"/>
          <w:sz w:val="24"/>
          <w:szCs w:val="24"/>
          <w:lang w:val="sq-AL"/>
        </w:rPr>
      </w:pPr>
      <w:r w:rsidRPr="00F868AE">
        <w:rPr>
          <w:rFonts w:ascii="Garamond" w:hAnsi="Garamond"/>
          <w:sz w:val="24"/>
          <w:szCs w:val="24"/>
          <w:lang w:val="sq-AL"/>
        </w:rPr>
        <w:t>PËR TATIMIN E THJESHTUAR MBI FITIMIN E BIZNESIT TË VOGËL</w:t>
      </w:r>
    </w:p>
    <w:p w:rsidR="00855078" w:rsidRPr="00F868AE" w:rsidRDefault="006A4054" w:rsidP="00855078">
      <w:pPr>
        <w:jc w:val="center"/>
        <w:rPr>
          <w:rFonts w:ascii="Garamond" w:hAnsi="Garamond"/>
          <w:i/>
          <w:sz w:val="24"/>
          <w:szCs w:val="24"/>
          <w:lang w:val="sq-AL"/>
        </w:rPr>
      </w:pPr>
      <w:r w:rsidRPr="00F868AE">
        <w:rPr>
          <w:rFonts w:ascii="Garamond" w:hAnsi="Garamond"/>
          <w:i/>
          <w:sz w:val="24"/>
          <w:szCs w:val="24"/>
          <w:lang w:val="sq-AL"/>
        </w:rPr>
        <w:t>(Ndryshuar me Udhëzimin nr.</w:t>
      </w:r>
      <w:r w:rsidR="00855078" w:rsidRPr="00F868AE">
        <w:rPr>
          <w:rFonts w:ascii="Garamond" w:hAnsi="Garamond"/>
          <w:i/>
          <w:sz w:val="24"/>
          <w:szCs w:val="24"/>
          <w:lang w:val="sq-AL"/>
        </w:rPr>
        <w:t xml:space="preserve"> </w:t>
      </w:r>
      <w:r w:rsidRPr="00F868AE">
        <w:rPr>
          <w:rFonts w:ascii="Garamond" w:hAnsi="Garamond"/>
          <w:i/>
          <w:sz w:val="24"/>
          <w:szCs w:val="24"/>
          <w:lang w:val="sq-AL"/>
        </w:rPr>
        <w:t>13, datë 6.5.2014)</w:t>
      </w:r>
    </w:p>
    <w:p w:rsidR="00957DA8" w:rsidRPr="00F868AE" w:rsidRDefault="006A4054" w:rsidP="00855078">
      <w:pPr>
        <w:jc w:val="right"/>
        <w:rPr>
          <w:rFonts w:ascii="Garamond" w:hAnsi="Garamond"/>
          <w:i/>
          <w:sz w:val="24"/>
          <w:szCs w:val="24"/>
          <w:lang w:val="sq-AL"/>
        </w:rPr>
      </w:pPr>
      <w:r w:rsidRPr="00F868AE">
        <w:rPr>
          <w:rFonts w:ascii="Garamond" w:hAnsi="Garamond"/>
          <w:i/>
          <w:sz w:val="24"/>
          <w:szCs w:val="24"/>
          <w:lang w:val="sq-AL"/>
        </w:rPr>
        <w:t>(i përditësuar)</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Në mbështetje të nenit 102, pika 4 të Kushtetutës së Republikës së Shqipërisë dhe në zbatim të ligjit nr. 9632, datë 30.10.2006 “Për sistemin e taksave vendore”, të ndryshuar”, ministri i Financave </w:t>
      </w:r>
    </w:p>
    <w:p w:rsidR="00957DA8" w:rsidRPr="00F868AE" w:rsidRDefault="00957DA8" w:rsidP="00957DA8">
      <w:pPr>
        <w:pStyle w:val="Paragrafi"/>
        <w:rPr>
          <w:rFonts w:ascii="Garamond" w:hAnsi="Garamond"/>
          <w:sz w:val="24"/>
          <w:szCs w:val="24"/>
          <w:lang w:val="sq-AL"/>
        </w:rPr>
      </w:pPr>
    </w:p>
    <w:p w:rsidR="00957DA8" w:rsidRPr="00F868AE" w:rsidRDefault="00957DA8" w:rsidP="00957DA8">
      <w:pPr>
        <w:pStyle w:val="VENDOSI"/>
        <w:rPr>
          <w:rFonts w:ascii="Garamond" w:hAnsi="Garamond"/>
          <w:sz w:val="24"/>
          <w:szCs w:val="24"/>
          <w:lang w:val="sq-AL"/>
        </w:rPr>
      </w:pPr>
      <w:r w:rsidRPr="00F868AE">
        <w:rPr>
          <w:rFonts w:ascii="Garamond" w:hAnsi="Garamond"/>
          <w:sz w:val="24"/>
          <w:szCs w:val="24"/>
          <w:lang w:val="sq-AL"/>
        </w:rPr>
        <w:t>UDHËZON:</w:t>
      </w:r>
    </w:p>
    <w:p w:rsidR="00957DA8" w:rsidRPr="00F868AE" w:rsidRDefault="00957DA8" w:rsidP="00957DA8">
      <w:pPr>
        <w:pStyle w:val="Paragrafi"/>
        <w:rPr>
          <w:rFonts w:ascii="Garamond" w:hAnsi="Garamond"/>
          <w:sz w:val="24"/>
          <w:szCs w:val="24"/>
          <w:lang w:val="sq-AL"/>
        </w:rPr>
      </w:pP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1. Qëllimi i udhëzimit</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Ky udhëzim ka për qëllim që, në zbatim të ligjit nr. 9632, datë 30.10.2006 "Për sistemin e taksave vendore”, të ndryshuar, të sigurojë qartësimin e kuptimit të dispozitave të tij për të garantuar zbatimin korrekt dhe në mënyrë uniforme për të gjithë tatimpaguesit dhe për të gjitha drejtoritë rajonale tatimore.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 2. Tatimpaguesit, subjekt të tatimit të thjeshtuar mbi fitimin për biznesin e vogël</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Çdo biznes, i cili realizon gjatë vitit një qarkullim më të vogël ose të barabartë me 8,000,000 (tetë milionë) lekë, i nënshtrohet detyrimit të pagesës së tatimit të thjeshtuar mbi fitimin për biznesin e vogël. Për efekt të zbatimit të ligjit “Për sistemin e taksave vendore”, me biznes do të kuptojmë çdo person fizik ose juridik, i cili ushtron veprimtari ekonomike për qëllime fitimi.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Periudha bazë që duhet të merret parasysh për llogaritjen e qarkullimit është viti kalendarik, që  do të thotë periudha nga 1 janari deri në 31 dhjetor. Në çdo rast, në qoftë se gjatë vitit kalendarik, qarkullimi tejkalon ose parashikohet të tejkalojë kufirin prej 8 milionë lekë, personi fizik ose juridik detyrohet të regjistrohet si tatimpagues i tatimit mbi fitimin.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Qarkullimi që merret parasysh është qarkullimi gjithsej i realizuar nga i njëjti person, pavarësisht nga statusi i tij. Në qoftë se një person ka disa veprimtari në të njëjtin vend ose në vende të ndryshme, qarkullimi që merret për bazë përfshin qarkullimin e të gjitha veprimtarive, në të gjitha vendndodhjet ku zhvillohet ajo.</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3. Të ardhurat gjithsej dhe të ardhurat e tatueshme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Të ardhurat gjithsej nga veprimtaria e biznesit të vogël nënkuptojnë çdo lloj të ardhure, të realizuar gjatë periudhës tatimore dhe përfshijnë, pa u kufizuar vetëm në to, të ardhurat e realizuara nga furnizimi i mallrave dhe shërbimeve, të ardhurat nga pjesëmarrjet, të ardhurat nga interesat, të ardhurat nga shfrytëzimi i pasurisë së luajtshme e të paluajtshme. Të ardhurat e tatueshme apo fitimi i tatueshëm rezulton si diferencë e të ardhurave gjithsej të realizuar gjatë periudhës tatimore me shpenzimet e njohura.</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4. Shkalla tatimore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Niveli i tatimit për subjektet e tatimit të thjeshtuar mbi fitimin  me qarkullim vjetor nga 0 deri në 2 milionë lekë, është  25,000 lekë në vit.</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Shkalla tatimore e aplikueshme mbi fitimin e tatueshëm, për subjektet e tatimit të thjeshtuar mbi fitimin për biznesin e vogël, me qarkullim nga 2 deri në 8 milionë lekë, është 7.5 për qind mbi fitimin e tatueshëm.</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5. Shpenzimet e njohura</w:t>
      </w:r>
    </w:p>
    <w:p w:rsidR="00957DA8" w:rsidRPr="00F868AE" w:rsidRDefault="00957DA8" w:rsidP="00855078">
      <w:pPr>
        <w:pStyle w:val="Paragrafi"/>
        <w:rPr>
          <w:rFonts w:ascii="Garamond" w:hAnsi="Garamond"/>
          <w:sz w:val="24"/>
          <w:szCs w:val="24"/>
          <w:lang w:val="sq-AL"/>
        </w:rPr>
      </w:pPr>
      <w:r w:rsidRPr="00F868AE">
        <w:rPr>
          <w:rFonts w:ascii="Garamond" w:hAnsi="Garamond"/>
          <w:sz w:val="24"/>
          <w:szCs w:val="24"/>
          <w:lang w:val="sq-AL"/>
        </w:rPr>
        <w:t xml:space="preserve">a) Për përcaktimin e fitimit të tatueshëm të thjeshtuar për biznesin e vogël, në Republikën e Shqipërisë njihen si shpenzime ato që kryhen për qëllime fitimi, sigurimi dhe ruajtje të fitimit, në masën që këto shpenzime provohen dhe dokumentohen nga tatimpaguesi, si dhe kur janë objekt i kufizimeve të specifikuara nga  ligji nr. 9632, datë 30.10.2006 “Për sistemin e taksave vendore”, të ndryshuar.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b) Shpenzimet e njohura janë shpenzimet që njihen si të zbritshme për përcaktimin e fitimit të tatueshëm. Për të qenë të njohura (të zbritshme), shpenzimet duhet të përmbushin këto kushte: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 të jenë kryer në interes të drejtpërdrejtë të veprimtarisë ekonomike prej së cilës realizohen të ardhurat ose të jenë të lidhura me drejtimin normal të aktivitetit të tatimpaguesit;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ii) të jenë kryer ose të jenë përballuar efektivisht dhe të jenë të mbështetura në dokumente justifikuese të njohura ligjërisht;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iii) të jenë pasqyruar nëpërmjet një veprimi kontabël duke pakësuar aktivet neto;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iv) në çdo rast, shpenzimet duhet të jenë të provuara nga tatimpaguesit me dokumentacionin përkatës ligjor. Dokumente të përdorura si bazë për justifikimin e shpenzimit, për efekt tatimor, është fatura tatimore me TVSH, fatura e thjeshtë tatimore, faturat e lëshuara nga persona jorezidentë që nuk janë të regjistruar në organet tatimore shqiptare dhe çdo dokument tjetër i lëshuar nga ente ose organizma juridikë (p.sh. ambasada </w:t>
      </w:r>
      <w:r w:rsidRPr="00F868AE">
        <w:rPr>
          <w:rFonts w:ascii="Garamond" w:hAnsi="Garamond"/>
          <w:sz w:val="24"/>
          <w:szCs w:val="24"/>
          <w:lang w:val="sq-AL"/>
        </w:rPr>
        <w:lastRenderedPageBreak/>
        <w:t xml:space="preserve">të huaja, organizma ndërkombëtarë, zyra pune, komisariate policie, etj.) për pagesat e tarifave të shërbimeve që këto ente i kryejnë tatimpaguesve në Shqipëri.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6. Shpenzimet e panjohura</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6.1. Për përcaktimin e fitimit të tatueshëm për biznesin e vogël, nuk do të njihen si shpenzime të zbritshme, shpenzimet e mëposhtme: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a)   kostoja e blerjes dhe e përmirësimit të tokës e të truallit;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b) kostoja e blerjes, përmirësimit, rinovimit dhe rikonstruksionit të aktiveve të veprimtarisë, të cilat amortizohen, në përputhje me nenin 22 të ligjit nr.8438, datë 28.12.1998 “Për tatimin mbi të ardhurat”, të ndryshuar;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c)   vlera e shpërblimeve në natyrë;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ç)  interesat e paguar, të cilët tejkalojnë normën mesatare të interesit 12-mujor të kredisë, për tregun bankar, sipas publikimit zyrtar të Bankës së Shqipërisë;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d)   gjobat, kamatëvonesat dhe kushtet e tjera penale;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dh) krijimi ose rritja e rezervave dhe e fondeve të tjera speciale, përveç rasteve të parashikuara në ligj apo në akte nënligjore;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e)   tatimi mbi të ardhurat personale dhe ato nga biznesi;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ë)  shpenzimet për përfaqësim dhe për pritje-përcjellje, të cilat e tejkalojnë shumën 0,3 për qind të qarkullimit vjetor;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f) shpenzimet e konsumit personal, ku përfshihen të gjitha shpenzimet e karakterit të konsumit personal, të cilat nuk kanë lidhje direkte me mbarëvajtjen dhe rezultatin e biznesit. Të tilla shpenzime konsiderohen, për shembull, kur tatimpaguesi një pjesë të mallrave të prodhuara apo të tregtuara prej tij i përdor për konsum personal apo familjar, kur një pjesë të karburantit e përdor për automjetin personal apo familjar, shpenzimet telefonike për vete apo persona të tjerë që nuk janë të punësuar në biznes apo funksionet e tyre nuk i justifikojnë këto shpenzime. Gjithashtu, konsiderohen si shpenzime të konsumit personal dhe të panjohura për efekt fiskal edhe shpenzimet për qiratë e banesave, të cilat shërbejnë për akomodimin dhe fjetjen e punonjësve vendas dhe të huaj, pavarësisht nga kushtet e vëna në kontratën e punësimit ose shërbimit.</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g) shpenzimet, të cilat tejkalojnë kufijtë e përcaktuar me ligj apo me akte nënligjore. Për kufijtë e përcaktuar për qëllime tatimore në ligjin nr.7892, datë 21.11.1994 “Për sponsorizimet”, nuk njihen si shpenzime të njohura shumat e sponsorizuara që tejkalojnë masën  3 për qind të fitimit para tatimit dhe shuma e sponsorizuar për botuesit e shtypit, e cila tejkalon masën 5 për qind të fitimit para tatimit;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gj) shpenzimet për dhurata;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h)  çdo shpenzim, masa e të cilit nuk vërtetohet me dokumente nga tatimpaguesi;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  shpenzimet për shërbime teknike, konsulence dhe të menaxhimit, të faturuara nga persona të tretë, për të cilat nuk është paguar tatimi në burim, brenda periudhës tatimore nga tatimpaguesi;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j) humbjet, dëmtimet, firot dhe skarcot gjatë prodhimit, transitimit dhe magazinimit tej normave të përcaktuara në akte të veçanta ligjore dhe nënligjore;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k) shpenzimet për pagat, shpërblime dhe çdo formë tjetër të të ardhurave personale, të cilat lidhen me të ardhurat nga marrëdhëniet me punësimin, që u janë paguar të punësuarve, përfshirë dhe administratorët, pa kaluar nëpërmjet sistemit bankar. Rastet e përjashtimit nga ky rregull janë të përcaktuara me vendim të Këshillit të Ministrave;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l) shumat e paguara në </w:t>
      </w:r>
      <w:r w:rsidRPr="00F868AE">
        <w:rPr>
          <w:rFonts w:ascii="Garamond" w:hAnsi="Garamond"/>
          <w:i/>
          <w:sz w:val="24"/>
          <w:szCs w:val="24"/>
          <w:lang w:val="sq-AL"/>
        </w:rPr>
        <w:t>cash</w:t>
      </w:r>
      <w:r w:rsidRPr="00F868AE">
        <w:rPr>
          <w:rFonts w:ascii="Garamond" w:hAnsi="Garamond"/>
          <w:sz w:val="24"/>
          <w:szCs w:val="24"/>
          <w:lang w:val="sq-AL"/>
        </w:rPr>
        <w:t xml:space="preserve">, mbi kufijtë e përcaktuar në ligjin “Për procedurat tatimore në Republikën e Shqipërisë”. Rastet e përjashtimit nga ky rregull janë të përcaktuara me vendim të Këshillit të Ministrave;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ll) nëse gjatë periudhës tatimore huaja dhe parapagimi tejkalojnë mesatarisht katër herë shumën kapitaleve të veta, interesi i paguar për shumën e tejkaluar nuk njihet si shpenzim i zbritshëm;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m) borxhi i keq, nëse nuk plotësohen tri kushtet e përcaktuara në nenin 24 të ligjit nr.8438, datë 28.12.1998 “Për tatimin mbi të ardhurat”, të ndryshuar. Një borxh i  keq, që është mbledhur, duhet të përfshihet si e ardhur në çastin e mbledhjes;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n) shpenzimet e kryera për dieta të cilat kalojnë kufirin prej 3 mijë lekë për ditë të plota shërbimi brenda vendit dhe 1 mijë lekë për gjysmë ditë shërbimi brenda vendit, si dhe shpenzimet e kryera për dieta jashtë vendit të cilat kalojnë kufirin prej 60 euro për çdo ditë të plotë shërbimi dhe 30 euro për çdo gjysmë dite shërbimi. Shpenzimet për shërbimet e biznesit brenda ose jashtë vendit duhet të justifikohen me dokumentet përkatëse të udhëtimit, si dokumentet e transportit, faturat e hotelit, pasaporta (vulat e hyrjes e të daljes nga vendi), etj., si dhe dokumentacioni teknik që vërteton nevojat e biznesit të shërbimit brenda ose jashtë vendit; etj.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nj) shpenzimet për asetet kapitale, përveç shpenzimeve për tokën, veprat e artit dhe pasuri të tjera që nuk amortizohen, në pronësi të tatimpaguesit dhe të përdorura për veprimtaritë e biznesit të tatimpaguesit, do të mbulohen gjatë kohës përmes shpenzimeve të amortizimit, sipas përcaktimeve të mëposhtme: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lastRenderedPageBreak/>
        <w:t xml:space="preserve">i) Kostot e blerjes ose të ndërtimit, kostot e përmirësimit, rinovimit dhe rikonstruksionit të ndërtesave, të konstruksioneve dhe makinerive e të pajisjeve, me afat të gjatë shërbimi, amortizohen veçmas, në mënyrë lineare, me 5 për qind;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ii) Amortizimi për kostot e blerjes së aktiveve të patrupëzuara llogaritet veç për secilin aktiv, sipas metodës lineare, në masën 15 për qind;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iii) Kompjuterët, sistemet e informacionit, produktet software dhe pajisjet e ruajtjes të të dhënave amortizohen në bazë të vlerës së grupit, me 25 për qind;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iv) Të gjitha aktivet e tjera të veprimtarisë, me 20 për qind.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6.2. Baza e amortizimit është vlera kontabël e kategorisë së regjistruar në bilancin e hapjes së periudhës tatimore, duke i shtuar koston e blerjes apo të krijimit të aktivit dhe koston e përmirësimit, rinovimit dhe rikonstruksionit të aktiveve të kategorisë, gjatë periudhës tatimore dhe duke i zbritur çmimin e shitjes së aktiveve dhe kompensimet e marra për humbjen e aktiveve, për shkak të forcave të tjera madhore ose të shndërrimeve të tjera të pavullnetshme, gjatë periudhës tatimore. Në rastin kur baza e amortizimit është një shumë negative, kjo shumë i shtohet së ardhurës së tatueshme dhe baza e amortizimit merret zero. Në rastin kur baza e amortizimit nuk kalon 5,000 lekë, e gjithë baza e amortizimit është një shpenzim i zbritshëm i veprimtarisë. Në rastin kur bëhet rivlerësim i aktiveve të veprimtarisë, nuk lejohet të llogaritet amortizimi për shumën e rivlerësuar.</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6.3. Normat e amortizimit sipas grupeve janë në përputhje me udhëzimin nr. 5, datë 30.01.2006 “Për tatimin mbi të ardhurat”, të ndryshuar.</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 Mbajtja e regjistrimeve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7.1. Tatimpaguesit, subjekte të tatimit të thjeshtuar mbi fitimin për biznesin e vogël që realizojnë një qarkullim nga 2 deri në 8 milionë lekë në vit për çdo shitje të kryer, janë të detyruar:</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a) të lëshojnë për çdo shitje mallrash apo shërbimesh, faturë të thjeshtë tatimore për çdo blerës të tatueshëm që merr furnizimin. Forma dhe përmbajtja e faturës së thjeshtë tatimore është përcaktuar në shtojcën nr.1 bashkëlidhur këtij udhëzimi. Këta tatimpagues janë të detyruar të lëshojnë faturë të thjeshtë tatimore edhe për çdo shitje mallrash e shërbimesh të kryer për organizatat jofitimprurëse, fondacionet, njësitë e zbatimit të projekteve, entet publike kombëtare e vendore, organizatat politike dhe organet e tjera të ngjashme me to, që kryejnë veprimtari të ndryshme.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b) Tatimpaguesi që realizon një qarkullim nga 2 deri në 8 milionë lekë në vit si shitës me pakicë, për çdo shitje në njësitë e shitjes me pakicë, të kryer për individë konsumatorë finalë, është i detyruar të lëshojë kupon tatimor me pajisje fiskale dhe në mungesë të saj, dëftesë tatimore. Kuponi tatimor lëshohet nga të gjithë tatimpaguesit, subjekte të tatimit të thjeshtuar mbi fitimin, të cilët, sipas vendimit të Këshillit të Ministrave nr. 781, datë 14.11.2007, janë të detyruar të pajisen me pajisje fiskale. Dëftesa tatimore lëshohet nga të gjithë tatimpaguesit shitës me pakicë, subjekte të tatimit të thjeshtuar mbi fitimin, të cilët për arsye objektive, si: prishje e pajisjes fiskale apo mungesa e energjisë elektrike ose që, sipas vendimit të Këshillit të Ministrave nr.781, datë 14.11.2007, nuk janë të detyruar të pajisen me pajisje fiskale. Rolin e dëftesës tatimore/kuponit tatimor mund ta luajnë edhe dokumente të tjera të miratuara në akte të tjera ligjore apo nënligjore, si për shembull biletat e transportit të udhëtarëve.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c) Kuponi tatimor i lëshuar me arkë regjistruese (pajisje fiskale), si dhe dëftesa tatimore nuk mund të shërbejnë si dokumente justifikuese të shpenzimeve të zbritshme të biznesit për blerësin, përveç rastit kur shoqërohen edhe me faturë të thjeshtë tatimore.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d) Tatimpaguesi, subjekt i tatimit të thjeshtuar mbi fitimin për biznesin e vogël, për çdo lëvizje të brendshme të mallrave nga magazina në magazinë, nga magazina në dyqan, apo anasjelltas, nga vendi i prodhimit në magazinë apo nga vendi i prodhimit në dyqan, sipas përcaktimeve në ligjin për procedurat tatimore, është i detyruar të lëshojë faturën e shoqërimit të mallit.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7.2. Tatimpaguesit, subjekte të tatimit të thjeshtuar mbi fitimin për biznesin e vogël që realizojnë një qarkullim nga 2 deri në 8 milionë lekë në vit, çdo blerje të tyre janë të detyruar ta justifikojnë me: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a) faturë tatimore me TVSH, kur blerja është kryer te personat e regjistruar si tatimpagues të TVSH-së.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b) faturë të thjeshtë tatimore, kur blerja është kryer te personat e regjistruar si tatimpagues të tatimit të thjeshtuar mbi fitimin dhe nuk janë tatimpagues të TVSH-së.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7.3. Tatimpaguesit, subjekte të tatimit të thjeshtuar mbi fitimin për biznesin e vogël që realizojnë një qarkullim nga 2 deri në 8 milionë lekë në vit, për shkeljet e kryera lidhur me dokumentacionin justifikues në shitje dhe në blerje, penalizohen sipas përcaktimeve të ligjit “Për procedurat tatimore në Republikën e Shqipërisë” dhe udhëzimit të Ministrit të Financave në zbatim të tij.</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7.4. Tatimpaguesit, subjekte të tatimit të thjeshtuar mbi fitimin për biznesin e vogël, që realizojnë një qarkullim nga 2 deri në 8 milionë lekë në vit, janë të detyruar të mbajnë: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lastRenderedPageBreak/>
        <w:t>a) librin e shitjeve, ku regjistrojnë në mënyrë kronologjike çdo shitje të kryer me faturë të thjeshtë tatimore, si dhe totalin e shitjeve ditore të kryer me kupona tatimorë;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b) librin e blerjeve, ku regjistrojnë në mënyrë kronologjike çdo blerje të kryer me faturë tatimore, me TVSH, me faturë të thjeshtë tatimore;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c) libri i shpenzimeve dhe të ardhurave;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d) librin e aktiveve të biznesit.</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7.5 Forma dhe përmbajtja e librit të shitjeve, librit të blerjeve, librit të shpenzimeve dhe të ardhurave, librit të aktiveve të biznesit, janë sipas formularëve përkatës, shtojcat nr. 2, shtojca nr.3, shtojca nr.4, shtojca nr.5, shtojca nr.6 dhe shtojca nr.7, bashkëngjitur këtij udhëzimi, </w:t>
      </w:r>
    </w:p>
    <w:p w:rsidR="00957DA8" w:rsidRPr="00F868AE" w:rsidRDefault="00957DA8" w:rsidP="00855078">
      <w:pPr>
        <w:pStyle w:val="Paragrafi"/>
        <w:rPr>
          <w:rFonts w:ascii="Garamond" w:hAnsi="Garamond"/>
          <w:sz w:val="24"/>
          <w:szCs w:val="24"/>
          <w:lang w:val="sq-AL"/>
        </w:rPr>
      </w:pPr>
      <w:r w:rsidRPr="00F868AE">
        <w:rPr>
          <w:rFonts w:ascii="Garamond" w:hAnsi="Garamond"/>
          <w:sz w:val="24"/>
          <w:szCs w:val="24"/>
          <w:lang w:val="sq-AL"/>
        </w:rPr>
        <w:t>7.6 Për tatimpaguesit, subjekte të tatimit të thjeshtuar mbi fitimin për biznesin e vogël që janë të  regjistruar në TVSH, libri i shitjeve dhe libri i blerjeve të mbajtura për efekte të TVSH-së, shërbejnë si të tillë edhe për efekte të tatimit të thjeshtuar mbi fitimin e biznesit të vogël.</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7.7 Tatimpaguesit, subjekte të tatimit të thjeshtuar mbi fitimin për biznesin e vogël me qarkullim vjetor deri në 2,000,000 lekë për çdo shitje të kryer janë të detyruar të lëshojnë faturë të thjeshtë tatimore, kupon tatimor ose dëftesë tatimore. Ata janë të detyruar gjithashtu që çdo blerje të kryer ta justifikojnë me faturë tatimore me TVSH ose faturë të thjeshtë tatimore.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8. Parapagimi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8.1. Tatimpaguesi i regjistruar si biznes i vogël, i cili realizon një qarkullim vjetor nga 2 deri në 8 milionë lekë parapaguan tatimin e thjeshtuar mbi fitimin e biznesit të vogël, të ndarë në katër këste vjetore. Shuma vjetore e parapagimeve llogaritet duke marrë parasysh qarkullimin gjithsej dhe fitimin e tatueshëm të një viti më parë të deklaruar nga tatimpaguesi, sikurse është përcaktuar në nenin 16 të ligjit nr. 9632, datë 30.10.2006 “Për sistemin e taksave vendore”, të ndryshuar.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Për vitin 2014, shuma vjetore e parapagimeve llogaritet duke marrë parasysh qarkullimin gjithsej dhe fitimin e tatueshëm të një viti më parë të deklaruar nga tatimpaguesi, bazuar në deklaratën vjetore të të ardhurave personale të biznesit të vogël, të bërë në zbatim të ligjit nr.8438, datë 28.12.1998 “Për tatimin mbi të ardhurat”, të ndryshuar. Kjo deklaratë është e detyrueshme të paraqitet nga të gjithë tatimpaguesit me qarkullim vjetor 2 deri në 8 milionë lekë brenda datës 10 shkurt 2014.</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8.2. Për tatimpaguesit me qarkullim vjetor nga 2 deri në 8 milionë lekë, të cilët në kundërshtim me ligjin nuk dorëzojnë deklaratën e tyre tatimore të vitit të mëparshëm deri në datën 10 shkurt të çdo viti, shuma vjetore e parapagimeve të tatimit të thjeshtuar mbi fitimin llogaritet duke u bazuar në nenin 71, pika “a” të ligjit “Për procedurat tatimore ne Republikën e Shqipërisë” dhe të pikës 71.a të udhëzimit në zbatim të këtij ligji. Sipas dispozitave ligjore të mësipërme, kur personi i tatueshëm, për një periudhë të caktuar tatimore nuk ka deklaruar detyrimet tatimore të tij, drejtoria rajonale e tatimeve të juridiksionit ka të drejtë të bëjë llogaritjen e detyrimit tatimor nëpërmjet vlerësimit tatimor nga zyra duke përdorur metoda alternative. Në përdorimin e metodave alternative të vlerësimit tatimor administrata tatimore bazohet në dokumentacionin dhe informacionin që disponon, duke pasur parasysh  faktet dhe rrethanat konkrete të biznesit, situatën e tatimpaguesve të tjerë të ngjashëm, me synim rikarakterizimin e transaksioneve dhe llogaritjen sa më të saktë të detyrimeve tatimore në përputhje me legjislacionin tatimor në fuqi.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8.3. Bazuar në shumën vjetore të parapagimeve, sikurse përcaktohet më sipër në pikat 8.1 dhe 8.2 të këtij udhëzimi, llogariten katër këstet e parapagimit të tatimit të thjeshtuar mbi fitimin e biznesit të vogël. Llogaritja e kësteve të tatimit të thjeshtuar mbi fitimin nga ana e drejtorisë rajonale tatimore i njoftohet tatimpaguesit brenda datës 1 prill të çdo viti.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8.4. Të gjithë tatimpaguesit me qarkullim nga zero deri në 2 milionë lekë në vit, paguajnë si tatim të thjeshtuar mbi fitimin një tatim fiks, në masën 25,000 lekë në vit për llogari të drejtorive rajonale tatimore ku ata janë të regjistruar. Kjo pagesë kryhet brenda gjashtëmujorit të parë të çdo viti.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 8.5. Nëse tatimpaguesi fillon veprimtarinë gjatë vitit, shuma e parapagimeve llogaritet në mënyrë proporcionale me kohën e zhvillimit të aktivitetit dhe llogaritet në bazë të vetëdeklarimit të tatimpaguesit.</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8.6. Pagesat e kësteve të tatimit të thjeshtuar mbi fitimin për biznesin e vogël me qarkullim nga 2 deri në 8 milionë lekë kryhen te bankat e nivelit të dytë për llogari të administratës tatimore, çdo vit, sipas afateve: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brenda datës 20 prill kryhet pagesa e këstit të I-rë;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brenda datës 20 korrik kryhet pagesa e këstit të II-të;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brenda datës 20 tetor kryhet pagesa e këstit të III-të;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 brenda datës 20 dhjetor kryhet pagesa e këstit të IV- të.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Pagesa e tatimit të thjeshtuar mbi fitimin për biznesin e vogël kryhet te bankat e nivelit të dytë për llogari të administratës tatimore qendrore.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8.7. Pagesa për tatimin e thjeshtuar mbi fitimin bëhet duke përdorur urdhërpagesën, e cila i vihet në </w:t>
      </w:r>
      <w:r w:rsidRPr="00F868AE">
        <w:rPr>
          <w:rFonts w:ascii="Garamond" w:hAnsi="Garamond"/>
          <w:sz w:val="24"/>
          <w:szCs w:val="24"/>
          <w:lang w:val="sq-AL"/>
        </w:rPr>
        <w:lastRenderedPageBreak/>
        <w:t>dispozicion tatimpaguesit nga drejtoria rajonale tatimore ku ai është i regjistruar. Përpara pagesës, në formular duhet të vendoset NIPT-i i tatimpaguesit dhe të dhënat e kërkuara në urdhërpagesë. Këto të dhëna plotësohen nga tatimpaguesi. Urdhërpagesa hartohet në dy kopje, ku të dyja kopjet vulosen nga banka pasi është kryer pagesa dhe një kopje mbahet nga banka dhe kopja tjetër mbahet nga tatimpaguesi, të cilën, së bashku me dokumentin bankar (mandatpagesën) që vërteton kryerjen e pagesës, e paraqet tek zyrat e shërbimit të tatimpaguesve në drejtorinë rajonale tatimore ku ai është regjistruar.</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Me marrjen e konfirmimit bankar për pagesën e kryer, tatimpaguesi paraqitet te zyrat e shërbimit të tatimpaguesve pranë drejtorisë rajonale tatimore ku është i regjistruar dhe kundrejt paraqitjes së dokumentit bankar të pagesës, merr “pullën e tatimit” të këstit, për të cilin ka bërë pagesën. Tatimpaguesi një kopje të urdhërpagesës, së bashku me një kopje të dokumentit bankar me të cilën ka kryer pagesën, e dorëzon te zyrat e shërbimit të tatimpaguesit. Kopja e urdhërpagesës dhe kopja e dokumentit bankar i bashkëlidhen kërkesës për marrjen e “Pullës së tatimit”, protokollohen dhe depozitohen në dosjen e tatimpaguesit.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Banka plotëson numrin e vendosjes së dokumentit tek urdhërpagesa dhe e dorëzon atë në drejtoritë rajonale tatimore sipas rregullave të përcaktuara në aktmarrëveshjen e Drejtorisë së Përgjithshme të Tatimeve me bankat e nivelit të dytë.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Dizenjot dhe elementet e pullës përcaktohen me udhëzim të veçantë të ministrit të Financave. Tatimpaguesi e vendos pullën e tatimit lart certifikatës së regjistrimit në QKR për të lehtësuar ushtrimin e kontrollit vizual nga organet kompetente. Pulla e tatimit prodhohet nga Shtypshkronja e Letrave me Vlerë.  Shpenzimet për prodhimin e saj përballohen nga Drejtoria e Përgjithshme e Tatimeve. Pulla e tatimit përmban elemente të sigurisë së lartë për të shmangur falsifikimin e tyre.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Tatimpaguesit me qarkullim nga 0 deri në 2 milionë lekë në vit paguajnë tatimin fiks, në masën 25.000 lekë në vit për llogari të drejtorive rajonale tatimore brenda gjashtëmujorit të parë të çdo viti, te bankat e nivelit të dytë dhe pajisen vetëm me një “pullë tatimi”.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Drejtoritë rajonale tatimore bëjnë regjistrimin e arkëtimit të tatimit të thjeshtuar mbi fitimin, pas rakordimit me bankat. Regjistri i arkëtimit të tatimit të thjeshtuar mbi fitimin shërben si dokument bazë për rakordimin e pagesës së tatimit me njësitë e qeverisjes vendore. Regjistrimi bëhet në një regjistër të veçantë në format letër ose në mënyrë elektronike, forma dhe përmbajtja e të cilit përcaktohen me këtë udhëzim. Në bazë të të dhënave të regjistrit, përgatitet informacioni për çdo njësi të qeverisjes vendore i cili u kalon këtyre njësive po në formë elektronike  brenda  muajit pasardhës në fund të çdo tremujori për të cilin është kryer pagesa.</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9. Deklarimi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9.1. Çdo tatimpagues, subjekt i tatimit të thjeshtuar mbi fitimin e biznesit të vogël, me qarkullim nga 2 deri në 8 milionë lekë, është i detyruar që, deri më 10 shkurt të vitit që pason periudhën tatimore, të dorëzojë një deklaratë vjetore tatimore, ku të jepen hollësisht të ardhurat, gjithsej, shpenzimet e zbritshme, e ardhura e tatueshme, tatimi për t'u paguar, si dhe çdo informacion tjetër i kërkuar me akte të tjera ligjore apo nënligjore. Tatimi i llogaritur në bazë të deklaratës vjetore të të ardhurave të tatueshme, pakësuar me parapagimet e bëra gjatë periudhës tatimore, paguhet nga tatimpaguesi në llogarinë e organeve tatimore, në çastin e paraqitjes së deklaratës vjetore.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Deklarata dorëzohet në një nga mënyrat e parashikuara në ligjin për procedurat tatimore, në drejtorinë rajonale tatimore ku është i regjistruar tatimpaguesi dhe plotësohet për të dhënat dhe sipas formatit  bashkëlidhur këtij udhëzimi.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10. Administrimi i tatimit të thjeshtuar mbi fitimin </w:t>
      </w:r>
    </w:p>
    <w:p w:rsidR="00957DA8" w:rsidRPr="00F868AE" w:rsidRDefault="00957DA8" w:rsidP="00855078">
      <w:pPr>
        <w:pStyle w:val="Paragrafi"/>
        <w:rPr>
          <w:rFonts w:ascii="Garamond" w:hAnsi="Garamond"/>
          <w:sz w:val="24"/>
          <w:szCs w:val="24"/>
          <w:lang w:val="sq-AL"/>
        </w:rPr>
      </w:pPr>
      <w:r w:rsidRPr="00F868AE">
        <w:rPr>
          <w:rFonts w:ascii="Garamond" w:hAnsi="Garamond"/>
          <w:sz w:val="24"/>
          <w:szCs w:val="24"/>
          <w:lang w:val="sq-AL"/>
        </w:rPr>
        <w:t xml:space="preserve">Drejtoria e Përgjithshme e Tatimeve, nëpërmjet drejtorive rajonale tatimore, është e ngarkuar me administrimin e tatimit të thjeshtuar mbi fitimin për biznesin e vogël, me  vlerësimin, mbledhjen, kontrollin, arkëtimin e tatimit të thjeshtuar mbi fitimin sipas procedurave të përcaktuara në ligjin e procedurave </w:t>
      </w:r>
      <w:proofErr w:type="spellStart"/>
      <w:r w:rsidRPr="00F868AE">
        <w:rPr>
          <w:rFonts w:ascii="Garamond" w:hAnsi="Garamond"/>
          <w:sz w:val="24"/>
          <w:szCs w:val="24"/>
          <w:lang w:val="sq-AL"/>
        </w:rPr>
        <w:t>tatimore.</w:t>
      </w:r>
      <w:r w:rsidR="00F25570" w:rsidRPr="00F868AE">
        <w:rPr>
          <w:rFonts w:ascii="Garamond" w:hAnsi="Garamond"/>
          <w:i/>
          <w:sz w:val="24"/>
          <w:szCs w:val="24"/>
          <w:lang w:val="sq-AL"/>
        </w:rPr>
        <w:t>Drejtoria</w:t>
      </w:r>
      <w:proofErr w:type="spellEnd"/>
      <w:r w:rsidR="00F25570" w:rsidRPr="00F868AE">
        <w:rPr>
          <w:rFonts w:ascii="Garamond" w:hAnsi="Garamond"/>
          <w:i/>
          <w:sz w:val="24"/>
          <w:szCs w:val="24"/>
          <w:lang w:val="sq-AL"/>
        </w:rPr>
        <w:t xml:space="preserve"> Rajonale e Tatimeve, në funksionin e arkëtimit të tatimit të thjeshtuar mbi fitimin për llogari të bashkive/komunave, konsiderohet agjent shërbimi i këtyre të fundit. Si e tillë, DRT-ja regjistron shumat e arkëtuara në kredi të llogarisë 4481100 “Agjent shërbimesh të vitit në vazhdim” me kartela analitike për çdo bashki dhe komunë.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Drejtoritë rajonale tatimore janë të ngarkuara me transferimin në llogaritë e buxhetit të qeverisjes vendore të të ardhurave nga tatimi i thjeshtuar mbi fitimin e biznesit të vogël. Ato  krijojnë një regjistër të veçantë mbi biznesin e vogël në bazë të të dhënave që marrin nga bashkitë dhe komunat.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11. Transferimi i të ardhurave në llogaritë e njësive të qeverisjes vendore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 a) Administrata tatimore qendrore transferon të ardhurat nga tatimi i thjeshtuar mbi fitimin e biznesit të vogël në llogari të bashkive ose të komunave, ku ka vendndodhjen biznesi i taksueshëm, brenda datës 10 të muajit pasardhës, kur është arkëtuar tatimi i thjeshtuar mbi fitimin.</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b) Administrata tatimore qendrore për shërbimin që kryen, merr një komision. Ky komision llogaritet në përqindje të shumës së tatimit që kanë arkëtuar dhe kanë transferuar në buxhetin e njësive të qeverisjes </w:t>
      </w:r>
      <w:r w:rsidRPr="00F868AE">
        <w:rPr>
          <w:rFonts w:ascii="Garamond" w:hAnsi="Garamond"/>
          <w:sz w:val="24"/>
          <w:szCs w:val="24"/>
          <w:lang w:val="sq-AL"/>
        </w:rPr>
        <w:lastRenderedPageBreak/>
        <w:t>vendore, i cili është në masën 1 për qind dhe derdhet në llogari të administratës tatimore qendrore. Komisioni kalon në llogari të buxhetit të shtetit, në bazë të legjislacionit në fuqi mbi përdorimin e të ardhurave dytësore, të krijuara në institucionet buxhetore, për mbulimin e kostove të “Pullave të tatimit”.</w:t>
      </w:r>
    </w:p>
    <w:p w:rsidR="00F25570" w:rsidRPr="00F868AE" w:rsidRDefault="00957DA8" w:rsidP="00F25570">
      <w:pPr>
        <w:pStyle w:val="Paragrafi"/>
        <w:rPr>
          <w:rFonts w:ascii="Garamond" w:hAnsi="Garamond"/>
          <w:sz w:val="24"/>
          <w:szCs w:val="24"/>
          <w:lang w:val="sq-AL"/>
        </w:rPr>
      </w:pPr>
      <w:r w:rsidRPr="00F868AE">
        <w:rPr>
          <w:rFonts w:ascii="Garamond" w:hAnsi="Garamond"/>
          <w:sz w:val="24"/>
          <w:szCs w:val="24"/>
          <w:lang w:val="sq-AL"/>
        </w:rPr>
        <w:t>c) Drejtoria rajonale tatimore pajis degën e tatimeve të bashkisë ose komunës me një listë të tatimpaguesve të regjistruar, si dhe vendndodhjet e biznesit brenda juridiksionit të tyre. Kjo listë identifikon qartë emrin dhe NIPT-in e tatimpaguesit, adresën e vendndodhjes së biznesit dhe shumën e tatimit të paguar.</w:t>
      </w:r>
    </w:p>
    <w:p w:rsidR="00F25570" w:rsidRPr="00F868AE" w:rsidRDefault="00957DA8" w:rsidP="00F25570">
      <w:pPr>
        <w:pStyle w:val="Paragrafi"/>
        <w:rPr>
          <w:rFonts w:ascii="Garamond" w:hAnsi="Garamond"/>
          <w:i/>
          <w:sz w:val="24"/>
          <w:szCs w:val="24"/>
          <w:lang w:val="sq-AL"/>
        </w:rPr>
      </w:pPr>
      <w:r w:rsidRPr="00F868AE">
        <w:rPr>
          <w:rFonts w:ascii="Garamond" w:hAnsi="Garamond"/>
          <w:sz w:val="24"/>
          <w:szCs w:val="24"/>
          <w:lang w:val="sq-AL"/>
        </w:rPr>
        <w:t xml:space="preserve"> </w:t>
      </w:r>
      <w:r w:rsidR="00F25570" w:rsidRPr="00F868AE">
        <w:rPr>
          <w:rFonts w:ascii="Garamond" w:hAnsi="Garamond"/>
          <w:i/>
          <w:sz w:val="24"/>
          <w:szCs w:val="24"/>
          <w:lang w:val="sq-AL"/>
        </w:rPr>
        <w:t xml:space="preserve">Për të bërë transferimin, paraprakisht, kryhet procesi i </w:t>
      </w:r>
      <w:proofErr w:type="spellStart"/>
      <w:r w:rsidR="00F25570" w:rsidRPr="00F868AE">
        <w:rPr>
          <w:rFonts w:ascii="Garamond" w:hAnsi="Garamond"/>
          <w:i/>
          <w:sz w:val="24"/>
          <w:szCs w:val="24"/>
          <w:lang w:val="sq-AL"/>
        </w:rPr>
        <w:t>rakordimit</w:t>
      </w:r>
      <w:proofErr w:type="spellEnd"/>
      <w:r w:rsidR="00F25570" w:rsidRPr="00F868AE">
        <w:rPr>
          <w:rFonts w:ascii="Garamond" w:hAnsi="Garamond"/>
          <w:i/>
          <w:sz w:val="24"/>
          <w:szCs w:val="24"/>
          <w:lang w:val="sq-AL"/>
        </w:rPr>
        <w:t xml:space="preserve"> midis drejtorive rajonale tatimore me bashkitë dhe komunat, lidhur me shumat e arkëtuara sipas subjekteve tatimpaguese. Në </w:t>
      </w:r>
      <w:proofErr w:type="spellStart"/>
      <w:r w:rsidR="00F25570" w:rsidRPr="00F868AE">
        <w:rPr>
          <w:rFonts w:ascii="Garamond" w:hAnsi="Garamond"/>
          <w:i/>
          <w:sz w:val="24"/>
          <w:szCs w:val="24"/>
          <w:lang w:val="sq-AL"/>
        </w:rPr>
        <w:t>aktrakordimin</w:t>
      </w:r>
      <w:proofErr w:type="spellEnd"/>
      <w:r w:rsidR="00F25570" w:rsidRPr="00F868AE">
        <w:rPr>
          <w:rFonts w:ascii="Garamond" w:hAnsi="Garamond"/>
          <w:i/>
          <w:sz w:val="24"/>
          <w:szCs w:val="24"/>
          <w:lang w:val="sq-AL"/>
        </w:rPr>
        <w:t xml:space="preserve"> e hartuar në tri kopje, sipas formatit bashkëlidhur këtij udhëzimi, paraqitet e ndarë shuma totale e arkëtuar për bashkinë/komunën, si dhe shuma e komisionit në masën  1% e të ardhurave të arkëtuara. </w:t>
      </w:r>
    </w:p>
    <w:p w:rsidR="00F25570" w:rsidRPr="00F868AE" w:rsidRDefault="00F25570" w:rsidP="00F25570">
      <w:pPr>
        <w:widowControl w:val="0"/>
        <w:spacing w:after="0" w:line="240" w:lineRule="auto"/>
        <w:ind w:firstLine="284"/>
        <w:jc w:val="both"/>
        <w:rPr>
          <w:rFonts w:ascii="Garamond" w:eastAsia="MS Mincho" w:hAnsi="Garamond" w:cs="CG Times"/>
          <w:i/>
          <w:sz w:val="24"/>
          <w:szCs w:val="24"/>
          <w:lang w:val="sq-AL"/>
        </w:rPr>
      </w:pPr>
      <w:r w:rsidRPr="00F868AE">
        <w:rPr>
          <w:rFonts w:ascii="Garamond" w:eastAsia="MS Mincho" w:hAnsi="Garamond" w:cs="CG Times"/>
          <w:i/>
          <w:sz w:val="24"/>
          <w:szCs w:val="24"/>
          <w:lang w:val="sq-AL"/>
        </w:rPr>
        <w:t xml:space="preserve">Drejtoritë rajonale tatimore, në bazë të </w:t>
      </w:r>
      <w:proofErr w:type="spellStart"/>
      <w:r w:rsidRPr="00F868AE">
        <w:rPr>
          <w:rFonts w:ascii="Garamond" w:eastAsia="MS Mincho" w:hAnsi="Garamond" w:cs="CG Times"/>
          <w:i/>
          <w:sz w:val="24"/>
          <w:szCs w:val="24"/>
          <w:lang w:val="sq-AL"/>
        </w:rPr>
        <w:t>aktrakordimit</w:t>
      </w:r>
      <w:proofErr w:type="spellEnd"/>
      <w:r w:rsidRPr="00F868AE">
        <w:rPr>
          <w:rFonts w:ascii="Garamond" w:eastAsia="MS Mincho" w:hAnsi="Garamond" w:cs="CG Times"/>
          <w:i/>
          <w:sz w:val="24"/>
          <w:szCs w:val="24"/>
          <w:lang w:val="sq-AL"/>
        </w:rPr>
        <w:t xml:space="preserve"> dhe listës së tatimpaguesve të konfirmuar nga të dyja palët, kryen </w:t>
      </w:r>
      <w:proofErr w:type="spellStart"/>
      <w:r w:rsidRPr="00F868AE">
        <w:rPr>
          <w:rFonts w:ascii="Garamond" w:eastAsia="MS Mincho" w:hAnsi="Garamond" w:cs="CG Times"/>
          <w:i/>
          <w:sz w:val="24"/>
          <w:szCs w:val="24"/>
          <w:lang w:val="sq-AL"/>
        </w:rPr>
        <w:t>transfertën</w:t>
      </w:r>
      <w:proofErr w:type="spellEnd"/>
      <w:r w:rsidRPr="00F868AE">
        <w:rPr>
          <w:rFonts w:ascii="Garamond" w:eastAsia="MS Mincho" w:hAnsi="Garamond" w:cs="CG Times"/>
          <w:i/>
          <w:sz w:val="24"/>
          <w:szCs w:val="24"/>
          <w:lang w:val="sq-AL"/>
        </w:rPr>
        <w:t xml:space="preserve"> nga llogaria e drejtorive rajonale “Tatime me deklarim”,  në llogarinë bankare të </w:t>
      </w:r>
      <w:proofErr w:type="spellStart"/>
      <w:r w:rsidRPr="00F868AE">
        <w:rPr>
          <w:rFonts w:ascii="Garamond" w:eastAsia="MS Mincho" w:hAnsi="Garamond" w:cs="CG Times"/>
          <w:i/>
          <w:sz w:val="24"/>
          <w:szCs w:val="24"/>
          <w:lang w:val="sq-AL"/>
        </w:rPr>
        <w:t>të</w:t>
      </w:r>
      <w:proofErr w:type="spellEnd"/>
      <w:r w:rsidRPr="00F868AE">
        <w:rPr>
          <w:rFonts w:ascii="Garamond" w:eastAsia="MS Mincho" w:hAnsi="Garamond" w:cs="CG Times"/>
          <w:i/>
          <w:sz w:val="24"/>
          <w:szCs w:val="24"/>
          <w:lang w:val="sq-AL"/>
        </w:rPr>
        <w:t xml:space="preserve"> ardhurave të degës së thesarit në rrethin përkatës, në emër të bashkisë apo komunës.</w:t>
      </w:r>
    </w:p>
    <w:p w:rsidR="00957DA8" w:rsidRPr="00F868AE" w:rsidRDefault="00F25570" w:rsidP="00855078">
      <w:pPr>
        <w:pStyle w:val="Paragrafi"/>
        <w:rPr>
          <w:rFonts w:ascii="Garamond" w:eastAsiaTheme="minorEastAsia" w:hAnsi="Garamond" w:cstheme="minorBidi"/>
          <w:i/>
          <w:sz w:val="24"/>
          <w:szCs w:val="24"/>
          <w:lang w:val="sq-AL"/>
        </w:rPr>
      </w:pPr>
      <w:r w:rsidRPr="00F868AE">
        <w:rPr>
          <w:rFonts w:ascii="Garamond" w:eastAsiaTheme="minorEastAsia" w:hAnsi="Garamond" w:cstheme="minorBidi"/>
          <w:i/>
          <w:sz w:val="24"/>
          <w:szCs w:val="24"/>
          <w:lang w:val="sq-AL"/>
        </w:rPr>
        <w:t xml:space="preserve">Drejtoritë rajonale tatimore dërgojnë pranë degës së thesarit të rrethit përkatës një kopje të </w:t>
      </w:r>
      <w:proofErr w:type="spellStart"/>
      <w:r w:rsidRPr="00F868AE">
        <w:rPr>
          <w:rFonts w:ascii="Garamond" w:eastAsiaTheme="minorEastAsia" w:hAnsi="Garamond" w:cstheme="minorBidi"/>
          <w:i/>
          <w:sz w:val="24"/>
          <w:szCs w:val="24"/>
          <w:lang w:val="sq-AL"/>
        </w:rPr>
        <w:t>aktrakordimeve</w:t>
      </w:r>
      <w:proofErr w:type="spellEnd"/>
      <w:r w:rsidRPr="00F868AE">
        <w:rPr>
          <w:rFonts w:ascii="Garamond" w:eastAsiaTheme="minorEastAsia" w:hAnsi="Garamond" w:cstheme="minorBidi"/>
          <w:i/>
          <w:sz w:val="24"/>
          <w:szCs w:val="24"/>
          <w:lang w:val="sq-AL"/>
        </w:rPr>
        <w:t xml:space="preserve"> të mbajtura me secilën bashki/</w:t>
      </w:r>
      <w:proofErr w:type="spellStart"/>
      <w:r w:rsidRPr="00F868AE">
        <w:rPr>
          <w:rFonts w:ascii="Garamond" w:eastAsiaTheme="minorEastAsia" w:hAnsi="Garamond" w:cstheme="minorBidi"/>
          <w:i/>
          <w:sz w:val="24"/>
          <w:szCs w:val="24"/>
          <w:lang w:val="sq-AL"/>
        </w:rPr>
        <w:t>komunë.Në</w:t>
      </w:r>
      <w:proofErr w:type="spellEnd"/>
      <w:r w:rsidRPr="00F868AE">
        <w:rPr>
          <w:rFonts w:ascii="Garamond" w:eastAsiaTheme="minorEastAsia" w:hAnsi="Garamond" w:cstheme="minorBidi"/>
          <w:i/>
          <w:sz w:val="24"/>
          <w:szCs w:val="24"/>
          <w:lang w:val="sq-AL"/>
        </w:rPr>
        <w:t xml:space="preserve"> bazë të </w:t>
      </w:r>
      <w:proofErr w:type="spellStart"/>
      <w:r w:rsidRPr="00F868AE">
        <w:rPr>
          <w:rFonts w:ascii="Garamond" w:eastAsiaTheme="minorEastAsia" w:hAnsi="Garamond" w:cstheme="minorBidi"/>
          <w:i/>
          <w:sz w:val="24"/>
          <w:szCs w:val="24"/>
          <w:lang w:val="sq-AL"/>
        </w:rPr>
        <w:t>aktrakordimit</w:t>
      </w:r>
      <w:proofErr w:type="spellEnd"/>
      <w:r w:rsidRPr="00F868AE">
        <w:rPr>
          <w:rFonts w:ascii="Garamond" w:eastAsiaTheme="minorEastAsia" w:hAnsi="Garamond" w:cstheme="minorBidi"/>
          <w:i/>
          <w:sz w:val="24"/>
          <w:szCs w:val="24"/>
          <w:lang w:val="sq-AL"/>
        </w:rPr>
        <w:t xml:space="preserve"> përmbledhës të konfirmuar nga nëpunësi zbatues dhe autorizues i të dyja palëve, dega e thesarit të rrethit përkatës, për shumën 1% që përfiton administrata tatimore si agjent tatimor, bën rritjen e autorizuar në llogarinë e shpenzimeve 604 “</w:t>
      </w:r>
      <w:proofErr w:type="spellStart"/>
      <w:r w:rsidRPr="00F868AE">
        <w:rPr>
          <w:rFonts w:ascii="Garamond" w:eastAsiaTheme="minorEastAsia" w:hAnsi="Garamond" w:cstheme="minorBidi"/>
          <w:i/>
          <w:sz w:val="24"/>
          <w:szCs w:val="24"/>
          <w:lang w:val="sq-AL"/>
        </w:rPr>
        <w:t>Transferta</w:t>
      </w:r>
      <w:proofErr w:type="spellEnd"/>
      <w:r w:rsidRPr="00F868AE">
        <w:rPr>
          <w:rFonts w:ascii="Garamond" w:eastAsiaTheme="minorEastAsia" w:hAnsi="Garamond" w:cstheme="minorBidi"/>
          <w:i/>
          <w:sz w:val="24"/>
          <w:szCs w:val="24"/>
          <w:lang w:val="sq-AL"/>
        </w:rPr>
        <w:t xml:space="preserve"> në institucionet nacionale” në emër të bashkisë apo komunës përkatëse, si dhe kryen transferimin e brendshëm në sistemin financiar </w:t>
      </w:r>
      <w:proofErr w:type="spellStart"/>
      <w:r w:rsidRPr="00F868AE">
        <w:rPr>
          <w:rFonts w:ascii="Garamond" w:eastAsiaTheme="minorEastAsia" w:hAnsi="Garamond" w:cstheme="minorBidi"/>
          <w:i/>
          <w:sz w:val="24"/>
          <w:szCs w:val="24"/>
          <w:lang w:val="sq-AL"/>
        </w:rPr>
        <w:t>informatik</w:t>
      </w:r>
      <w:proofErr w:type="spellEnd"/>
      <w:r w:rsidRPr="00F868AE">
        <w:rPr>
          <w:rFonts w:ascii="Garamond" w:eastAsiaTheme="minorEastAsia" w:hAnsi="Garamond" w:cstheme="minorBidi"/>
          <w:i/>
          <w:sz w:val="24"/>
          <w:szCs w:val="24"/>
          <w:lang w:val="sq-AL"/>
        </w:rPr>
        <w:t xml:space="preserve"> nga bashkia/komuna në drejtorinë rajonale tatimore, duke kredituar llogarinë 7200106 “</w:t>
      </w:r>
      <w:proofErr w:type="spellStart"/>
      <w:r w:rsidRPr="00F868AE">
        <w:rPr>
          <w:rFonts w:ascii="Garamond" w:eastAsiaTheme="minorEastAsia" w:hAnsi="Garamond" w:cstheme="minorBidi"/>
          <w:i/>
          <w:sz w:val="24"/>
          <w:szCs w:val="24"/>
          <w:lang w:val="sq-AL"/>
        </w:rPr>
        <w:t>Grant</w:t>
      </w:r>
      <w:proofErr w:type="spellEnd"/>
      <w:r w:rsidRPr="00F868AE">
        <w:rPr>
          <w:rFonts w:ascii="Garamond" w:eastAsiaTheme="minorEastAsia" w:hAnsi="Garamond" w:cstheme="minorBidi"/>
          <w:i/>
          <w:sz w:val="24"/>
          <w:szCs w:val="24"/>
          <w:lang w:val="sq-AL"/>
        </w:rPr>
        <w:t xml:space="preserve"> nga transferimet e institucioneve lokale (bashki e komuna) tek institucionet nacionale.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d) Punonjësit e zyrës së tatimeve të bashkisë ose komunës duhet të përdorin këtë informacion për të informuar drejtorinë rajonale tatimore për çdo biznes të njohur i cili nuk është pajisur me certifikatë regjistrimi.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12. Bashkëpunimi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a) Bashkia dhe komuna, kur e gjykojnë të nevojshme, i kërkojnë drejtorisë rajonale tatimore përkatëse kryerjen e veprimeve për plotësimin e detyrave për administrimin e tatimit dhe derdhjen në favor të saj, sipas afatit ligjor të të ardhurave nga tatimi i thjeshtuar i fitimit mbi biznesin e vogël.</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b) Brenda datës 30 janar 2014, njësitë e qeverisjes vendore u përcjellin drejtorive rajonale tatimore të gjitha të dhënat për subjektet me qarkullim vjetor nga 0 në 8 milionë lekë, përfshirë këtu qarkullimin gjithsej dhe taksën vendore mbi biznesin e vogël të paguar. Këto të dhëna grupohen nga ana e njësive të qeverisjes vendore sipas qarkullimit tatimpaguesit me qarkullim nga zero deri në 2 milionë lekë dhe tatimpaguesit me qarkullim nga 2,000,000 lekë deri në 8 milionë lekë.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c) Pas marrjes së këtyre të dhënave, drejtoritë rajonale tatimore njoftojnë tatimpaguesit me qarkullim vjetor nga zero lekë deri në 2 milionë lekë për pagesën e tatimit të thjeshtuar mbi fitimin në masën 25,000 lekë dhe tatimpaguesit me qarkullim vjetor 2 deri në 8 milionë lekë për llogaritjen e kësteve të tatimit të thjeshtuar mbi fitimin brenda datës 1 prill të vitit 2014.</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Ku udhëzim botohet në Fletoren Zyrtare dhe hyn në fuqi në datën 1 janar 2014.</w:t>
      </w:r>
    </w:p>
    <w:p w:rsidR="00957DA8" w:rsidRPr="00F868AE" w:rsidRDefault="00957DA8" w:rsidP="00957DA8">
      <w:pPr>
        <w:pStyle w:val="Paragrafi"/>
        <w:rPr>
          <w:rFonts w:ascii="Garamond" w:hAnsi="Garamond"/>
          <w:sz w:val="24"/>
          <w:szCs w:val="24"/>
          <w:lang w:val="sq-AL"/>
        </w:rPr>
      </w:pPr>
    </w:p>
    <w:p w:rsidR="00957DA8" w:rsidRPr="00F868AE" w:rsidRDefault="00957DA8" w:rsidP="00957DA8">
      <w:pPr>
        <w:pStyle w:val="Autoriteti"/>
        <w:rPr>
          <w:rFonts w:ascii="Garamond" w:hAnsi="Garamond"/>
          <w:sz w:val="24"/>
          <w:szCs w:val="24"/>
          <w:lang w:val="sq-AL"/>
        </w:rPr>
      </w:pPr>
      <w:r w:rsidRPr="00F868AE">
        <w:rPr>
          <w:rFonts w:ascii="Garamond" w:hAnsi="Garamond"/>
          <w:sz w:val="24"/>
          <w:szCs w:val="24"/>
          <w:lang w:val="sq-AL"/>
        </w:rPr>
        <w:t>MINISTRI i Financave</w:t>
      </w:r>
    </w:p>
    <w:p w:rsidR="00F25570" w:rsidRPr="00F868AE" w:rsidRDefault="00957DA8" w:rsidP="00957DA8">
      <w:pPr>
        <w:pStyle w:val="AutoritetiEmer"/>
        <w:rPr>
          <w:rFonts w:ascii="Garamond" w:hAnsi="Garamond"/>
          <w:sz w:val="24"/>
          <w:szCs w:val="24"/>
          <w:lang w:val="sq-AL"/>
        </w:rPr>
      </w:pPr>
      <w:r w:rsidRPr="00F868AE">
        <w:rPr>
          <w:rFonts w:ascii="Garamond" w:hAnsi="Garamond"/>
          <w:sz w:val="24"/>
          <w:szCs w:val="24"/>
          <w:lang w:val="sq-AL"/>
        </w:rPr>
        <w:t xml:space="preserve">Shkëlqim </w:t>
      </w:r>
      <w:proofErr w:type="spellStart"/>
      <w:r w:rsidRPr="00F868AE">
        <w:rPr>
          <w:rFonts w:ascii="Garamond" w:hAnsi="Garamond"/>
          <w:sz w:val="24"/>
          <w:szCs w:val="24"/>
          <w:lang w:val="sq-AL"/>
        </w:rPr>
        <w:t>Cani</w:t>
      </w:r>
      <w:proofErr w:type="spellEnd"/>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b/>
          <w:sz w:val="24"/>
          <w:szCs w:val="24"/>
          <w:lang w:val="sq-AL"/>
        </w:rPr>
      </w:pPr>
      <w:r w:rsidRPr="00F868AE">
        <w:rPr>
          <w:rFonts w:ascii="Garamond" w:hAnsi="Garamond"/>
          <w:b/>
          <w:sz w:val="24"/>
          <w:szCs w:val="24"/>
          <w:lang w:val="sq-AL"/>
        </w:rPr>
        <w:lastRenderedPageBreak/>
        <w:t xml:space="preserve">Shtojca </w:t>
      </w:r>
      <w:proofErr w:type="spellStart"/>
      <w:r w:rsidRPr="00F868AE">
        <w:rPr>
          <w:rFonts w:ascii="Garamond" w:hAnsi="Garamond"/>
          <w:b/>
          <w:sz w:val="24"/>
          <w:szCs w:val="24"/>
          <w:lang w:val="sq-AL"/>
        </w:rPr>
        <w:t>nr</w:t>
      </w:r>
      <w:proofErr w:type="spellEnd"/>
      <w:r w:rsidRPr="00F868AE">
        <w:rPr>
          <w:rFonts w:ascii="Garamond" w:hAnsi="Garamond"/>
          <w:b/>
          <w:sz w:val="24"/>
          <w:szCs w:val="24"/>
          <w:lang w:val="sq-AL"/>
        </w:rPr>
        <w:t xml:space="preserve"> 1 : FORMULARI I DEKLARIMIT DHE PAGESËS SË TATIMIT TË THJESHTUAR MBI FITIMIN</w:t>
      </w:r>
    </w:p>
    <w:p w:rsidR="00855078" w:rsidRPr="00F868AE" w:rsidRDefault="00855078" w:rsidP="00855078">
      <w:pPr>
        <w:rPr>
          <w:rFonts w:ascii="Garamond" w:hAnsi="Garamond"/>
          <w:sz w:val="24"/>
          <w:szCs w:val="24"/>
          <w:lang w:val="sq-AL"/>
        </w:rPr>
      </w:pPr>
    </w:p>
    <w:tbl>
      <w:tblPr>
        <w:tblpPr w:leftFromText="180" w:rightFromText="180" w:vertAnchor="text" w:horzAnchor="page" w:tblpX="5954" w:tblpY="1"/>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54"/>
      </w:tblGrid>
      <w:tr w:rsidR="00855078" w:rsidRPr="00F868AE" w:rsidTr="0031793F">
        <w:trPr>
          <w:trHeight w:val="710"/>
        </w:trPr>
        <w:tc>
          <w:tcPr>
            <w:tcW w:w="5054"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jc w:val="center"/>
              <w:rPr>
                <w:rFonts w:ascii="Garamond" w:hAnsi="Garamond"/>
                <w:b/>
                <w:bCs/>
                <w:sz w:val="24"/>
                <w:szCs w:val="24"/>
                <w:lang w:val="sq-AL"/>
              </w:rPr>
            </w:pPr>
            <w:r w:rsidRPr="00F868AE">
              <w:rPr>
                <w:rFonts w:ascii="Garamond" w:hAnsi="Garamond"/>
                <w:b/>
                <w:bCs/>
                <w:sz w:val="24"/>
                <w:szCs w:val="24"/>
                <w:lang w:val="sq-AL"/>
              </w:rPr>
              <w:t>Numri i Vendosjes së Dokumentit (</w:t>
            </w:r>
            <w:proofErr w:type="spellStart"/>
            <w:r w:rsidRPr="00F868AE">
              <w:rPr>
                <w:rFonts w:ascii="Garamond" w:hAnsi="Garamond"/>
                <w:b/>
                <w:bCs/>
                <w:sz w:val="24"/>
                <w:szCs w:val="24"/>
                <w:lang w:val="sq-AL"/>
              </w:rPr>
              <w:t>NVD</w:t>
            </w:r>
            <w:proofErr w:type="spellEnd"/>
            <w:r w:rsidRPr="00F868AE">
              <w:rPr>
                <w:rFonts w:ascii="Garamond" w:hAnsi="Garamond"/>
                <w:b/>
                <w:bCs/>
                <w:sz w:val="24"/>
                <w:szCs w:val="24"/>
                <w:lang w:val="sq-AL"/>
              </w:rPr>
              <w:t>)</w:t>
            </w:r>
          </w:p>
          <w:p w:rsidR="00855078" w:rsidRPr="00F868AE" w:rsidRDefault="00855078" w:rsidP="0031793F">
            <w:pPr>
              <w:jc w:val="center"/>
              <w:rPr>
                <w:rFonts w:ascii="Garamond" w:hAnsi="Garamond"/>
                <w:sz w:val="24"/>
                <w:szCs w:val="24"/>
                <w:lang w:val="sq-AL"/>
              </w:rPr>
            </w:pPr>
            <w:r w:rsidRPr="00F868AE">
              <w:rPr>
                <w:rFonts w:ascii="Garamond" w:hAnsi="Garamond"/>
                <w:sz w:val="24"/>
                <w:szCs w:val="24"/>
                <w:lang w:val="sq-AL"/>
              </w:rPr>
              <w:t>(Vetëm për përdorim zyrtar)</w:t>
            </w:r>
          </w:p>
        </w:tc>
      </w:tr>
    </w:tbl>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FORMULAR I DEKLARIMIT DHE</w:t>
      </w: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PAGESËS </w:t>
      </w:r>
      <w:proofErr w:type="spellStart"/>
      <w:r w:rsidRPr="00F868AE">
        <w:rPr>
          <w:rFonts w:ascii="Garamond" w:hAnsi="Garamond"/>
          <w:b/>
          <w:bCs/>
          <w:sz w:val="24"/>
          <w:szCs w:val="24"/>
          <w:lang w:val="sq-AL"/>
        </w:rPr>
        <w:t>SËTATIMIT</w:t>
      </w:r>
      <w:proofErr w:type="spellEnd"/>
      <w:r w:rsidRPr="00F868AE">
        <w:rPr>
          <w:rFonts w:ascii="Garamond" w:hAnsi="Garamond"/>
          <w:b/>
          <w:bCs/>
          <w:sz w:val="24"/>
          <w:szCs w:val="24"/>
          <w:lang w:val="sq-AL"/>
        </w:rPr>
        <w:t xml:space="preserve"> TË THJESHTUAR MBI FITIMIN</w:t>
      </w:r>
    </w:p>
    <w:tbl>
      <w:tblPr>
        <w:tblpPr w:leftFromText="180" w:rightFromText="180" w:vertAnchor="text" w:horzAnchor="page" w:tblpX="3718" w:tblpY="61"/>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160"/>
      </w:tblGrid>
      <w:tr w:rsidR="00855078" w:rsidRPr="00F868AE" w:rsidTr="0031793F">
        <w:trPr>
          <w:trHeight w:val="255"/>
        </w:trPr>
        <w:tc>
          <w:tcPr>
            <w:tcW w:w="21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sz w:val="24"/>
                <w:szCs w:val="24"/>
                <w:lang w:val="sq-AL"/>
              </w:rPr>
            </w:pPr>
            <w:r w:rsidRPr="00F868AE">
              <w:rPr>
                <w:rFonts w:ascii="Garamond" w:hAnsi="Garamond"/>
                <w:b/>
                <w:bCs/>
                <w:sz w:val="24"/>
                <w:szCs w:val="24"/>
                <w:lang w:val="sq-AL"/>
              </w:rPr>
              <w:t xml:space="preserve">(2) Periudha tatimore </w:t>
            </w:r>
          </w:p>
          <w:p w:rsidR="00855078" w:rsidRPr="00F868AE" w:rsidRDefault="00855078" w:rsidP="0031793F">
            <w:pPr>
              <w:rPr>
                <w:rFonts w:ascii="Garamond" w:hAnsi="Garamond"/>
                <w:b/>
                <w:bCs/>
                <w:sz w:val="24"/>
                <w:szCs w:val="24"/>
                <w:lang w:val="sq-AL"/>
              </w:rPr>
            </w:pPr>
            <w:r w:rsidRPr="00F868AE">
              <w:rPr>
                <w:rFonts w:ascii="Garamond" w:hAnsi="Garamond"/>
                <w:b/>
                <w:bCs/>
                <w:sz w:val="24"/>
                <w:szCs w:val="24"/>
                <w:lang w:val="sq-AL"/>
              </w:rPr>
              <w:t xml:space="preserve"> </w:t>
            </w:r>
          </w:p>
        </w:tc>
      </w:tr>
      <w:tr w:rsidR="00855078" w:rsidRPr="00F868AE" w:rsidTr="0031793F">
        <w:trPr>
          <w:trHeight w:val="270"/>
        </w:trPr>
        <w:tc>
          <w:tcPr>
            <w:tcW w:w="21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sz w:val="24"/>
                <w:szCs w:val="24"/>
                <w:lang w:val="sq-AL"/>
              </w:rPr>
            </w:pPr>
          </w:p>
          <w:p w:rsidR="00855078" w:rsidRPr="00F868AE" w:rsidRDefault="00855078" w:rsidP="0031793F">
            <w:pPr>
              <w:rPr>
                <w:rFonts w:ascii="Garamond" w:hAnsi="Garamond"/>
                <w:sz w:val="24"/>
                <w:szCs w:val="24"/>
                <w:lang w:val="sq-AL"/>
              </w:rPr>
            </w:pPr>
          </w:p>
        </w:tc>
      </w:tr>
    </w:tbl>
    <w:tbl>
      <w:tblPr>
        <w:tblpPr w:leftFromText="180" w:rightFromText="180" w:vertAnchor="text" w:horzAnchor="page" w:tblpX="5986" w:tblpY="61"/>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40"/>
      </w:tblGrid>
      <w:tr w:rsidR="00855078" w:rsidRPr="00F868AE" w:rsidTr="0031793F">
        <w:trPr>
          <w:trHeight w:val="842"/>
        </w:trPr>
        <w:tc>
          <w:tcPr>
            <w:tcW w:w="504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sz w:val="24"/>
                <w:szCs w:val="24"/>
                <w:lang w:val="sq-AL"/>
              </w:rPr>
            </w:pPr>
          </w:p>
          <w:p w:rsidR="00855078" w:rsidRPr="00F868AE" w:rsidRDefault="00855078" w:rsidP="0031793F">
            <w:pPr>
              <w:rPr>
                <w:rFonts w:ascii="Garamond" w:hAnsi="Garamond"/>
                <w:sz w:val="24"/>
                <w:szCs w:val="24"/>
                <w:lang w:val="sq-AL"/>
              </w:rPr>
            </w:pPr>
            <w:r w:rsidRPr="00F868AE">
              <w:rPr>
                <w:rFonts w:ascii="Garamond" w:hAnsi="Garamond"/>
                <w:sz w:val="24"/>
                <w:szCs w:val="24"/>
                <w:lang w:val="sq-AL"/>
              </w:rPr>
              <w:t xml:space="preserve">(1) Numri </w:t>
            </w:r>
            <w:proofErr w:type="spellStart"/>
            <w:r w:rsidRPr="00F868AE">
              <w:rPr>
                <w:rFonts w:ascii="Garamond" w:hAnsi="Garamond"/>
                <w:sz w:val="24"/>
                <w:szCs w:val="24"/>
                <w:lang w:val="sq-AL"/>
              </w:rPr>
              <w:t>Serial</w:t>
            </w:r>
            <w:proofErr w:type="spellEnd"/>
            <w:r w:rsidRPr="00F868AE">
              <w:rPr>
                <w:rFonts w:ascii="Garamond" w:hAnsi="Garamond"/>
                <w:sz w:val="24"/>
                <w:szCs w:val="24"/>
                <w:lang w:val="sq-AL"/>
              </w:rPr>
              <w:t>:_________________________</w:t>
            </w:r>
          </w:p>
          <w:p w:rsidR="00855078" w:rsidRPr="00F868AE" w:rsidRDefault="00855078" w:rsidP="0031793F">
            <w:pPr>
              <w:rPr>
                <w:rFonts w:ascii="Garamond" w:hAnsi="Garamond"/>
                <w:sz w:val="24"/>
                <w:szCs w:val="24"/>
                <w:lang w:val="sq-AL"/>
              </w:rPr>
            </w:pPr>
          </w:p>
          <w:p w:rsidR="00855078" w:rsidRPr="00F868AE" w:rsidRDefault="00855078" w:rsidP="0031793F">
            <w:pPr>
              <w:rPr>
                <w:rFonts w:ascii="Garamond" w:hAnsi="Garamond"/>
                <w:sz w:val="24"/>
                <w:szCs w:val="24"/>
                <w:lang w:val="sq-AL"/>
              </w:rPr>
            </w:pPr>
          </w:p>
          <w:p w:rsidR="00855078" w:rsidRPr="00F868AE" w:rsidRDefault="00855078" w:rsidP="0031793F">
            <w:pPr>
              <w:rPr>
                <w:rFonts w:ascii="Garamond" w:hAnsi="Garamond"/>
                <w:sz w:val="24"/>
                <w:szCs w:val="24"/>
                <w:lang w:val="sq-AL"/>
              </w:rPr>
            </w:pPr>
          </w:p>
        </w:tc>
      </w:tr>
    </w:tbl>
    <w:p w:rsidR="00855078" w:rsidRPr="00F868AE" w:rsidRDefault="00855078" w:rsidP="00855078">
      <w:pPr>
        <w:rPr>
          <w:rFonts w:ascii="Garamond" w:hAnsi="Garamond"/>
          <w:sz w:val="24"/>
          <w:szCs w:val="24"/>
          <w:lang w:val="sq-AL"/>
        </w:rPr>
      </w:pPr>
      <w:r w:rsidRPr="00F868AE">
        <w:rPr>
          <w:rFonts w:ascii="Garamond" w:hAnsi="Garamond"/>
          <w:noProof/>
          <w:sz w:val="24"/>
          <w:szCs w:val="24"/>
          <w:lang w:val="sq-AL" w:eastAsia="sq-AL"/>
        </w:rPr>
        <w:drawing>
          <wp:anchor distT="0" distB="0" distL="114300" distR="114300" simplePos="0" relativeHeight="251660288" behindDoc="0" locked="0" layoutInCell="1" allowOverlap="1" wp14:anchorId="0DD13008" wp14:editId="2D2C6046">
            <wp:simplePos x="0" y="0"/>
            <wp:positionH relativeFrom="column">
              <wp:posOffset>401320</wp:posOffset>
            </wp:positionH>
            <wp:positionV relativeFrom="paragraph">
              <wp:posOffset>97790</wp:posOffset>
            </wp:positionV>
            <wp:extent cx="332740" cy="391795"/>
            <wp:effectExtent l="0" t="0" r="0" b="8255"/>
            <wp:wrapNone/>
            <wp:docPr id="12" name="Picture 12"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Z bukur tom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2740" cy="391795"/>
                    </a:xfrm>
                    <a:prstGeom prst="rect">
                      <a:avLst/>
                    </a:prstGeom>
                    <a:noFill/>
                  </pic:spPr>
                </pic:pic>
              </a:graphicData>
            </a:graphic>
            <wp14:sizeRelH relativeFrom="page">
              <wp14:pctWidth>0</wp14:pctWidth>
            </wp14:sizeRelH>
            <wp14:sizeRelV relativeFrom="page">
              <wp14:pctHeight>0</wp14:pctHeight>
            </wp14:sizeRelV>
          </wp:anchor>
        </w:drawing>
      </w:r>
      <w:r w:rsidRPr="00F868AE">
        <w:rPr>
          <w:rFonts w:ascii="Garamond" w:hAnsi="Garamond"/>
          <w:noProof/>
          <w:sz w:val="24"/>
          <w:szCs w:val="24"/>
          <w:lang w:val="sq-AL" w:eastAsia="sq-AL"/>
        </w:rPr>
        <mc:AlternateContent>
          <mc:Choice Requires="wps">
            <w:drawing>
              <wp:anchor distT="36576" distB="36576" distL="36576" distR="36576" simplePos="0" relativeHeight="251659264" behindDoc="0" locked="0" layoutInCell="1" allowOverlap="1" wp14:anchorId="1A762E34" wp14:editId="42D75363">
                <wp:simplePos x="0" y="0"/>
                <wp:positionH relativeFrom="column">
                  <wp:posOffset>247650</wp:posOffset>
                </wp:positionH>
                <wp:positionV relativeFrom="paragraph">
                  <wp:posOffset>635</wp:posOffset>
                </wp:positionV>
                <wp:extent cx="649605" cy="574675"/>
                <wp:effectExtent l="57150" t="76835" r="64770" b="53340"/>
                <wp:wrapNone/>
                <wp:docPr id="4" name="WordArt 11" descr="REPUBLIKA E SHQIPERISE &#10;&#10; MINISTRIA E FINANCAVE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649605" cy="574675"/>
                        </a:xfrm>
                        <a:prstGeom prst="rect">
                          <a:avLst/>
                        </a:prstGeom>
                        <a:extLst>
                          <a:ext uri="{AF507438-7753-43E0-B8FC-AC1667EBCBE1}">
                            <a14:hiddenEffects xmlns:a14="http://schemas.microsoft.com/office/drawing/2010/main">
                              <a:effectLst/>
                            </a14:hiddenEffects>
                          </a:ext>
                        </a:extLst>
                      </wps:spPr>
                      <wps:txbx>
                        <w:txbxContent>
                          <w:p w:rsidR="0031793F" w:rsidRDefault="0031793F" w:rsidP="00855078">
                            <w:pPr>
                              <w:pStyle w:val="NormalWeb"/>
                              <w:spacing w:before="0" w:beforeAutospacing="0" w:after="0" w:afterAutospacing="0"/>
                              <w:jc w:val="center"/>
                            </w:pPr>
                            <w:proofErr w:type="spellStart"/>
                            <w:r>
                              <w:rPr>
                                <w:rFonts w:ascii="Kino MT" w:hAnsi="Kino MT"/>
                                <w:color w:val="000000"/>
                                <w:sz w:val="72"/>
                                <w:szCs w:val="72"/>
                                <w14:textOutline w14:w="3175" w14:cap="flat" w14:cmpd="sng" w14:algn="ctr">
                                  <w14:solidFill>
                                    <w14:srgbClr w14:val="000000"/>
                                  </w14:solidFill>
                                  <w14:prstDash w14:val="solid"/>
                                  <w14:round/>
                                </w14:textOutline>
                              </w:rPr>
                              <w:t>REPUBLIKA</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SHQIPERISE</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w:t>
                            </w:r>
                          </w:p>
                          <w:p w:rsidR="0031793F" w:rsidRDefault="0031793F" w:rsidP="00855078">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MINISTRIA</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FINANCAVE</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w:t>
                            </w:r>
                          </w:p>
                        </w:txbxContent>
                      </wps:txbx>
                      <wps:bodyPr spcFirstLastPara="1" wrap="square" numCol="1" fromWordArt="1">
                        <a:prstTxWarp prst="textButton">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A762E34" id="_x0000_t202" coordsize="21600,21600" o:spt="202" path="m,l,21600r21600,l21600,xe">
                <v:stroke joinstyle="miter"/>
                <v:path gradientshapeok="t" o:connecttype="rect"/>
              </v:shapetype>
              <v:shape id="WordArt 11" o:spid="_x0000_s1026" type="#_x0000_t202" alt="REPUBLIKA E SHQIPERISE &#10;&#10; MINISTRIA E FINANCAVE " style="position:absolute;margin-left:19.5pt;margin-top:.05pt;width:51.15pt;height:45.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" filled="f" stroked="f">
                <o:lock v:ext="edit" aspectratio="t" shapetype="t"/>
                <v:textbox style="mso-fit-shape-to-text:t">
                  <w:txbxContent>
                    <w:p w:rsidR="0031793F" w:rsidRDefault="0031793F" w:rsidP="00855078">
                      <w:pPr>
                        <w:pStyle w:val="NormalWeb"/>
                        <w:spacing w:before="0" w:beforeAutospacing="0" w:after="0" w:afterAutospacing="0"/>
                        <w:jc w:val="center"/>
                      </w:pPr>
                      <w:proofErr w:type="spellStart"/>
                      <w:r>
                        <w:rPr>
                          <w:rFonts w:ascii="Kino MT" w:hAnsi="Kino MT"/>
                          <w:color w:val="000000"/>
                          <w:sz w:val="72"/>
                          <w:szCs w:val="72"/>
                          <w14:textOutline w14:w="3175" w14:cap="flat" w14:cmpd="sng" w14:algn="ctr">
                            <w14:solidFill>
                              <w14:srgbClr w14:val="000000"/>
                            </w14:solidFill>
                            <w14:prstDash w14:val="solid"/>
                            <w14:round/>
                          </w14:textOutline>
                        </w:rPr>
                        <w:t>REPUBLIKA</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SHQIPERISE</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w:t>
                      </w:r>
                    </w:p>
                    <w:p w:rsidR="0031793F" w:rsidRDefault="0031793F" w:rsidP="00855078">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MINISTRIA</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FINANCAVE</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w:t>
                      </w:r>
                    </w:p>
                  </w:txbxContent>
                </v:textbox>
              </v:shape>
            </w:pict>
          </mc:Fallback>
        </mc:AlternateContent>
      </w:r>
    </w:p>
    <w:tbl>
      <w:tblPr>
        <w:tblW w:w="9645" w:type="dxa"/>
        <w:tblInd w:w="1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5"/>
      </w:tblGrid>
      <w:tr w:rsidR="00855078" w:rsidRPr="00F868AE" w:rsidTr="0031793F">
        <w:trPr>
          <w:trHeight w:val="1531"/>
        </w:trPr>
        <w:tc>
          <w:tcPr>
            <w:tcW w:w="9645"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ind w:left="-81"/>
              <w:rPr>
                <w:rFonts w:ascii="Garamond" w:hAnsi="Garamond"/>
                <w:b/>
                <w:bCs/>
                <w:sz w:val="24"/>
                <w:szCs w:val="24"/>
                <w:lang w:val="sq-AL"/>
              </w:rPr>
            </w:pPr>
            <w:r w:rsidRPr="00F868AE">
              <w:rPr>
                <w:rFonts w:ascii="Garamond" w:hAnsi="Garamond"/>
                <w:b/>
                <w:bCs/>
                <w:sz w:val="24"/>
                <w:szCs w:val="24"/>
                <w:lang w:val="sq-AL"/>
              </w:rPr>
              <w:t>Numri Identifikues i Personit të Tatueshëm (</w:t>
            </w:r>
            <w:proofErr w:type="spellStart"/>
            <w:r w:rsidRPr="00F868AE">
              <w:rPr>
                <w:rFonts w:ascii="Garamond" w:hAnsi="Garamond"/>
                <w:b/>
                <w:bCs/>
                <w:sz w:val="24"/>
                <w:szCs w:val="24"/>
                <w:lang w:val="sq-AL"/>
              </w:rPr>
              <w:t>NIPT</w:t>
            </w:r>
            <w:proofErr w:type="spellEnd"/>
            <w:r w:rsidRPr="00F868AE">
              <w:rPr>
                <w:rFonts w:ascii="Garamond" w:hAnsi="Garamond"/>
                <w:b/>
                <w:bCs/>
                <w:sz w:val="24"/>
                <w:szCs w:val="24"/>
                <w:lang w:val="sq-AL"/>
              </w:rPr>
              <w:t xml:space="preserve">):         </w:t>
            </w:r>
            <w:r w:rsidRPr="00F868AE">
              <w:rPr>
                <w:rFonts w:ascii="Garamond" w:hAnsi="Garamond"/>
                <w:b/>
                <w:bCs/>
                <w:sz w:val="24"/>
                <w:szCs w:val="24"/>
                <w:lang w:val="sq-AL"/>
              </w:rPr>
              <w:tab/>
              <w:t>(3) ____________________________________</w:t>
            </w:r>
          </w:p>
          <w:p w:rsidR="00855078" w:rsidRPr="00F868AE" w:rsidRDefault="00855078" w:rsidP="0031793F">
            <w:pPr>
              <w:ind w:left="-81"/>
              <w:rPr>
                <w:rFonts w:ascii="Garamond" w:hAnsi="Garamond"/>
                <w:b/>
                <w:bCs/>
                <w:sz w:val="24"/>
                <w:szCs w:val="24"/>
                <w:lang w:val="sq-AL"/>
              </w:rPr>
            </w:pPr>
            <w:r w:rsidRPr="00F868AE">
              <w:rPr>
                <w:rFonts w:ascii="Garamond" w:hAnsi="Garamond"/>
                <w:b/>
                <w:bCs/>
                <w:sz w:val="24"/>
                <w:szCs w:val="24"/>
                <w:lang w:val="sq-AL"/>
              </w:rPr>
              <w:t>Emri Tregtar i Personit te Tatueshëm:</w:t>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t>(4) ____________________________________</w:t>
            </w:r>
          </w:p>
          <w:p w:rsidR="00855078" w:rsidRPr="00F868AE" w:rsidRDefault="00855078" w:rsidP="0031793F">
            <w:pPr>
              <w:ind w:left="-81"/>
              <w:rPr>
                <w:rFonts w:ascii="Garamond" w:hAnsi="Garamond"/>
                <w:b/>
                <w:bCs/>
                <w:sz w:val="24"/>
                <w:szCs w:val="24"/>
                <w:lang w:val="sq-AL"/>
              </w:rPr>
            </w:pPr>
            <w:r w:rsidRPr="00F868AE">
              <w:rPr>
                <w:rFonts w:ascii="Garamond" w:hAnsi="Garamond"/>
                <w:b/>
                <w:bCs/>
                <w:sz w:val="24"/>
                <w:szCs w:val="24"/>
                <w:lang w:val="sq-AL"/>
              </w:rPr>
              <w:t>Emri Mbiemri i Personit Fizik:</w:t>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t>(5) ____________________________________</w:t>
            </w:r>
          </w:p>
          <w:p w:rsidR="00855078" w:rsidRPr="00F868AE" w:rsidRDefault="00855078" w:rsidP="0031793F">
            <w:pPr>
              <w:ind w:left="-81"/>
              <w:rPr>
                <w:rFonts w:ascii="Garamond" w:hAnsi="Garamond"/>
                <w:b/>
                <w:bCs/>
                <w:sz w:val="24"/>
                <w:szCs w:val="24"/>
                <w:lang w:val="sq-AL"/>
              </w:rPr>
            </w:pPr>
            <w:r w:rsidRPr="00F868AE">
              <w:rPr>
                <w:rFonts w:ascii="Garamond" w:hAnsi="Garamond"/>
                <w:b/>
                <w:bCs/>
                <w:sz w:val="24"/>
                <w:szCs w:val="24"/>
                <w:lang w:val="sq-AL"/>
              </w:rPr>
              <w:t xml:space="preserve">Adresa: </w:t>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t>(6) ____________________________________</w:t>
            </w:r>
          </w:p>
          <w:p w:rsidR="00855078" w:rsidRPr="00F868AE" w:rsidRDefault="00855078" w:rsidP="0031793F">
            <w:pPr>
              <w:ind w:left="-81"/>
              <w:rPr>
                <w:rFonts w:ascii="Garamond" w:hAnsi="Garamond"/>
                <w:b/>
                <w:bCs/>
                <w:sz w:val="24"/>
                <w:szCs w:val="24"/>
                <w:lang w:val="sq-AL"/>
              </w:rPr>
            </w:pPr>
            <w:r w:rsidRPr="00F868AE">
              <w:rPr>
                <w:rFonts w:ascii="Garamond" w:hAnsi="Garamond"/>
                <w:b/>
                <w:bCs/>
                <w:sz w:val="24"/>
                <w:szCs w:val="24"/>
                <w:lang w:val="sq-AL"/>
              </w:rPr>
              <w:t>Qyteti/Komuna/Rrethi :</w:t>
            </w:r>
          </w:p>
          <w:p w:rsidR="00855078" w:rsidRPr="00F868AE" w:rsidRDefault="00855078" w:rsidP="0031793F">
            <w:pPr>
              <w:ind w:left="-81"/>
              <w:rPr>
                <w:rFonts w:ascii="Garamond" w:hAnsi="Garamond"/>
                <w:sz w:val="24"/>
                <w:szCs w:val="24"/>
                <w:lang w:val="sq-AL"/>
              </w:rPr>
            </w:pPr>
            <w:r w:rsidRPr="00F868AE">
              <w:rPr>
                <w:rFonts w:ascii="Garamond" w:hAnsi="Garamond"/>
                <w:b/>
                <w:bCs/>
                <w:sz w:val="24"/>
                <w:szCs w:val="24"/>
                <w:lang w:val="sq-AL"/>
              </w:rPr>
              <w:t>Numri Telefonit:</w:t>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t>(7) ____________________________________</w:t>
            </w:r>
          </w:p>
          <w:p w:rsidR="00855078" w:rsidRPr="00F868AE" w:rsidRDefault="00855078" w:rsidP="0031793F">
            <w:pPr>
              <w:jc w:val="center"/>
              <w:rPr>
                <w:rFonts w:ascii="Garamond" w:hAnsi="Garamond"/>
                <w:sz w:val="24"/>
                <w:szCs w:val="24"/>
                <w:lang w:val="sq-AL"/>
              </w:rPr>
            </w:pPr>
            <w:r w:rsidRPr="00F868AE">
              <w:rPr>
                <w:rFonts w:ascii="Garamond" w:hAnsi="Garamond"/>
                <w:sz w:val="24"/>
                <w:szCs w:val="24"/>
                <w:lang w:val="sq-AL"/>
              </w:rPr>
              <w:t>Lajmëroni nëse informacioni i mësipërm është jo i plote ose ka ndryshuar</w:t>
            </w:r>
          </w:p>
        </w:tc>
      </w:tr>
    </w:tbl>
    <w:p w:rsidR="00855078" w:rsidRPr="00F868AE" w:rsidRDefault="00855078" w:rsidP="00855078">
      <w:pPr>
        <w:pStyle w:val="Caption"/>
        <w:rPr>
          <w:rFonts w:ascii="Garamond" w:hAnsi="Garamond"/>
          <w:sz w:val="24"/>
          <w:szCs w:val="24"/>
          <w:lang w:val="sq-AL"/>
        </w:rPr>
      </w:pPr>
      <w:r w:rsidRPr="00F868AE">
        <w:rPr>
          <w:rFonts w:ascii="Garamond" w:hAnsi="Garamond"/>
          <w:sz w:val="24"/>
          <w:szCs w:val="24"/>
          <w:lang w:val="sq-AL"/>
        </w:rPr>
        <w:t>Llogaritja e rezultatit</w:t>
      </w:r>
    </w:p>
    <w:p w:rsidR="00855078" w:rsidRPr="00F868AE" w:rsidRDefault="00855078" w:rsidP="00855078">
      <w:pPr>
        <w:rPr>
          <w:rFonts w:ascii="Garamond" w:hAnsi="Garamond"/>
          <w:b/>
          <w:bCs/>
          <w:i/>
          <w:iCs/>
          <w:sz w:val="24"/>
          <w:szCs w:val="24"/>
          <w:lang w:val="sq-AL"/>
        </w:rPr>
      </w:pPr>
      <w:r w:rsidRPr="00F868AE">
        <w:rPr>
          <w:rFonts w:ascii="Garamond" w:hAnsi="Garamond"/>
          <w:b/>
          <w:bCs/>
          <w:i/>
          <w:iCs/>
          <w:sz w:val="24"/>
          <w:szCs w:val="24"/>
          <w:lang w:val="sq-AL"/>
        </w:rPr>
        <w:t>Të ardhurat dhe shpenzimet</w:t>
      </w:r>
      <w:r w:rsidRPr="00F868AE">
        <w:rPr>
          <w:rFonts w:ascii="Garamond" w:hAnsi="Garamond"/>
          <w:b/>
          <w:bCs/>
          <w:i/>
          <w:iCs/>
          <w:sz w:val="24"/>
          <w:szCs w:val="24"/>
          <w:lang w:val="sq-AL"/>
        </w:rPr>
        <w:tab/>
      </w:r>
      <w:r w:rsidRPr="00F868AE">
        <w:rPr>
          <w:rFonts w:ascii="Garamond" w:hAnsi="Garamond"/>
          <w:b/>
          <w:bCs/>
          <w:i/>
          <w:iCs/>
          <w:sz w:val="24"/>
          <w:szCs w:val="24"/>
          <w:lang w:val="sq-AL"/>
        </w:rPr>
        <w:tab/>
      </w:r>
      <w:r w:rsidRPr="00F868AE">
        <w:rPr>
          <w:rFonts w:ascii="Garamond" w:hAnsi="Garamond"/>
          <w:b/>
          <w:bCs/>
          <w:i/>
          <w:iCs/>
          <w:sz w:val="24"/>
          <w:szCs w:val="24"/>
          <w:lang w:val="sq-AL"/>
        </w:rPr>
        <w:tab/>
      </w:r>
      <w:r w:rsidRPr="00F868AE">
        <w:rPr>
          <w:rFonts w:ascii="Garamond" w:hAnsi="Garamond"/>
          <w:b/>
          <w:bCs/>
          <w:i/>
          <w:iCs/>
          <w:sz w:val="24"/>
          <w:szCs w:val="24"/>
          <w:lang w:val="sq-AL"/>
        </w:rPr>
        <w:tab/>
      </w:r>
      <w:r w:rsidRPr="00F868AE">
        <w:rPr>
          <w:rFonts w:ascii="Garamond" w:hAnsi="Garamond"/>
          <w:b/>
          <w:bCs/>
          <w:sz w:val="24"/>
          <w:szCs w:val="24"/>
          <w:lang w:val="sq-AL"/>
        </w:rPr>
        <w:t>Të ushtrimit</w:t>
      </w:r>
      <w:r w:rsidRPr="00F868AE">
        <w:rPr>
          <w:rFonts w:ascii="Garamond" w:hAnsi="Garamond"/>
          <w:b/>
          <w:bCs/>
          <w:sz w:val="24"/>
          <w:szCs w:val="24"/>
          <w:lang w:val="sq-AL"/>
        </w:rPr>
        <w:tab/>
      </w:r>
      <w:r w:rsidRPr="00F868AE">
        <w:rPr>
          <w:rFonts w:ascii="Garamond" w:hAnsi="Garamond"/>
          <w:b/>
          <w:bCs/>
          <w:sz w:val="24"/>
          <w:szCs w:val="24"/>
          <w:lang w:val="sq-AL"/>
        </w:rPr>
        <w:tab/>
        <w:t>Tatimore</w:t>
      </w:r>
    </w:p>
    <w:tbl>
      <w:tblPr>
        <w:tblpPr w:leftFromText="180" w:rightFromText="180" w:vertAnchor="text" w:horzAnchor="page" w:tblpX="6436" w:tblpY="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86"/>
      </w:tblGrid>
      <w:tr w:rsidR="00855078" w:rsidRPr="00F868AE" w:rsidTr="0031793F">
        <w:trPr>
          <w:trHeight w:val="460"/>
        </w:trPr>
        <w:tc>
          <w:tcPr>
            <w:tcW w:w="2268"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[ 8 ]</w:t>
            </w:r>
          </w:p>
        </w:tc>
        <w:tc>
          <w:tcPr>
            <w:tcW w:w="2286"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[ 9 ]</w:t>
            </w:r>
          </w:p>
          <w:p w:rsidR="00855078" w:rsidRPr="00F868AE" w:rsidRDefault="00855078" w:rsidP="0031793F">
            <w:pPr>
              <w:rPr>
                <w:rFonts w:ascii="Garamond" w:hAnsi="Garamond"/>
                <w:b/>
                <w:bCs/>
                <w:iCs/>
                <w:sz w:val="24"/>
                <w:szCs w:val="24"/>
                <w:lang w:val="sq-AL"/>
              </w:rPr>
            </w:pPr>
          </w:p>
        </w:tc>
      </w:tr>
      <w:tr w:rsidR="00855078" w:rsidRPr="00F868AE" w:rsidTr="0031793F">
        <w:trPr>
          <w:trHeight w:val="413"/>
        </w:trPr>
        <w:tc>
          <w:tcPr>
            <w:tcW w:w="2268"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[10]</w:t>
            </w:r>
          </w:p>
        </w:tc>
        <w:tc>
          <w:tcPr>
            <w:tcW w:w="2286"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[11]</w:t>
            </w:r>
          </w:p>
          <w:p w:rsidR="00855078" w:rsidRPr="00F868AE" w:rsidRDefault="00855078" w:rsidP="0031793F">
            <w:pPr>
              <w:rPr>
                <w:rFonts w:ascii="Garamond" w:hAnsi="Garamond"/>
                <w:b/>
                <w:bCs/>
                <w:iCs/>
                <w:sz w:val="24"/>
                <w:szCs w:val="24"/>
                <w:lang w:val="sq-AL"/>
              </w:rPr>
            </w:pPr>
          </w:p>
        </w:tc>
      </w:tr>
      <w:tr w:rsidR="00855078" w:rsidRPr="00F868AE" w:rsidTr="0031793F">
        <w:trPr>
          <w:trHeight w:val="460"/>
        </w:trPr>
        <w:tc>
          <w:tcPr>
            <w:tcW w:w="2268" w:type="dxa"/>
            <w:tcBorders>
              <w:top w:val="single" w:sz="4" w:space="0" w:color="auto"/>
              <w:left w:val="single" w:sz="4" w:space="0" w:color="auto"/>
              <w:bottom w:val="single" w:sz="4" w:space="0" w:color="auto"/>
              <w:right w:val="single" w:sz="4" w:space="0" w:color="auto"/>
            </w:tcBorders>
            <w:shd w:val="clear" w:color="auto" w:fill="BFBFBF"/>
          </w:tcPr>
          <w:p w:rsidR="00855078" w:rsidRPr="00F868AE" w:rsidRDefault="00855078" w:rsidP="0031793F">
            <w:pPr>
              <w:rPr>
                <w:rFonts w:ascii="Garamond" w:hAnsi="Garamond"/>
                <w:b/>
                <w:bCs/>
                <w:iCs/>
                <w:sz w:val="24"/>
                <w:szCs w:val="24"/>
                <w:lang w:val="sq-AL"/>
              </w:rPr>
            </w:pPr>
          </w:p>
        </w:tc>
        <w:tc>
          <w:tcPr>
            <w:tcW w:w="2286"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[12]</w:t>
            </w:r>
          </w:p>
          <w:p w:rsidR="00855078" w:rsidRPr="00F868AE" w:rsidRDefault="00855078" w:rsidP="0031793F">
            <w:pPr>
              <w:rPr>
                <w:rFonts w:ascii="Garamond" w:hAnsi="Garamond"/>
                <w:b/>
                <w:bCs/>
                <w:iCs/>
                <w:sz w:val="24"/>
                <w:szCs w:val="24"/>
                <w:lang w:val="sq-AL"/>
              </w:rPr>
            </w:pPr>
          </w:p>
        </w:tc>
      </w:tr>
    </w:tbl>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 [8/9]</w:t>
      </w:r>
      <w:r w:rsidRPr="00F868AE">
        <w:rPr>
          <w:rFonts w:ascii="Garamond" w:hAnsi="Garamond"/>
          <w:b/>
          <w:bCs/>
          <w:iCs/>
          <w:sz w:val="24"/>
          <w:szCs w:val="24"/>
          <w:lang w:val="sq-AL"/>
        </w:rPr>
        <w:tab/>
        <w:t xml:space="preserve">   </w:t>
      </w:r>
      <w:r w:rsidRPr="00F868AE">
        <w:rPr>
          <w:rFonts w:ascii="Garamond" w:hAnsi="Garamond"/>
          <w:b/>
          <w:bCs/>
          <w:sz w:val="24"/>
          <w:szCs w:val="24"/>
          <w:lang w:val="sq-AL"/>
        </w:rPr>
        <w:t>Të ardhurat</w:t>
      </w:r>
    </w:p>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[10/11]    Shpenzimet </w:t>
      </w:r>
    </w:p>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[12]</w:t>
      </w:r>
      <w:r w:rsidRPr="00F868AE">
        <w:rPr>
          <w:rFonts w:ascii="Garamond" w:hAnsi="Garamond"/>
          <w:b/>
          <w:bCs/>
          <w:sz w:val="24"/>
          <w:szCs w:val="24"/>
          <w:lang w:val="sq-AL"/>
        </w:rPr>
        <w:tab/>
        <w:t xml:space="preserve">   Shpenzimet e panjohura</w:t>
      </w:r>
    </w:p>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iCs/>
          <w:sz w:val="24"/>
          <w:szCs w:val="24"/>
          <w:lang w:val="sq-AL"/>
        </w:rPr>
      </w:pPr>
      <w:r w:rsidRPr="00F868AE">
        <w:rPr>
          <w:rFonts w:ascii="Garamond" w:hAnsi="Garamond"/>
          <w:b/>
          <w:bCs/>
          <w:iCs/>
          <w:sz w:val="24"/>
          <w:szCs w:val="24"/>
          <w:lang w:val="sq-AL"/>
        </w:rPr>
        <w:t xml:space="preserve">                   </w:t>
      </w:r>
    </w:p>
    <w:p w:rsidR="00855078" w:rsidRPr="00F868AE" w:rsidRDefault="00855078" w:rsidP="00855078">
      <w:pPr>
        <w:jc w:val="center"/>
        <w:rPr>
          <w:rFonts w:ascii="Garamond" w:hAnsi="Garamond"/>
          <w:b/>
          <w:bCs/>
          <w:i/>
          <w:iCs/>
          <w:sz w:val="24"/>
          <w:szCs w:val="24"/>
          <w:lang w:val="sq-AL"/>
        </w:rPr>
      </w:pPr>
      <w:r w:rsidRPr="00F868AE">
        <w:rPr>
          <w:rFonts w:ascii="Garamond" w:hAnsi="Garamond"/>
          <w:b/>
          <w:bCs/>
          <w:i/>
          <w:iCs/>
          <w:sz w:val="24"/>
          <w:szCs w:val="24"/>
          <w:lang w:val="sq-AL"/>
        </w:rPr>
        <w:lastRenderedPageBreak/>
        <w:t>Rezultati</w:t>
      </w:r>
    </w:p>
    <w:tbl>
      <w:tblPr>
        <w:tblpPr w:leftFromText="180" w:rightFromText="180" w:vertAnchor="text" w:horzAnchor="page" w:tblpX="6490"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2340"/>
      </w:tblGrid>
      <w:tr w:rsidR="00855078" w:rsidRPr="00F868AE" w:rsidTr="0031793F">
        <w:trPr>
          <w:trHeight w:val="350"/>
        </w:trPr>
        <w:tc>
          <w:tcPr>
            <w:tcW w:w="21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[13]</w:t>
            </w:r>
          </w:p>
          <w:p w:rsidR="00855078" w:rsidRPr="00F868AE" w:rsidRDefault="00855078" w:rsidP="0031793F">
            <w:pPr>
              <w:rPr>
                <w:rFonts w:ascii="Garamond" w:hAnsi="Garamond"/>
                <w:b/>
                <w:bCs/>
                <w:iCs/>
                <w:sz w:val="24"/>
                <w:szCs w:val="24"/>
                <w:lang w:val="sq-AL"/>
              </w:rPr>
            </w:pPr>
          </w:p>
        </w:tc>
        <w:tc>
          <w:tcPr>
            <w:tcW w:w="234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[14]</w:t>
            </w:r>
          </w:p>
        </w:tc>
      </w:tr>
      <w:tr w:rsidR="00855078" w:rsidRPr="00F868AE" w:rsidTr="0031793F">
        <w:trPr>
          <w:trHeight w:val="350"/>
        </w:trPr>
        <w:tc>
          <w:tcPr>
            <w:tcW w:w="21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[15]</w:t>
            </w:r>
          </w:p>
          <w:p w:rsidR="00855078" w:rsidRPr="00F868AE" w:rsidRDefault="00855078" w:rsidP="0031793F">
            <w:pPr>
              <w:rPr>
                <w:rFonts w:ascii="Garamond" w:hAnsi="Garamond"/>
                <w:b/>
                <w:bCs/>
                <w:iCs/>
                <w:sz w:val="24"/>
                <w:szCs w:val="24"/>
                <w:lang w:val="sq-AL"/>
              </w:rPr>
            </w:pPr>
          </w:p>
        </w:tc>
        <w:tc>
          <w:tcPr>
            <w:tcW w:w="234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[16]</w:t>
            </w:r>
          </w:p>
        </w:tc>
      </w:tr>
      <w:tr w:rsidR="00855078" w:rsidRPr="00F868AE" w:rsidTr="0031793F">
        <w:trPr>
          <w:gridBefore w:val="1"/>
          <w:wBefore w:w="2160" w:type="dxa"/>
          <w:trHeight w:val="350"/>
        </w:trPr>
        <w:tc>
          <w:tcPr>
            <w:tcW w:w="234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[17]</w:t>
            </w:r>
          </w:p>
          <w:p w:rsidR="00855078" w:rsidRPr="00F868AE" w:rsidRDefault="00855078" w:rsidP="0031793F">
            <w:pPr>
              <w:rPr>
                <w:rFonts w:ascii="Garamond" w:hAnsi="Garamond"/>
                <w:b/>
                <w:bCs/>
                <w:iCs/>
                <w:sz w:val="24"/>
                <w:szCs w:val="24"/>
                <w:lang w:val="sq-AL"/>
              </w:rPr>
            </w:pPr>
          </w:p>
        </w:tc>
      </w:tr>
    </w:tbl>
    <w:p w:rsidR="00855078" w:rsidRPr="00F868AE" w:rsidRDefault="00855078" w:rsidP="00855078">
      <w:pPr>
        <w:rPr>
          <w:rFonts w:ascii="Garamond" w:hAnsi="Garamond"/>
          <w:b/>
          <w:bCs/>
          <w:i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[13/14]     Humbja </w:t>
      </w:r>
    </w:p>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[15/16]</w:t>
      </w:r>
      <w:r w:rsidRPr="00F868AE">
        <w:rPr>
          <w:rFonts w:ascii="Garamond" w:hAnsi="Garamond"/>
          <w:b/>
          <w:bCs/>
          <w:iCs/>
          <w:sz w:val="24"/>
          <w:szCs w:val="24"/>
          <w:lang w:val="sq-AL"/>
        </w:rPr>
        <w:t xml:space="preserve">     </w:t>
      </w:r>
      <w:r w:rsidRPr="00F868AE">
        <w:rPr>
          <w:rFonts w:ascii="Garamond" w:hAnsi="Garamond"/>
          <w:b/>
          <w:bCs/>
          <w:sz w:val="24"/>
          <w:szCs w:val="24"/>
          <w:lang w:val="sq-AL"/>
        </w:rPr>
        <w:t xml:space="preserve">Fitimi </w:t>
      </w:r>
    </w:p>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[17]           Fitimi i tatueshëm </w:t>
      </w:r>
    </w:p>
    <w:p w:rsidR="00855078" w:rsidRPr="00F868AE" w:rsidRDefault="00855078" w:rsidP="00855078">
      <w:pPr>
        <w:rPr>
          <w:rFonts w:ascii="Garamond" w:hAnsi="Garamond"/>
          <w:b/>
          <w:bCs/>
          <w:sz w:val="24"/>
          <w:szCs w:val="24"/>
          <w:lang w:val="sq-AL"/>
        </w:rPr>
      </w:pPr>
    </w:p>
    <w:p w:rsidR="00855078" w:rsidRPr="00F868AE" w:rsidRDefault="00855078" w:rsidP="00855078">
      <w:pPr>
        <w:jc w:val="center"/>
        <w:rPr>
          <w:rFonts w:ascii="Garamond" w:hAnsi="Garamond"/>
          <w:b/>
          <w:bCs/>
          <w:i/>
          <w:iCs/>
          <w:sz w:val="24"/>
          <w:szCs w:val="24"/>
          <w:lang w:val="sq-AL"/>
        </w:rPr>
      </w:pPr>
      <w:r w:rsidRPr="00F868AE">
        <w:rPr>
          <w:rFonts w:ascii="Garamond" w:hAnsi="Garamond"/>
          <w:b/>
          <w:bCs/>
          <w:i/>
          <w:iCs/>
          <w:sz w:val="24"/>
          <w:szCs w:val="24"/>
          <w:lang w:val="sq-AL"/>
        </w:rPr>
        <w:t>Llogaritja e tatim të thjeshtuar mbi  fitimin</w:t>
      </w:r>
    </w:p>
    <w:tbl>
      <w:tblPr>
        <w:tblpPr w:leftFromText="180" w:rightFromText="180" w:vertAnchor="text" w:horzAnchor="page" w:tblpX="6433"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9"/>
        <w:gridCol w:w="2279"/>
      </w:tblGrid>
      <w:tr w:rsidR="00855078" w:rsidRPr="00F868AE" w:rsidTr="0031793F">
        <w:trPr>
          <w:trHeight w:val="329"/>
        </w:trPr>
        <w:tc>
          <w:tcPr>
            <w:tcW w:w="2209" w:type="dxa"/>
            <w:tcBorders>
              <w:top w:val="nil"/>
              <w:left w:val="nil"/>
              <w:bottom w:val="single" w:sz="4" w:space="0" w:color="auto"/>
              <w:right w:val="single" w:sz="4" w:space="0" w:color="auto"/>
            </w:tcBorders>
            <w:shd w:val="clear" w:color="auto" w:fill="FFFFFF"/>
          </w:tcPr>
          <w:p w:rsidR="00855078" w:rsidRPr="00F868AE" w:rsidRDefault="00855078" w:rsidP="0031793F">
            <w:pPr>
              <w:rPr>
                <w:rFonts w:ascii="Garamond" w:hAnsi="Garamond"/>
                <w:b/>
                <w:bCs/>
                <w:iCs/>
                <w:sz w:val="24"/>
                <w:szCs w:val="24"/>
                <w:lang w:val="sq-AL"/>
              </w:rPr>
            </w:pPr>
          </w:p>
        </w:tc>
        <w:tc>
          <w:tcPr>
            <w:tcW w:w="2279" w:type="dxa"/>
            <w:tcBorders>
              <w:left w:val="single" w:sz="4" w:space="0" w:color="auto"/>
              <w:bottom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[18]</w:t>
            </w:r>
          </w:p>
          <w:p w:rsidR="00855078" w:rsidRPr="00F868AE" w:rsidRDefault="00855078" w:rsidP="0031793F">
            <w:pPr>
              <w:rPr>
                <w:rFonts w:ascii="Garamond" w:hAnsi="Garamond"/>
                <w:b/>
                <w:bCs/>
                <w:iCs/>
                <w:sz w:val="24"/>
                <w:szCs w:val="24"/>
                <w:lang w:val="sq-AL"/>
              </w:rPr>
            </w:pPr>
          </w:p>
        </w:tc>
      </w:tr>
      <w:tr w:rsidR="00855078" w:rsidRPr="00F868AE" w:rsidTr="0031793F">
        <w:trPr>
          <w:trHeight w:val="329"/>
        </w:trPr>
        <w:tc>
          <w:tcPr>
            <w:tcW w:w="2209"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[19]</w:t>
            </w:r>
          </w:p>
          <w:p w:rsidR="00855078" w:rsidRPr="00F868AE" w:rsidRDefault="00855078" w:rsidP="0031793F">
            <w:pPr>
              <w:rPr>
                <w:rFonts w:ascii="Garamond" w:hAnsi="Garamond"/>
                <w:b/>
                <w:bCs/>
                <w:iCs/>
                <w:sz w:val="24"/>
                <w:szCs w:val="24"/>
                <w:lang w:val="sq-AL"/>
              </w:rPr>
            </w:pPr>
          </w:p>
        </w:tc>
        <w:tc>
          <w:tcPr>
            <w:tcW w:w="2279" w:type="dxa"/>
            <w:tcBorders>
              <w:top w:val="single" w:sz="4" w:space="0" w:color="auto"/>
              <w:left w:val="single" w:sz="4" w:space="0" w:color="auto"/>
              <w:bottom w:val="nil"/>
              <w:right w:val="nil"/>
            </w:tcBorders>
            <w:shd w:val="clear" w:color="auto" w:fill="FFFFFF"/>
          </w:tcPr>
          <w:p w:rsidR="00855078" w:rsidRPr="00F868AE" w:rsidRDefault="00855078" w:rsidP="0031793F">
            <w:pPr>
              <w:rPr>
                <w:rFonts w:ascii="Garamond" w:hAnsi="Garamond"/>
                <w:b/>
                <w:bCs/>
                <w:iCs/>
                <w:sz w:val="24"/>
                <w:szCs w:val="24"/>
                <w:lang w:val="sq-AL"/>
              </w:rPr>
            </w:pPr>
          </w:p>
        </w:tc>
      </w:tr>
      <w:tr w:rsidR="00855078" w:rsidRPr="00F868AE" w:rsidTr="0031793F">
        <w:trPr>
          <w:trHeight w:val="329"/>
        </w:trPr>
        <w:tc>
          <w:tcPr>
            <w:tcW w:w="2209"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[20]</w:t>
            </w:r>
          </w:p>
          <w:p w:rsidR="00855078" w:rsidRPr="00F868AE" w:rsidRDefault="00855078" w:rsidP="0031793F">
            <w:pPr>
              <w:rPr>
                <w:rFonts w:ascii="Garamond" w:hAnsi="Garamond"/>
                <w:b/>
                <w:bCs/>
                <w:iCs/>
                <w:sz w:val="24"/>
                <w:szCs w:val="24"/>
                <w:lang w:val="sq-AL"/>
              </w:rPr>
            </w:pPr>
          </w:p>
        </w:tc>
        <w:tc>
          <w:tcPr>
            <w:tcW w:w="2279" w:type="dxa"/>
            <w:tcBorders>
              <w:top w:val="nil"/>
              <w:left w:val="single" w:sz="4" w:space="0" w:color="auto"/>
              <w:bottom w:val="nil"/>
              <w:right w:val="nil"/>
            </w:tcBorders>
            <w:shd w:val="clear" w:color="auto" w:fill="FFFFFF"/>
          </w:tcPr>
          <w:p w:rsidR="00855078" w:rsidRPr="00F868AE" w:rsidRDefault="00855078" w:rsidP="0031793F">
            <w:pPr>
              <w:rPr>
                <w:rFonts w:ascii="Garamond" w:hAnsi="Garamond"/>
                <w:b/>
                <w:bCs/>
                <w:iCs/>
                <w:sz w:val="24"/>
                <w:szCs w:val="24"/>
                <w:lang w:val="sq-AL"/>
              </w:rPr>
            </w:pPr>
          </w:p>
        </w:tc>
      </w:tr>
      <w:tr w:rsidR="00855078" w:rsidRPr="00F868AE" w:rsidTr="0031793F">
        <w:trPr>
          <w:trHeight w:val="329"/>
        </w:trPr>
        <w:tc>
          <w:tcPr>
            <w:tcW w:w="2209" w:type="dxa"/>
            <w:tcBorders>
              <w:top w:val="single" w:sz="4" w:space="0" w:color="auto"/>
              <w:left w:val="single" w:sz="4" w:space="0" w:color="auto"/>
              <w:bottom w:val="single" w:sz="4" w:space="0" w:color="auto"/>
              <w:right w:val="single" w:sz="4" w:space="0" w:color="auto"/>
            </w:tcBorders>
            <w:shd w:val="clear" w:color="auto" w:fill="BFBFBF"/>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[21]</w:t>
            </w:r>
          </w:p>
        </w:tc>
        <w:tc>
          <w:tcPr>
            <w:tcW w:w="2279" w:type="dxa"/>
            <w:tcBorders>
              <w:top w:val="nil"/>
              <w:left w:val="single" w:sz="4" w:space="0" w:color="auto"/>
              <w:bottom w:val="single" w:sz="4" w:space="0" w:color="auto"/>
              <w:right w:val="nil"/>
            </w:tcBorders>
            <w:shd w:val="clear" w:color="auto" w:fill="FFFFFF"/>
          </w:tcPr>
          <w:p w:rsidR="00855078" w:rsidRPr="00F868AE" w:rsidRDefault="00855078" w:rsidP="0031793F">
            <w:pPr>
              <w:rPr>
                <w:rFonts w:ascii="Garamond" w:hAnsi="Garamond"/>
                <w:b/>
                <w:bCs/>
                <w:iCs/>
                <w:sz w:val="24"/>
                <w:szCs w:val="24"/>
                <w:lang w:val="sq-AL"/>
              </w:rPr>
            </w:pPr>
          </w:p>
        </w:tc>
      </w:tr>
      <w:tr w:rsidR="00855078" w:rsidRPr="00F868AE" w:rsidTr="0031793F">
        <w:trPr>
          <w:trHeight w:val="329"/>
        </w:trPr>
        <w:tc>
          <w:tcPr>
            <w:tcW w:w="2209" w:type="dxa"/>
            <w:vMerge w:val="restart"/>
            <w:tcBorders>
              <w:top w:val="single" w:sz="4" w:space="0" w:color="auto"/>
              <w:left w:val="nil"/>
              <w:bottom w:val="nil"/>
              <w:right w:val="single" w:sz="4" w:space="0" w:color="auto"/>
            </w:tcBorders>
            <w:shd w:val="clear" w:color="auto" w:fill="FFFFFF"/>
          </w:tcPr>
          <w:p w:rsidR="00855078" w:rsidRPr="00F868AE" w:rsidRDefault="00855078" w:rsidP="0031793F">
            <w:pPr>
              <w:rPr>
                <w:rFonts w:ascii="Garamond" w:hAnsi="Garamond"/>
                <w:b/>
                <w:bCs/>
                <w:iCs/>
                <w:sz w:val="24"/>
                <w:szCs w:val="24"/>
                <w:lang w:val="sq-AL"/>
              </w:rPr>
            </w:pPr>
          </w:p>
        </w:tc>
        <w:tc>
          <w:tcPr>
            <w:tcW w:w="2279" w:type="dxa"/>
            <w:tcBorders>
              <w:top w:val="single" w:sz="4" w:space="0" w:color="auto"/>
              <w:lef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[22]</w:t>
            </w:r>
          </w:p>
          <w:p w:rsidR="00855078" w:rsidRPr="00F868AE" w:rsidRDefault="00855078" w:rsidP="0031793F">
            <w:pPr>
              <w:rPr>
                <w:rFonts w:ascii="Garamond" w:hAnsi="Garamond"/>
                <w:b/>
                <w:bCs/>
                <w:iCs/>
                <w:sz w:val="24"/>
                <w:szCs w:val="24"/>
                <w:lang w:val="sq-AL"/>
              </w:rPr>
            </w:pPr>
          </w:p>
        </w:tc>
      </w:tr>
      <w:tr w:rsidR="00855078" w:rsidRPr="00F868AE" w:rsidTr="0031793F">
        <w:trPr>
          <w:trHeight w:val="329"/>
        </w:trPr>
        <w:tc>
          <w:tcPr>
            <w:tcW w:w="2209" w:type="dxa"/>
            <w:vMerge/>
            <w:tcBorders>
              <w:top w:val="nil"/>
              <w:left w:val="nil"/>
              <w:bottom w:val="nil"/>
              <w:right w:val="single" w:sz="4" w:space="0" w:color="auto"/>
            </w:tcBorders>
            <w:shd w:val="clear" w:color="auto" w:fill="FFFFFF"/>
          </w:tcPr>
          <w:p w:rsidR="00855078" w:rsidRPr="00F868AE" w:rsidRDefault="00855078" w:rsidP="0031793F">
            <w:pPr>
              <w:rPr>
                <w:rFonts w:ascii="Garamond" w:hAnsi="Garamond"/>
                <w:b/>
                <w:bCs/>
                <w:iCs/>
                <w:sz w:val="24"/>
                <w:szCs w:val="24"/>
                <w:lang w:val="sq-AL"/>
              </w:rPr>
            </w:pPr>
          </w:p>
        </w:tc>
        <w:tc>
          <w:tcPr>
            <w:tcW w:w="2279" w:type="dxa"/>
            <w:tcBorders>
              <w:lef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[23]</w:t>
            </w:r>
          </w:p>
          <w:p w:rsidR="00855078" w:rsidRPr="00F868AE" w:rsidRDefault="00855078" w:rsidP="0031793F">
            <w:pPr>
              <w:rPr>
                <w:rFonts w:ascii="Garamond" w:hAnsi="Garamond"/>
                <w:b/>
                <w:bCs/>
                <w:iCs/>
                <w:sz w:val="24"/>
                <w:szCs w:val="24"/>
                <w:lang w:val="sq-AL"/>
              </w:rPr>
            </w:pPr>
          </w:p>
        </w:tc>
      </w:tr>
      <w:tr w:rsidR="00855078" w:rsidRPr="00F868AE" w:rsidTr="0031793F">
        <w:trPr>
          <w:trHeight w:val="346"/>
        </w:trPr>
        <w:tc>
          <w:tcPr>
            <w:tcW w:w="2209" w:type="dxa"/>
            <w:vMerge/>
            <w:tcBorders>
              <w:top w:val="nil"/>
              <w:left w:val="nil"/>
              <w:bottom w:val="nil"/>
              <w:right w:val="single" w:sz="4" w:space="0" w:color="auto"/>
            </w:tcBorders>
            <w:shd w:val="clear" w:color="auto" w:fill="FFFFFF"/>
          </w:tcPr>
          <w:p w:rsidR="00855078" w:rsidRPr="00F868AE" w:rsidRDefault="00855078" w:rsidP="0031793F">
            <w:pPr>
              <w:rPr>
                <w:rFonts w:ascii="Garamond" w:hAnsi="Garamond"/>
                <w:b/>
                <w:bCs/>
                <w:iCs/>
                <w:sz w:val="24"/>
                <w:szCs w:val="24"/>
                <w:lang w:val="sq-AL"/>
              </w:rPr>
            </w:pPr>
          </w:p>
        </w:tc>
        <w:tc>
          <w:tcPr>
            <w:tcW w:w="2279" w:type="dxa"/>
            <w:tcBorders>
              <w:left w:val="single" w:sz="4" w:space="0" w:color="auto"/>
            </w:tcBorders>
          </w:tcPr>
          <w:p w:rsidR="00855078" w:rsidRPr="00F868AE" w:rsidRDefault="00855078" w:rsidP="0031793F">
            <w:pPr>
              <w:rPr>
                <w:rFonts w:ascii="Garamond" w:hAnsi="Garamond"/>
                <w:b/>
                <w:bCs/>
                <w:iCs/>
                <w:sz w:val="24"/>
                <w:szCs w:val="24"/>
                <w:lang w:val="sq-AL"/>
              </w:rPr>
            </w:pPr>
            <w:r w:rsidRPr="00F868AE">
              <w:rPr>
                <w:rFonts w:ascii="Garamond" w:hAnsi="Garamond"/>
                <w:b/>
                <w:bCs/>
                <w:iCs/>
                <w:sz w:val="24"/>
                <w:szCs w:val="24"/>
                <w:lang w:val="sq-AL"/>
              </w:rPr>
              <w:t>[24]</w:t>
            </w:r>
          </w:p>
          <w:p w:rsidR="00855078" w:rsidRPr="00F868AE" w:rsidRDefault="00855078" w:rsidP="0031793F">
            <w:pPr>
              <w:rPr>
                <w:rFonts w:ascii="Garamond" w:hAnsi="Garamond"/>
                <w:b/>
                <w:bCs/>
                <w:iCs/>
                <w:sz w:val="24"/>
                <w:szCs w:val="24"/>
                <w:lang w:val="sq-AL"/>
              </w:rPr>
            </w:pPr>
          </w:p>
        </w:tc>
      </w:tr>
    </w:tbl>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[18] Tatimi i thjeshtuar mbi fitimin </w:t>
      </w:r>
    </w:p>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[19] Parapagime</w:t>
      </w:r>
    </w:p>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[20] Tatimi i thjeshtuar mbi fitimin i </w:t>
      </w:r>
      <w:proofErr w:type="spellStart"/>
      <w:r w:rsidRPr="00F868AE">
        <w:rPr>
          <w:rFonts w:ascii="Garamond" w:hAnsi="Garamond"/>
          <w:b/>
          <w:bCs/>
          <w:sz w:val="24"/>
          <w:szCs w:val="24"/>
          <w:lang w:val="sq-AL"/>
        </w:rPr>
        <w:t>mbipaguar</w:t>
      </w:r>
      <w:proofErr w:type="spellEnd"/>
      <w:r w:rsidRPr="00F868AE">
        <w:rPr>
          <w:rFonts w:ascii="Garamond" w:hAnsi="Garamond"/>
          <w:b/>
          <w:bCs/>
          <w:sz w:val="24"/>
          <w:szCs w:val="24"/>
          <w:lang w:val="sq-AL"/>
        </w:rPr>
        <w:t xml:space="preserve"> </w:t>
      </w: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                                 ([18]-[19] nëse [19]&gt;[18])</w:t>
      </w: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[21] Kërkesë për </w:t>
      </w:r>
      <w:proofErr w:type="spellStart"/>
      <w:r w:rsidRPr="00F868AE">
        <w:rPr>
          <w:rFonts w:ascii="Garamond" w:hAnsi="Garamond"/>
          <w:b/>
          <w:bCs/>
          <w:sz w:val="24"/>
          <w:szCs w:val="24"/>
          <w:lang w:val="sq-AL"/>
        </w:rPr>
        <w:t>rimbursim</w:t>
      </w:r>
      <w:proofErr w:type="spellEnd"/>
    </w:p>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[22] Tatimi i thjeshtuar mbi fitimin për t’u paguar</w:t>
      </w: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                                  ([18]-[19] nëse [19]&lt;[18])</w:t>
      </w: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[23] Dënime/</w:t>
      </w:r>
      <w:r w:rsidRPr="00F868AE">
        <w:rPr>
          <w:rFonts w:ascii="Garamond" w:hAnsi="Garamond"/>
          <w:b/>
          <w:bCs/>
          <w:i/>
          <w:iCs/>
          <w:sz w:val="24"/>
          <w:szCs w:val="24"/>
          <w:lang w:val="sq-AL"/>
        </w:rPr>
        <w:t xml:space="preserve"> </w:t>
      </w:r>
      <w:r w:rsidRPr="00F868AE">
        <w:rPr>
          <w:rFonts w:ascii="Garamond" w:hAnsi="Garamond"/>
          <w:b/>
          <w:bCs/>
          <w:sz w:val="24"/>
          <w:szCs w:val="24"/>
          <w:lang w:val="sq-AL"/>
        </w:rPr>
        <w:t>interesa për vonesa</w:t>
      </w:r>
    </w:p>
    <w:p w:rsidR="00855078" w:rsidRPr="00F868AE" w:rsidRDefault="00855078" w:rsidP="00855078">
      <w:pPr>
        <w:rPr>
          <w:rFonts w:ascii="Garamond" w:hAnsi="Garamond"/>
          <w:b/>
          <w:bCs/>
          <w:sz w:val="24"/>
          <w:szCs w:val="24"/>
          <w:lang w:val="sq-AL"/>
        </w:rPr>
      </w:pP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[24] TOTALI PËR T’U PAGUAR</w:t>
      </w:r>
    </w:p>
    <w:p w:rsidR="00855078" w:rsidRPr="00F868AE" w:rsidRDefault="00855078" w:rsidP="00855078">
      <w:pPr>
        <w:rPr>
          <w:rFonts w:ascii="Garamond" w:hAnsi="Garamond"/>
          <w:sz w:val="24"/>
          <w:szCs w:val="24"/>
          <w:lang w:val="sq-AL"/>
        </w:rPr>
      </w:pPr>
      <w:r w:rsidRPr="00F868AE">
        <w:rPr>
          <w:rFonts w:ascii="Garamond" w:hAnsi="Garamond"/>
          <w:b/>
          <w:bCs/>
          <w:i/>
          <w:iCs/>
          <w:sz w:val="24"/>
          <w:szCs w:val="24"/>
          <w:lang w:val="sq-AL"/>
        </w:rPr>
        <w:t>_____________________________________</w:t>
      </w:r>
    </w:p>
    <w:p w:rsidR="00855078" w:rsidRPr="00F868AE" w:rsidRDefault="00855078" w:rsidP="00855078">
      <w:pPr>
        <w:pBdr>
          <w:bottom w:val="single" w:sz="12" w:space="1" w:color="auto"/>
        </w:pBdr>
        <w:rPr>
          <w:rFonts w:ascii="Garamond" w:hAnsi="Garamond"/>
          <w:sz w:val="24"/>
          <w:szCs w:val="24"/>
          <w:lang w:val="sq-AL"/>
        </w:rPr>
      </w:pPr>
      <w:r w:rsidRPr="00F868AE">
        <w:rPr>
          <w:rFonts w:ascii="Garamond" w:hAnsi="Garamond"/>
          <w:b/>
          <w:bCs/>
          <w:sz w:val="24"/>
          <w:szCs w:val="24"/>
          <w:lang w:val="sq-AL"/>
        </w:rPr>
        <w:t xml:space="preserve">Data dhe Firma e Personit te Tatueshëm </w:t>
      </w:r>
      <w:r w:rsidRPr="00F868AE">
        <w:rPr>
          <w:rFonts w:ascii="Garamond" w:hAnsi="Garamond"/>
          <w:sz w:val="24"/>
          <w:szCs w:val="24"/>
          <w:lang w:val="sq-AL"/>
        </w:rPr>
        <w:t>- Deklaroj nën përgjegjësinë time që informacioni i mësipërm është i plotë dhe i saktë.</w:t>
      </w: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                                                                                                             PAGESA</w:t>
      </w:r>
    </w:p>
    <w:p w:rsidR="00855078" w:rsidRPr="00F868AE" w:rsidRDefault="00855078" w:rsidP="00855078">
      <w:pPr>
        <w:rPr>
          <w:rFonts w:ascii="Garamond" w:hAnsi="Garamond"/>
          <w:sz w:val="24"/>
          <w:szCs w:val="24"/>
          <w:lang w:val="sq-AL"/>
        </w:rPr>
      </w:pPr>
      <w:r w:rsidRPr="00F868AE">
        <w:rPr>
          <w:rFonts w:ascii="Garamond" w:hAnsi="Garamond"/>
          <w:b/>
          <w:bCs/>
          <w:sz w:val="24"/>
          <w:szCs w:val="24"/>
          <w:lang w:val="sq-AL"/>
        </w:rPr>
        <w:t>Vetëm për përdorim zyrtar</w:t>
      </w:r>
      <w:r w:rsidRPr="00F868AE">
        <w:rPr>
          <w:rFonts w:ascii="Garamond" w:hAnsi="Garamond"/>
          <w:b/>
          <w:bCs/>
          <w:sz w:val="24"/>
          <w:szCs w:val="24"/>
          <w:lang w:val="sq-AL"/>
        </w:rPr>
        <w:tab/>
      </w:r>
      <w:r w:rsidRPr="00F868AE">
        <w:rPr>
          <w:rFonts w:ascii="Garamond" w:hAnsi="Garamond"/>
          <w:b/>
          <w:bCs/>
          <w:sz w:val="24"/>
          <w:szCs w:val="24"/>
          <w:lang w:val="sq-AL"/>
        </w:rPr>
        <w:tab/>
      </w:r>
      <w:r w:rsidRPr="00F868AE">
        <w:rPr>
          <w:rFonts w:ascii="Garamond" w:hAnsi="Garamond"/>
          <w:b/>
          <w:bCs/>
          <w:sz w:val="24"/>
          <w:szCs w:val="24"/>
          <w:lang w:val="sq-AL"/>
        </w:rPr>
        <w:tab/>
      </w:r>
    </w:p>
    <w:tbl>
      <w:tblPr>
        <w:tblpPr w:leftFromText="180" w:rightFromText="180" w:vertAnchor="text" w:horzAnchor="margin" w:tblpY="-52"/>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4"/>
      </w:tblGrid>
      <w:tr w:rsidR="00855078" w:rsidRPr="00F868AE" w:rsidTr="0031793F">
        <w:trPr>
          <w:trHeight w:val="180"/>
        </w:trPr>
        <w:tc>
          <w:tcPr>
            <w:tcW w:w="324"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sz w:val="24"/>
                <w:szCs w:val="24"/>
                <w:lang w:val="sq-AL"/>
              </w:rPr>
            </w:pPr>
          </w:p>
        </w:tc>
      </w:tr>
    </w:tbl>
    <w:p w:rsidR="00855078" w:rsidRPr="00F868AE" w:rsidRDefault="00855078" w:rsidP="00855078">
      <w:pPr>
        <w:rPr>
          <w:rFonts w:ascii="Garamond" w:hAnsi="Garamond"/>
          <w:sz w:val="24"/>
          <w:szCs w:val="24"/>
          <w:lang w:val="sq-AL"/>
        </w:rPr>
      </w:pPr>
      <w:r w:rsidRPr="00F868AE">
        <w:rPr>
          <w:rFonts w:ascii="Garamond" w:hAnsi="Garamond"/>
          <w:sz w:val="24"/>
          <w:szCs w:val="24"/>
          <w:lang w:val="sq-AL"/>
        </w:rPr>
        <w:t xml:space="preserve"> Leke</w:t>
      </w:r>
    </w:p>
    <w:tbl>
      <w:tblPr>
        <w:tblpPr w:leftFromText="180" w:rightFromText="180" w:vertAnchor="text" w:horzAnchor="margin" w:tblpY="180"/>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4"/>
      </w:tblGrid>
      <w:tr w:rsidR="00855078" w:rsidRPr="00F868AE" w:rsidTr="0031793F">
        <w:trPr>
          <w:trHeight w:val="180"/>
        </w:trPr>
        <w:tc>
          <w:tcPr>
            <w:tcW w:w="324"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sz w:val="24"/>
                <w:szCs w:val="24"/>
                <w:lang w:val="sq-AL"/>
              </w:rPr>
            </w:pPr>
          </w:p>
        </w:tc>
      </w:tr>
    </w:tbl>
    <w:p w:rsidR="00855078" w:rsidRPr="00F868AE" w:rsidRDefault="00855078" w:rsidP="00855078">
      <w:pPr>
        <w:rPr>
          <w:rFonts w:ascii="Garamond" w:hAnsi="Garamond"/>
          <w:sz w:val="24"/>
          <w:szCs w:val="24"/>
          <w:lang w:val="sq-AL"/>
        </w:rPr>
      </w:pPr>
    </w:p>
    <w:tbl>
      <w:tblPr>
        <w:tblpPr w:leftFromText="180" w:rightFromText="180" w:vertAnchor="text" w:horzAnchor="page" w:tblpX="8326" w:tblpY="151"/>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03"/>
      </w:tblGrid>
      <w:tr w:rsidR="00855078" w:rsidRPr="00F868AE" w:rsidTr="0031793F">
        <w:trPr>
          <w:trHeight w:val="318"/>
        </w:trPr>
        <w:tc>
          <w:tcPr>
            <w:tcW w:w="2603"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sz w:val="24"/>
                <w:szCs w:val="24"/>
                <w:lang w:val="sq-AL"/>
              </w:rPr>
            </w:pPr>
          </w:p>
        </w:tc>
      </w:tr>
    </w:tbl>
    <w:p w:rsidR="00855078" w:rsidRPr="00F868AE" w:rsidRDefault="00855078" w:rsidP="00855078">
      <w:pPr>
        <w:rPr>
          <w:rFonts w:ascii="Garamond" w:hAnsi="Garamond"/>
          <w:sz w:val="24"/>
          <w:szCs w:val="24"/>
          <w:lang w:val="sq-AL"/>
        </w:rPr>
      </w:pPr>
      <w:r w:rsidRPr="00F868AE">
        <w:rPr>
          <w:rFonts w:ascii="Garamond" w:hAnsi="Garamond"/>
          <w:sz w:val="24"/>
          <w:szCs w:val="24"/>
          <w:lang w:val="sq-AL"/>
        </w:rPr>
        <w:t xml:space="preserve"> Xhirim</w:t>
      </w:r>
    </w:p>
    <w:tbl>
      <w:tblPr>
        <w:tblpPr w:leftFromText="180" w:rightFromText="180" w:vertAnchor="text" w:horzAnchor="margin" w:tblpY="168"/>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4"/>
      </w:tblGrid>
      <w:tr w:rsidR="00855078" w:rsidRPr="00F868AE" w:rsidTr="0031793F">
        <w:trPr>
          <w:trHeight w:val="180"/>
        </w:trPr>
        <w:tc>
          <w:tcPr>
            <w:tcW w:w="324"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sz w:val="24"/>
                <w:szCs w:val="24"/>
                <w:lang w:val="sq-AL"/>
              </w:rPr>
            </w:pPr>
          </w:p>
        </w:tc>
      </w:tr>
    </w:tbl>
    <w:p w:rsidR="00855078" w:rsidRPr="00F868AE" w:rsidRDefault="00855078" w:rsidP="00855078">
      <w:pPr>
        <w:rPr>
          <w:rFonts w:ascii="Garamond" w:hAnsi="Garamond"/>
          <w:b/>
          <w:bCs/>
          <w:sz w:val="24"/>
          <w:szCs w:val="24"/>
          <w:lang w:val="sq-AL"/>
        </w:rPr>
      </w:pP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w:t>
      </w:r>
      <w:r w:rsidRPr="00F868AE">
        <w:rPr>
          <w:rFonts w:ascii="Garamond" w:hAnsi="Garamond"/>
          <w:b/>
          <w:bCs/>
          <w:sz w:val="24"/>
          <w:szCs w:val="24"/>
          <w:lang w:val="sq-AL"/>
        </w:rPr>
        <w:t>SHUMA E PAGUAR:</w:t>
      </w:r>
    </w:p>
    <w:p w:rsidR="00855078" w:rsidRPr="00F868AE" w:rsidRDefault="00855078" w:rsidP="00855078">
      <w:pPr>
        <w:rPr>
          <w:rFonts w:ascii="Garamond" w:hAnsi="Garamond"/>
          <w:sz w:val="24"/>
          <w:szCs w:val="24"/>
          <w:lang w:val="sq-AL"/>
        </w:rPr>
      </w:pPr>
      <w:r w:rsidRPr="00F868AE">
        <w:rPr>
          <w:rFonts w:ascii="Garamond" w:hAnsi="Garamond"/>
          <w:sz w:val="24"/>
          <w:szCs w:val="24"/>
          <w:lang w:val="sq-AL"/>
        </w:rPr>
        <w:t xml:space="preserve"> Cek</w:t>
      </w:r>
    </w:p>
    <w:tbl>
      <w:tblPr>
        <w:tblpPr w:leftFromText="180" w:rightFromText="180" w:vertAnchor="text" w:horzAnchor="margin" w:tblpY="156"/>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4"/>
      </w:tblGrid>
      <w:tr w:rsidR="00855078" w:rsidRPr="00F868AE" w:rsidTr="0031793F">
        <w:trPr>
          <w:trHeight w:val="180"/>
        </w:trPr>
        <w:tc>
          <w:tcPr>
            <w:tcW w:w="324"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rPr>
                <w:rFonts w:ascii="Garamond" w:hAnsi="Garamond"/>
                <w:sz w:val="24"/>
                <w:szCs w:val="24"/>
                <w:lang w:val="sq-AL"/>
              </w:rPr>
            </w:pPr>
          </w:p>
        </w:tc>
      </w:tr>
    </w:tbl>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r w:rsidRPr="00F868AE">
        <w:rPr>
          <w:rFonts w:ascii="Garamond" w:hAnsi="Garamond"/>
          <w:sz w:val="24"/>
          <w:szCs w:val="24"/>
          <w:lang w:val="sq-AL"/>
        </w:rPr>
        <w:t xml:space="preserve"> Te tjera:...........................................         Data, Vula e Bankës dhe nënshkrimi i nëpunësit te bankës. Origjinali - Zyra  e Tatimeve  </w:t>
      </w:r>
    </w:p>
    <w:p w:rsidR="00855078" w:rsidRPr="00F868AE" w:rsidRDefault="00855078" w:rsidP="00855078">
      <w:pPr>
        <w:rPr>
          <w:rFonts w:ascii="Garamond" w:hAnsi="Garamond"/>
          <w:sz w:val="24"/>
          <w:szCs w:val="24"/>
          <w:lang w:val="sq-AL"/>
        </w:rPr>
      </w:pPr>
      <w:r w:rsidRPr="00F868AE">
        <w:rPr>
          <w:rFonts w:ascii="Garamond" w:hAnsi="Garamond"/>
          <w:sz w:val="24"/>
          <w:szCs w:val="24"/>
          <w:lang w:val="sq-AL"/>
        </w:rPr>
        <w:t xml:space="preserve">                                                                            Kopja-Personi i Tatueshëm</w:t>
      </w:r>
    </w:p>
    <w:p w:rsidR="00855078" w:rsidRPr="00F868AE" w:rsidRDefault="00855078" w:rsidP="00855078">
      <w:pPr>
        <w:rPr>
          <w:rFonts w:ascii="Garamond" w:hAnsi="Garamond"/>
          <w:b/>
          <w:bCs/>
          <w:sz w:val="24"/>
          <w:szCs w:val="24"/>
          <w:lang w:val="sq-AL"/>
        </w:rPr>
      </w:pPr>
      <w:r w:rsidRPr="00F868AE">
        <w:rPr>
          <w:rFonts w:ascii="Garamond" w:hAnsi="Garamond"/>
          <w:b/>
          <w:bCs/>
          <w:sz w:val="24"/>
          <w:szCs w:val="24"/>
          <w:lang w:val="sq-AL"/>
        </w:rPr>
        <w:t xml:space="preserve">           Udhëzues për mënyrën e plotësimit të formularit të deklarimit dhe pagesës</w:t>
      </w:r>
    </w:p>
    <w:p w:rsidR="00855078" w:rsidRPr="00F868AE" w:rsidRDefault="00855078" w:rsidP="00855078">
      <w:pPr>
        <w:jc w:val="both"/>
        <w:rPr>
          <w:rFonts w:ascii="Garamond" w:hAnsi="Garamond"/>
          <w:b/>
          <w:bCs/>
          <w:sz w:val="24"/>
          <w:szCs w:val="24"/>
          <w:lang w:val="sq-AL"/>
        </w:rPr>
      </w:pP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Numri </w:t>
      </w:r>
      <w:proofErr w:type="spellStart"/>
      <w:r w:rsidRPr="00F868AE">
        <w:rPr>
          <w:rFonts w:ascii="Garamond" w:hAnsi="Garamond"/>
          <w:b/>
          <w:bCs/>
          <w:sz w:val="24"/>
          <w:szCs w:val="24"/>
          <w:lang w:val="sq-AL"/>
        </w:rPr>
        <w:t>serial</w:t>
      </w:r>
      <w:proofErr w:type="spellEnd"/>
      <w:r w:rsidRPr="00F868AE">
        <w:rPr>
          <w:rFonts w:ascii="Garamond" w:hAnsi="Garamond"/>
          <w:b/>
          <w:bCs/>
          <w:sz w:val="24"/>
          <w:szCs w:val="24"/>
          <w:lang w:val="sq-AL"/>
        </w:rPr>
        <w:t xml:space="preserve"> </w:t>
      </w:r>
      <w:proofErr w:type="spellStart"/>
      <w:r w:rsidRPr="00F868AE">
        <w:rPr>
          <w:rFonts w:ascii="Garamond" w:hAnsi="Garamond"/>
          <w:sz w:val="24"/>
          <w:szCs w:val="24"/>
          <w:lang w:val="sq-AL"/>
        </w:rPr>
        <w:t>gjenerohet</w:t>
      </w:r>
      <w:proofErr w:type="spellEnd"/>
      <w:r w:rsidRPr="00F868AE">
        <w:rPr>
          <w:rFonts w:ascii="Garamond" w:hAnsi="Garamond"/>
          <w:sz w:val="24"/>
          <w:szCs w:val="24"/>
          <w:lang w:val="sq-AL"/>
        </w:rPr>
        <w:t xml:space="preserve"> nga Drejtoria Rajonale Tatimore dhe shërben për të azhurnuar regjistrimet kur paraqitet dek</w:t>
      </w:r>
      <w:r w:rsidRPr="00F868AE">
        <w:rPr>
          <w:rFonts w:ascii="Garamond" w:hAnsi="Garamond"/>
          <w:sz w:val="24"/>
          <w:szCs w:val="24"/>
          <w:lang w:val="sq-AL"/>
        </w:rPr>
        <w:softHyphen/>
        <w:t>larata.</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Periudha tatimore </w:t>
      </w:r>
      <w:r w:rsidRPr="00F868AE">
        <w:rPr>
          <w:rFonts w:ascii="Garamond" w:hAnsi="Garamond"/>
          <w:sz w:val="24"/>
          <w:szCs w:val="24"/>
          <w:lang w:val="sq-AL"/>
        </w:rPr>
        <w:t>është vjetore.</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Numri i Identifikimit të Personit të Tatueshëm (</w:t>
      </w:r>
      <w:proofErr w:type="spellStart"/>
      <w:r w:rsidRPr="00F868AE">
        <w:rPr>
          <w:rFonts w:ascii="Garamond" w:hAnsi="Garamond"/>
          <w:b/>
          <w:bCs/>
          <w:sz w:val="24"/>
          <w:szCs w:val="24"/>
          <w:lang w:val="sq-AL"/>
        </w:rPr>
        <w:t>NIPT</w:t>
      </w:r>
      <w:proofErr w:type="spellEnd"/>
      <w:r w:rsidRPr="00F868AE">
        <w:rPr>
          <w:rFonts w:ascii="Garamond" w:hAnsi="Garamond"/>
          <w:b/>
          <w:bCs/>
          <w:sz w:val="24"/>
          <w:szCs w:val="24"/>
          <w:lang w:val="sq-AL"/>
        </w:rPr>
        <w:t xml:space="preserve">) </w:t>
      </w:r>
      <w:r w:rsidRPr="00F868AE">
        <w:rPr>
          <w:rFonts w:ascii="Garamond" w:hAnsi="Garamond"/>
          <w:sz w:val="24"/>
          <w:szCs w:val="24"/>
          <w:lang w:val="sq-AL"/>
        </w:rPr>
        <w:t>është numri i dhënë nga Qendra Kombëtare e Regjistrimit /Drejtoria Rajonale Tatimore dhe që identifikon personin e tatueshëm në të gjitha marrëdhëniet me Drejtorinë Rajonale Tatimore.</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Emri tregtar i personit të tatueshëm </w:t>
      </w:r>
      <w:r w:rsidRPr="00F868AE">
        <w:rPr>
          <w:rFonts w:ascii="Garamond" w:hAnsi="Garamond"/>
          <w:sz w:val="24"/>
          <w:szCs w:val="24"/>
          <w:lang w:val="sq-AL"/>
        </w:rPr>
        <w:t xml:space="preserve">është emri me të cilin paraqitet veprimtaria dhe që shënohet në certifikatën e </w:t>
      </w: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-it.</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Emri, mbiemri i personit fizik </w:t>
      </w:r>
      <w:r w:rsidRPr="00F868AE">
        <w:rPr>
          <w:rFonts w:ascii="Garamond" w:hAnsi="Garamond"/>
          <w:sz w:val="24"/>
          <w:szCs w:val="24"/>
          <w:lang w:val="sq-AL"/>
        </w:rPr>
        <w:t>vendoset kur veprimtaria ekonomike kryhet nga një person fizik dhe nuk ka emër tregtar.</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Adresa </w:t>
      </w:r>
      <w:r w:rsidRPr="00F868AE">
        <w:rPr>
          <w:rFonts w:ascii="Garamond" w:hAnsi="Garamond"/>
          <w:sz w:val="24"/>
          <w:szCs w:val="24"/>
          <w:lang w:val="sq-AL"/>
        </w:rPr>
        <w:t xml:space="preserve">tregohet për vendin kryesor të ushtrimit të veprimtarisë. Kjo adresë është treguar edhe në certifikatën e </w:t>
      </w: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 xml:space="preserve"> –it.</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Numri i telefonit </w:t>
      </w:r>
      <w:r w:rsidRPr="00F868AE">
        <w:rPr>
          <w:rFonts w:ascii="Garamond" w:hAnsi="Garamond"/>
          <w:sz w:val="24"/>
          <w:szCs w:val="24"/>
          <w:lang w:val="sq-AL"/>
        </w:rPr>
        <w:t>(n.q.s. ka) tregon numrin e telefonit në vendin kryesor të ushtrimit të veprimtarisë eko</w:t>
      </w:r>
      <w:r w:rsidRPr="00F868AE">
        <w:rPr>
          <w:rFonts w:ascii="Garamond" w:hAnsi="Garamond"/>
          <w:sz w:val="24"/>
          <w:szCs w:val="24"/>
          <w:lang w:val="sq-AL"/>
        </w:rPr>
        <w:softHyphen/>
        <w:t>nomike.</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Të ardhurat e ushtrimit </w:t>
      </w:r>
      <w:r w:rsidRPr="00F868AE">
        <w:rPr>
          <w:rFonts w:ascii="Garamond" w:hAnsi="Garamond"/>
          <w:sz w:val="24"/>
          <w:szCs w:val="24"/>
          <w:lang w:val="sq-AL"/>
        </w:rPr>
        <w:t>janë të ardhurat totale të periudhës ushtrimore.</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Të ardhurat tatimore </w:t>
      </w:r>
      <w:r w:rsidRPr="00F868AE">
        <w:rPr>
          <w:rFonts w:ascii="Garamond" w:hAnsi="Garamond"/>
          <w:sz w:val="24"/>
          <w:szCs w:val="24"/>
          <w:lang w:val="sq-AL"/>
        </w:rPr>
        <w:t>janë të ardhurat që i përkasin aktivitetit të tatueshëm.</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Shpenzimet e ushtrimit </w:t>
      </w:r>
      <w:r w:rsidRPr="00F868AE">
        <w:rPr>
          <w:rFonts w:ascii="Garamond" w:hAnsi="Garamond"/>
          <w:sz w:val="24"/>
          <w:szCs w:val="24"/>
          <w:lang w:val="sq-AL"/>
        </w:rPr>
        <w:t>janë shpenzimet totale të periudhës ushtrimore.</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Shpenzimet tatimore </w:t>
      </w:r>
      <w:r w:rsidRPr="00F868AE">
        <w:rPr>
          <w:rFonts w:ascii="Garamond" w:hAnsi="Garamond"/>
          <w:sz w:val="24"/>
          <w:szCs w:val="24"/>
          <w:lang w:val="sq-AL"/>
        </w:rPr>
        <w:t>janë shpenzimet që i përkasin aktivitetit të tatueshëm.</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Shpenzimet e panjohura </w:t>
      </w:r>
      <w:r w:rsidRPr="00F868AE">
        <w:rPr>
          <w:rFonts w:ascii="Garamond" w:hAnsi="Garamond"/>
          <w:sz w:val="24"/>
          <w:szCs w:val="24"/>
          <w:lang w:val="sq-AL"/>
        </w:rPr>
        <w:t xml:space="preserve">janë shpenzimet që i përkasin aktivitetit të tatueshëm dhe që nuk njihen si të </w:t>
      </w:r>
      <w:proofErr w:type="spellStart"/>
      <w:r w:rsidRPr="00F868AE">
        <w:rPr>
          <w:rFonts w:ascii="Garamond" w:hAnsi="Garamond"/>
          <w:sz w:val="24"/>
          <w:szCs w:val="24"/>
          <w:lang w:val="sq-AL"/>
        </w:rPr>
        <w:t>zbritshme</w:t>
      </w:r>
      <w:proofErr w:type="spellEnd"/>
      <w:r w:rsidRPr="00F868AE">
        <w:rPr>
          <w:rFonts w:ascii="Garamond" w:hAnsi="Garamond"/>
          <w:sz w:val="24"/>
          <w:szCs w:val="24"/>
          <w:lang w:val="sq-AL"/>
        </w:rPr>
        <w:t xml:space="preserve"> për efekt të llogaritjes së fitimit të thjeshtuar të tatueshëm.</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Humbja e ushtrimit </w:t>
      </w:r>
      <w:r w:rsidRPr="00F868AE">
        <w:rPr>
          <w:rFonts w:ascii="Garamond" w:hAnsi="Garamond"/>
          <w:sz w:val="24"/>
          <w:szCs w:val="24"/>
          <w:lang w:val="sq-AL"/>
        </w:rPr>
        <w:t>është diferenca e shpenzimeve të ushtrimit (kutia 10) me të ardhurat e ushtrimit (kutia 8) në rast se shpenzimet e ushtrimit janë më të mëdha se të ardhurat e ushtrimit.</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Humbja tatimore </w:t>
      </w:r>
      <w:r w:rsidRPr="00F868AE">
        <w:rPr>
          <w:rFonts w:ascii="Garamond" w:hAnsi="Garamond"/>
          <w:sz w:val="24"/>
          <w:szCs w:val="24"/>
          <w:lang w:val="sq-AL"/>
        </w:rPr>
        <w:t>është diferenca e shpenzimeve tatimore (kutia 11) pasi të zbriten shpenzimet e panjohura (</w:t>
      </w:r>
      <w:proofErr w:type="spellStart"/>
      <w:r w:rsidRPr="00F868AE">
        <w:rPr>
          <w:rFonts w:ascii="Garamond" w:hAnsi="Garamond"/>
          <w:sz w:val="24"/>
          <w:szCs w:val="24"/>
          <w:lang w:val="sq-AL"/>
        </w:rPr>
        <w:t>kutia12</w:t>
      </w:r>
      <w:proofErr w:type="spellEnd"/>
      <w:r w:rsidRPr="00F868AE">
        <w:rPr>
          <w:rFonts w:ascii="Garamond" w:hAnsi="Garamond"/>
          <w:sz w:val="24"/>
          <w:szCs w:val="24"/>
          <w:lang w:val="sq-AL"/>
        </w:rPr>
        <w:t>), me të ardhurat tatimore (kutia 9) në rast se shpenzimet tatimore pa shpenzimet e panjohura janë më të mëdha se të ardhurat e tatimore ( 9-11+12).</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Fitimi i ushtrimit</w:t>
      </w:r>
      <w:r w:rsidRPr="00F868AE">
        <w:rPr>
          <w:rFonts w:ascii="Garamond" w:hAnsi="Garamond"/>
          <w:sz w:val="24"/>
          <w:szCs w:val="24"/>
          <w:lang w:val="sq-AL"/>
        </w:rPr>
        <w:t xml:space="preserve"> është diferenca e të ardhurave të ushtrimit (kutia 8) me shpenzimet e ushtrimit (kutia 10) në rast se të ardhurat e ushtrimit janë më të mëdha se shpenzimet e ushtrimit.</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Fitimi tatimor </w:t>
      </w:r>
      <w:r w:rsidRPr="00F868AE">
        <w:rPr>
          <w:rFonts w:ascii="Garamond" w:hAnsi="Garamond"/>
          <w:sz w:val="24"/>
          <w:szCs w:val="24"/>
          <w:lang w:val="sq-AL"/>
        </w:rPr>
        <w:t xml:space="preserve">është diferenca e të ardhurave tatimore (kutia 9), me shpenzimet tatimore (kutia 11) pasi janë zbritur nga këto të fundit shpenzimet e </w:t>
      </w:r>
      <w:proofErr w:type="spellStart"/>
      <w:r w:rsidRPr="00F868AE">
        <w:rPr>
          <w:rFonts w:ascii="Garamond" w:hAnsi="Garamond"/>
          <w:sz w:val="24"/>
          <w:szCs w:val="24"/>
          <w:lang w:val="sq-AL"/>
        </w:rPr>
        <w:t>pazbritshme</w:t>
      </w:r>
      <w:proofErr w:type="spellEnd"/>
      <w:r w:rsidRPr="00F868AE">
        <w:rPr>
          <w:rFonts w:ascii="Garamond" w:hAnsi="Garamond"/>
          <w:sz w:val="24"/>
          <w:szCs w:val="24"/>
          <w:lang w:val="sq-AL"/>
        </w:rPr>
        <w:t xml:space="preserve"> në rast se të ardhurat tatimore janë më të mëdha se shpenzimet tatimore pa shpenzimet e </w:t>
      </w:r>
      <w:proofErr w:type="spellStart"/>
      <w:r w:rsidRPr="00F868AE">
        <w:rPr>
          <w:rFonts w:ascii="Garamond" w:hAnsi="Garamond"/>
          <w:sz w:val="24"/>
          <w:szCs w:val="24"/>
          <w:lang w:val="sq-AL"/>
        </w:rPr>
        <w:t>pazbritshme</w:t>
      </w:r>
      <w:proofErr w:type="spellEnd"/>
      <w:r w:rsidRPr="00F868AE">
        <w:rPr>
          <w:rFonts w:ascii="Garamond" w:hAnsi="Garamond"/>
          <w:sz w:val="24"/>
          <w:szCs w:val="24"/>
          <w:lang w:val="sq-AL"/>
        </w:rPr>
        <w:t xml:space="preserve"> (9-11+12).</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Fitimi </w:t>
      </w:r>
      <w:r w:rsidRPr="00F868AE">
        <w:rPr>
          <w:rFonts w:ascii="Garamond" w:hAnsi="Garamond"/>
          <w:b/>
          <w:sz w:val="24"/>
          <w:szCs w:val="24"/>
          <w:lang w:val="sq-AL"/>
        </w:rPr>
        <w:t>i</w:t>
      </w:r>
      <w:r w:rsidRPr="00F868AE">
        <w:rPr>
          <w:rFonts w:ascii="Garamond" w:hAnsi="Garamond"/>
          <w:sz w:val="24"/>
          <w:szCs w:val="24"/>
          <w:lang w:val="sq-AL"/>
        </w:rPr>
        <w:t xml:space="preserve"> </w:t>
      </w:r>
      <w:r w:rsidRPr="00F868AE">
        <w:rPr>
          <w:rFonts w:ascii="Garamond" w:hAnsi="Garamond"/>
          <w:b/>
          <w:bCs/>
          <w:sz w:val="24"/>
          <w:szCs w:val="24"/>
          <w:lang w:val="sq-AL"/>
        </w:rPr>
        <w:t xml:space="preserve">tatueshëm </w:t>
      </w:r>
      <w:r w:rsidRPr="00F868AE">
        <w:rPr>
          <w:rFonts w:ascii="Garamond" w:hAnsi="Garamond"/>
          <w:sz w:val="24"/>
          <w:szCs w:val="24"/>
          <w:lang w:val="sq-AL"/>
        </w:rPr>
        <w:t>është fitimi që tatohet me shkallën tatimore të përcaktuar në ligjin për taksat vendore.</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Tatimi i thjeshtuar mbi fitimin </w:t>
      </w:r>
      <w:r w:rsidRPr="00F868AE">
        <w:rPr>
          <w:rFonts w:ascii="Garamond" w:hAnsi="Garamond"/>
          <w:sz w:val="24"/>
          <w:szCs w:val="24"/>
          <w:lang w:val="sq-AL"/>
        </w:rPr>
        <w:t xml:space="preserve">është shuma e tatimit të thjeshtuar mbi fitimin e llogaritur </w:t>
      </w:r>
      <w:r w:rsidRPr="00F868AE">
        <w:rPr>
          <w:rFonts w:ascii="Garamond" w:hAnsi="Garamond"/>
          <w:bCs/>
          <w:sz w:val="24"/>
          <w:szCs w:val="24"/>
          <w:lang w:val="sq-AL"/>
        </w:rPr>
        <w:t>me shkallën tatimore standarde</w:t>
      </w:r>
      <w:r w:rsidRPr="00F868AE">
        <w:rPr>
          <w:rFonts w:ascii="Garamond" w:hAnsi="Garamond"/>
          <w:sz w:val="24"/>
          <w:szCs w:val="24"/>
          <w:lang w:val="sq-AL"/>
        </w:rPr>
        <w:t xml:space="preserve"> sipas vitit ushtrimor përkatës,</w:t>
      </w:r>
      <w:r w:rsidRPr="00F868AE">
        <w:rPr>
          <w:rFonts w:ascii="Garamond" w:hAnsi="Garamond"/>
          <w:bCs/>
          <w:sz w:val="24"/>
          <w:szCs w:val="24"/>
          <w:lang w:val="sq-AL"/>
        </w:rPr>
        <w:t xml:space="preserve"> </w:t>
      </w:r>
      <w:r w:rsidRPr="00F868AE">
        <w:rPr>
          <w:rFonts w:ascii="Garamond" w:hAnsi="Garamond"/>
          <w:sz w:val="24"/>
          <w:szCs w:val="24"/>
          <w:lang w:val="sq-AL"/>
        </w:rPr>
        <w:t>e përcaktuar në bazë të ligjit për sistemin e taksave vendore. ([17] x shkallën tatimore%).</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Parapagime </w:t>
      </w:r>
      <w:r w:rsidRPr="00F868AE">
        <w:rPr>
          <w:rFonts w:ascii="Garamond" w:hAnsi="Garamond"/>
          <w:sz w:val="24"/>
          <w:szCs w:val="24"/>
          <w:lang w:val="sq-AL"/>
        </w:rPr>
        <w:t xml:space="preserve">është shuma e kësteve të parapaguara të tatim të thjeshtuar mbi fitimin të paguara gjatë periudhës tatimore. </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lastRenderedPageBreak/>
        <w:t xml:space="preserve">Tatim i thjeshtuar mbi fitimin i </w:t>
      </w:r>
      <w:proofErr w:type="spellStart"/>
      <w:r w:rsidRPr="00F868AE">
        <w:rPr>
          <w:rFonts w:ascii="Garamond" w:hAnsi="Garamond"/>
          <w:b/>
          <w:bCs/>
          <w:sz w:val="24"/>
          <w:szCs w:val="24"/>
          <w:lang w:val="sq-AL"/>
        </w:rPr>
        <w:t>mbipaguar</w:t>
      </w:r>
      <w:proofErr w:type="spellEnd"/>
      <w:r w:rsidRPr="00F868AE">
        <w:rPr>
          <w:rFonts w:ascii="Garamond" w:hAnsi="Garamond"/>
          <w:b/>
          <w:bCs/>
          <w:sz w:val="24"/>
          <w:szCs w:val="24"/>
          <w:lang w:val="sq-AL"/>
        </w:rPr>
        <w:t xml:space="preserve"> </w:t>
      </w:r>
      <w:r w:rsidRPr="00F868AE">
        <w:rPr>
          <w:rFonts w:ascii="Garamond" w:hAnsi="Garamond"/>
          <w:sz w:val="24"/>
          <w:szCs w:val="24"/>
          <w:lang w:val="sq-AL"/>
        </w:rPr>
        <w:t>është diferenca e parapagimeve (kutia 19) me tatim e thjeshtuar mbi fitimin (kutia 18)  plotësohet kur (19 &gt; 18).</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Kërkesë për </w:t>
      </w:r>
      <w:proofErr w:type="spellStart"/>
      <w:r w:rsidRPr="00F868AE">
        <w:rPr>
          <w:rFonts w:ascii="Garamond" w:hAnsi="Garamond"/>
          <w:b/>
          <w:bCs/>
          <w:sz w:val="24"/>
          <w:szCs w:val="24"/>
          <w:lang w:val="sq-AL"/>
        </w:rPr>
        <w:t>rimbursim</w:t>
      </w:r>
      <w:proofErr w:type="spellEnd"/>
      <w:r w:rsidRPr="00F868AE">
        <w:rPr>
          <w:rFonts w:ascii="Garamond" w:hAnsi="Garamond"/>
          <w:b/>
          <w:bCs/>
          <w:sz w:val="24"/>
          <w:szCs w:val="24"/>
          <w:lang w:val="sq-AL"/>
        </w:rPr>
        <w:t xml:space="preserve"> </w:t>
      </w:r>
      <w:r w:rsidRPr="00F868AE">
        <w:rPr>
          <w:rFonts w:ascii="Garamond" w:hAnsi="Garamond"/>
          <w:bCs/>
          <w:sz w:val="24"/>
          <w:szCs w:val="24"/>
          <w:lang w:val="sq-AL"/>
        </w:rPr>
        <w:t>plotësohet kur diferenca e parapagimeve (kutia 19) me tatimin e thjeshtuar mbi fitimin (kutia 18) është pozitive.</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Tatim i thjeshtuar mbi fitimin për t’u paguar </w:t>
      </w:r>
      <w:r w:rsidRPr="00F868AE">
        <w:rPr>
          <w:rFonts w:ascii="Garamond" w:hAnsi="Garamond"/>
          <w:sz w:val="24"/>
          <w:szCs w:val="24"/>
          <w:lang w:val="sq-AL"/>
        </w:rPr>
        <w:t>është diferenca e tatimit të thjeshtuar mbi fitimin (kutia 18) pasi të jenë zbritur me parapagimet (kutia 19) kur tatimi i thjeshtuar mbi fitimin (kutia 18) është më i madh se parapagimet (kutia 19). (pra (18-19) rezultati 18&gt;19).</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Dënime/interesa për vonesa </w:t>
      </w:r>
      <w:r w:rsidRPr="00F868AE">
        <w:rPr>
          <w:rFonts w:ascii="Garamond" w:hAnsi="Garamond"/>
          <w:sz w:val="24"/>
          <w:szCs w:val="24"/>
          <w:lang w:val="sq-AL"/>
        </w:rPr>
        <w:t>janë dënimet dhe interesat për vonesat në deklarim ose pagesë që mund të llogariten paraprakisht dhe që mund të paguhen me deklaratën.</w:t>
      </w:r>
    </w:p>
    <w:p w:rsidR="00855078" w:rsidRPr="00F868AE" w:rsidRDefault="00855078" w:rsidP="00855078">
      <w:pPr>
        <w:numPr>
          <w:ilvl w:val="0"/>
          <w:numId w:val="1"/>
        </w:numPr>
        <w:spacing w:after="0" w:line="240" w:lineRule="auto"/>
        <w:jc w:val="both"/>
        <w:rPr>
          <w:rFonts w:ascii="Garamond" w:hAnsi="Garamond"/>
          <w:sz w:val="24"/>
          <w:szCs w:val="24"/>
          <w:lang w:val="sq-AL"/>
        </w:rPr>
      </w:pPr>
      <w:r w:rsidRPr="00F868AE">
        <w:rPr>
          <w:rFonts w:ascii="Garamond" w:hAnsi="Garamond"/>
          <w:b/>
          <w:bCs/>
          <w:sz w:val="24"/>
          <w:szCs w:val="24"/>
          <w:lang w:val="sq-AL"/>
        </w:rPr>
        <w:t xml:space="preserve">Totali për t’u paguar </w:t>
      </w:r>
      <w:r w:rsidRPr="00F868AE">
        <w:rPr>
          <w:rFonts w:ascii="Garamond" w:hAnsi="Garamond"/>
          <w:sz w:val="24"/>
          <w:szCs w:val="24"/>
          <w:lang w:val="sq-AL"/>
        </w:rPr>
        <w:t>është shuma e tatimit të thjeshtuar mbi fitimin të detyrueshëm për t’u paguar (kutia 25) me dënimet dhe interesat e llogaritura me deklaratën (kutia 26).</w:t>
      </w:r>
    </w:p>
    <w:p w:rsidR="00855078" w:rsidRPr="00F868AE" w:rsidRDefault="00855078" w:rsidP="00855078">
      <w:pPr>
        <w:spacing w:after="0" w:line="240" w:lineRule="auto"/>
        <w:ind w:left="720"/>
        <w:jc w:val="both"/>
        <w:rPr>
          <w:rFonts w:ascii="Garamond" w:hAnsi="Garamond"/>
          <w:b/>
          <w:bCs/>
          <w:sz w:val="24"/>
          <w:szCs w:val="24"/>
          <w:lang w:val="sq-AL"/>
        </w:rPr>
      </w:pPr>
    </w:p>
    <w:p w:rsidR="00855078" w:rsidRPr="00F868AE" w:rsidRDefault="00855078" w:rsidP="00855078">
      <w:pPr>
        <w:spacing w:after="0" w:line="240" w:lineRule="auto"/>
        <w:ind w:left="720"/>
        <w:jc w:val="both"/>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2</w:t>
      </w:r>
      <w:r w:rsidRPr="00F868AE">
        <w:rPr>
          <w:rFonts w:ascii="Garamond" w:hAnsi="Garamond"/>
          <w:sz w:val="24"/>
          <w:szCs w:val="24"/>
          <w:lang w:val="sq-AL"/>
        </w:rPr>
        <w:t xml:space="preserve">: </w:t>
      </w:r>
      <w:r w:rsidRPr="00F868AE">
        <w:rPr>
          <w:rFonts w:ascii="Garamond" w:hAnsi="Garamond"/>
          <w:b/>
          <w:sz w:val="24"/>
          <w:szCs w:val="24"/>
          <w:lang w:val="sq-AL"/>
        </w:rPr>
        <w:t>LIBRI I SHITJEVE (qarkullimit)</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TATIMPAGUESI __________________</w:t>
      </w:r>
    </w:p>
    <w:p w:rsidR="00855078" w:rsidRPr="00F868AE" w:rsidRDefault="00855078" w:rsidP="00855078">
      <w:pPr>
        <w:pStyle w:val="Paragrafi"/>
        <w:ind w:firstLine="0"/>
        <w:rPr>
          <w:rFonts w:ascii="Garamond" w:hAnsi="Garamond"/>
          <w:b/>
          <w:sz w:val="24"/>
          <w:szCs w:val="24"/>
          <w:lang w:val="sq-AL"/>
        </w:rPr>
      </w:pPr>
    </w:p>
    <w:p w:rsidR="00855078" w:rsidRPr="00F868AE" w:rsidRDefault="00855078" w:rsidP="00855078">
      <w:pPr>
        <w:pStyle w:val="Paragrafi"/>
        <w:ind w:firstLine="0"/>
        <w:rPr>
          <w:rFonts w:ascii="Garamond" w:hAnsi="Garamond"/>
          <w:b/>
          <w:sz w:val="24"/>
          <w:szCs w:val="24"/>
          <w:lang w:val="sq-AL"/>
        </w:rPr>
      </w:pPr>
      <w:proofErr w:type="spellStart"/>
      <w:r w:rsidRPr="00F868AE">
        <w:rPr>
          <w:rFonts w:ascii="Garamond" w:hAnsi="Garamond"/>
          <w:b/>
          <w:sz w:val="24"/>
          <w:szCs w:val="24"/>
          <w:lang w:val="sq-AL"/>
        </w:rPr>
        <w:t>NIPT</w:t>
      </w:r>
      <w:proofErr w:type="spellEnd"/>
      <w:r w:rsidRPr="00F868AE">
        <w:rPr>
          <w:rFonts w:ascii="Garamond" w:hAnsi="Garamond"/>
          <w:b/>
          <w:sz w:val="24"/>
          <w:szCs w:val="24"/>
          <w:lang w:val="sq-AL"/>
        </w:rPr>
        <w:t>(</w:t>
      </w:r>
      <w:proofErr w:type="spellStart"/>
      <w:r w:rsidRPr="00F868AE">
        <w:rPr>
          <w:rFonts w:ascii="Garamond" w:hAnsi="Garamond"/>
          <w:b/>
          <w:sz w:val="24"/>
          <w:szCs w:val="24"/>
          <w:lang w:val="sq-AL"/>
        </w:rPr>
        <w:t>NUIS</w:t>
      </w:r>
      <w:proofErr w:type="spellEnd"/>
      <w:r w:rsidRPr="00F868AE">
        <w:rPr>
          <w:rFonts w:ascii="Garamond" w:hAnsi="Garamond"/>
          <w:b/>
          <w:sz w:val="24"/>
          <w:szCs w:val="24"/>
          <w:lang w:val="sq-AL"/>
        </w:rPr>
        <w:t>) ______________________</w:t>
      </w:r>
    </w:p>
    <w:p w:rsidR="00855078" w:rsidRPr="00F868AE" w:rsidRDefault="00855078" w:rsidP="00855078">
      <w:pPr>
        <w:pStyle w:val="Paragrafi"/>
        <w:ind w:firstLine="0"/>
        <w:rPr>
          <w:rFonts w:ascii="Garamond" w:hAnsi="Garamond"/>
          <w:b/>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AKTIVITET______________________</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w:t>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Nr. ______</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jc w:val="center"/>
        <w:rPr>
          <w:rFonts w:ascii="Garamond" w:hAnsi="Garamond"/>
          <w:sz w:val="24"/>
          <w:szCs w:val="24"/>
          <w:lang w:val="sq-AL"/>
        </w:rPr>
      </w:pPr>
      <w:r w:rsidRPr="00F868AE">
        <w:rPr>
          <w:rStyle w:val="TitulliChar"/>
          <w:rFonts w:ascii="Garamond" w:hAnsi="Garamond"/>
          <w:sz w:val="24"/>
          <w:szCs w:val="24"/>
          <w:lang w:val="sq-AL"/>
        </w:rPr>
        <w:t>LIBRI I SHITJEVE</w:t>
      </w:r>
      <w:r w:rsidRPr="00F868AE">
        <w:rPr>
          <w:rFonts w:ascii="Garamond" w:hAnsi="Garamond"/>
          <w:sz w:val="24"/>
          <w:szCs w:val="24"/>
          <w:lang w:val="sq-AL"/>
        </w:rPr>
        <w:t xml:space="preserve"> </w:t>
      </w:r>
      <w:r w:rsidRPr="00F868AE">
        <w:rPr>
          <w:rFonts w:ascii="Garamond" w:hAnsi="Garamond"/>
          <w:b/>
          <w:sz w:val="24"/>
          <w:szCs w:val="24"/>
          <w:lang w:val="sq-AL"/>
        </w:rPr>
        <w:t>(qarkullimit)</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roofErr w:type="spellStart"/>
      <w:r w:rsidRPr="00F868AE">
        <w:rPr>
          <w:rFonts w:ascii="Garamond" w:hAnsi="Garamond"/>
          <w:sz w:val="24"/>
          <w:szCs w:val="24"/>
          <w:lang w:val="sq-AL"/>
        </w:rPr>
        <w:t>Viti__________Muaji</w:t>
      </w:r>
      <w:proofErr w:type="spellEnd"/>
      <w:r w:rsidRPr="00F868AE">
        <w:rPr>
          <w:rFonts w:ascii="Garamond" w:hAnsi="Garamond"/>
          <w:sz w:val="24"/>
          <w:szCs w:val="24"/>
          <w:lang w:val="sq-AL"/>
        </w:rPr>
        <w:t>_____________________</w:t>
      </w:r>
    </w:p>
    <w:p w:rsidR="00855078" w:rsidRPr="00F868AE" w:rsidRDefault="00855078" w:rsidP="00855078">
      <w:pPr>
        <w:pStyle w:val="Paragrafi"/>
        <w:rPr>
          <w:rFonts w:ascii="Garamond" w:hAnsi="Garamond"/>
          <w:sz w:val="24"/>
          <w:szCs w:val="24"/>
          <w:lang w:val="sq-AL"/>
        </w:rPr>
      </w:pPr>
    </w:p>
    <w:tbl>
      <w:tblPr>
        <w:tblW w:w="0" w:type="auto"/>
        <w:tblInd w:w="-197"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44"/>
        <w:gridCol w:w="1791"/>
        <w:gridCol w:w="2160"/>
        <w:gridCol w:w="1260"/>
        <w:gridCol w:w="1440"/>
        <w:gridCol w:w="1620"/>
      </w:tblGrid>
      <w:tr w:rsidR="00855078" w:rsidRPr="00F868AE" w:rsidTr="0031793F">
        <w:trPr>
          <w:cantSplit/>
        </w:trPr>
        <w:tc>
          <w:tcPr>
            <w:tcW w:w="844" w:type="dxa"/>
            <w:vMerge w:val="restart"/>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Numri</w:t>
            </w:r>
          </w:p>
          <w:p w:rsidR="00855078" w:rsidRPr="00F868AE" w:rsidRDefault="00855078" w:rsidP="0031793F">
            <w:pPr>
              <w:pStyle w:val="Paragrafi"/>
              <w:ind w:firstLine="0"/>
              <w:jc w:val="center"/>
              <w:rPr>
                <w:rFonts w:ascii="Garamond" w:hAnsi="Garamond"/>
                <w:b/>
                <w:sz w:val="24"/>
                <w:szCs w:val="24"/>
                <w:lang w:val="sq-AL"/>
              </w:rPr>
            </w:pP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Rendor</w:t>
            </w:r>
          </w:p>
        </w:tc>
        <w:tc>
          <w:tcPr>
            <w:tcW w:w="1791" w:type="dxa"/>
            <w:vMerge w:val="restart"/>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Data</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e</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muajit</w:t>
            </w:r>
          </w:p>
        </w:tc>
        <w:tc>
          <w:tcPr>
            <w:tcW w:w="4860" w:type="dxa"/>
            <w:gridSpan w:val="3"/>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SHITJET</w:t>
            </w:r>
          </w:p>
        </w:tc>
        <w:tc>
          <w:tcPr>
            <w:tcW w:w="1620" w:type="dxa"/>
            <w:tcBorders>
              <w:top w:val="single" w:sz="4"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Totali</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ditor</w:t>
            </w:r>
          </w:p>
        </w:tc>
      </w:tr>
      <w:tr w:rsidR="00855078" w:rsidRPr="00F868AE" w:rsidTr="0031793F">
        <w:trPr>
          <w:cantSplit/>
          <w:trHeight w:val="525"/>
        </w:trPr>
        <w:tc>
          <w:tcPr>
            <w:tcW w:w="844" w:type="dxa"/>
            <w:vMerge/>
            <w:tcBorders>
              <w:top w:val="single" w:sz="6" w:space="0" w:color="auto"/>
              <w:left w:val="single" w:sz="6" w:space="0" w:color="auto"/>
              <w:bottom w:val="single" w:sz="6" w:space="0" w:color="auto"/>
              <w:right w:val="single" w:sz="6" w:space="0" w:color="auto"/>
            </w:tcBorders>
            <w:vAlign w:val="center"/>
          </w:tcPr>
          <w:p w:rsidR="00855078" w:rsidRPr="00F868AE" w:rsidRDefault="00855078" w:rsidP="0031793F">
            <w:pPr>
              <w:pStyle w:val="Paragrafi"/>
              <w:ind w:firstLine="0"/>
              <w:jc w:val="center"/>
              <w:rPr>
                <w:rFonts w:ascii="Garamond" w:hAnsi="Garamond"/>
                <w:b/>
                <w:sz w:val="24"/>
                <w:szCs w:val="24"/>
                <w:lang w:val="sq-AL"/>
              </w:rPr>
            </w:pPr>
          </w:p>
        </w:tc>
        <w:tc>
          <w:tcPr>
            <w:tcW w:w="1791" w:type="dxa"/>
            <w:vMerge/>
            <w:tcBorders>
              <w:top w:val="single" w:sz="6" w:space="0" w:color="auto"/>
              <w:left w:val="single" w:sz="6" w:space="0" w:color="auto"/>
              <w:bottom w:val="single" w:sz="6" w:space="0" w:color="auto"/>
              <w:right w:val="single" w:sz="6" w:space="0" w:color="auto"/>
            </w:tcBorders>
            <w:vAlign w:val="center"/>
          </w:tcPr>
          <w:p w:rsidR="00855078" w:rsidRPr="00F868AE" w:rsidRDefault="00855078" w:rsidP="0031793F">
            <w:pPr>
              <w:pStyle w:val="Paragrafi"/>
              <w:ind w:firstLine="0"/>
              <w:jc w:val="center"/>
              <w:rPr>
                <w:rFonts w:ascii="Garamond" w:hAnsi="Garamond"/>
                <w:b/>
                <w:sz w:val="24"/>
                <w:szCs w:val="24"/>
                <w:lang w:val="sq-AL"/>
              </w:rPr>
            </w:pPr>
          </w:p>
        </w:tc>
        <w:tc>
          <w:tcPr>
            <w:tcW w:w="21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Me faturë të thjeshtë tatimore</w:t>
            </w: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Me kupon</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kase</w:t>
            </w: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Me dëftesë</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tatimore</w:t>
            </w:r>
          </w:p>
        </w:tc>
        <w:tc>
          <w:tcPr>
            <w:tcW w:w="1620" w:type="dxa"/>
            <w:tcBorders>
              <w:top w:val="single" w:sz="4" w:space="0" w:color="auto"/>
              <w:left w:val="single" w:sz="4" w:space="0" w:color="auto"/>
              <w:bottom w:val="single" w:sz="6" w:space="0" w:color="auto"/>
              <w:right w:val="single" w:sz="4" w:space="0" w:color="auto"/>
            </w:tcBorders>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(3+4+5)</w:t>
            </w: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1</w:t>
            </w: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2</w:t>
            </w: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3</w:t>
            </w: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4</w:t>
            </w: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5</w:t>
            </w: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6</w:t>
            </w: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2635" w:type="dxa"/>
            <w:gridSpan w:val="2"/>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TOTALI MUJOR</w:t>
            </w:r>
          </w:p>
        </w:tc>
        <w:tc>
          <w:tcPr>
            <w:tcW w:w="2160" w:type="dxa"/>
            <w:tcBorders>
              <w:top w:val="single" w:sz="6" w:space="0" w:color="auto"/>
              <w:left w:val="nil"/>
              <w:bottom w:val="single" w:sz="6" w:space="0" w:color="auto"/>
              <w:right w:val="single" w:sz="6" w:space="0" w:color="auto"/>
            </w:tcBorders>
            <w:shd w:val="pct25" w:color="auto" w:fill="auto"/>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shd w:val="pct25" w:color="auto" w:fill="auto"/>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shd w:val="pct25" w:color="auto" w:fill="auto"/>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4" w:space="0" w:color="auto"/>
              <w:right w:val="single" w:sz="4" w:space="0" w:color="auto"/>
            </w:tcBorders>
            <w:shd w:val="pct25" w:color="auto" w:fill="auto"/>
          </w:tcPr>
          <w:p w:rsidR="00855078" w:rsidRPr="00F868AE" w:rsidRDefault="00855078" w:rsidP="0031793F">
            <w:pPr>
              <w:pStyle w:val="Paragrafi"/>
              <w:ind w:firstLine="0"/>
              <w:rPr>
                <w:rFonts w:ascii="Garamond" w:hAnsi="Garamond"/>
                <w:sz w:val="24"/>
                <w:szCs w:val="24"/>
                <w:lang w:val="sq-AL"/>
              </w:rPr>
            </w:pP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lastRenderedPageBreak/>
        <w:t>Shënim: Libri i shitjeve do të plotësohet nga tatimpaguesi në fund të çdo ditë pune, duke regjistruar të dhënat ditore.</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Në rubrikën “tatimpaguesi” do të shënohet emri që pasqyrohet në certifikatën e </w:t>
      </w: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-it (</w:t>
      </w:r>
      <w:proofErr w:type="spellStart"/>
      <w:r w:rsidRPr="00F868AE">
        <w:rPr>
          <w:rFonts w:ascii="Garamond" w:hAnsi="Garamond"/>
          <w:sz w:val="24"/>
          <w:szCs w:val="24"/>
          <w:lang w:val="sq-AL"/>
        </w:rPr>
        <w:t>NUIS</w:t>
      </w:r>
      <w:proofErr w:type="spellEnd"/>
      <w:r w:rsidRPr="00F868AE">
        <w:rPr>
          <w:rFonts w:ascii="Garamond" w:hAnsi="Garamond"/>
          <w:sz w:val="24"/>
          <w:szCs w:val="24"/>
          <w:lang w:val="sq-AL"/>
        </w:rPr>
        <w:t>).</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Në kolonën 3 regjistrohen të gjitha shitjet ditore të kryera me faturë të thjeshtë tatimore.</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Në kolonën 4 regjistrohen të gjitha shitjet ditore të kryera me kupon tatimor.</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Në kolonën 5 regjistrohen të gjitha shitjet ditore të kryera me dëftesë tatimore.</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Në kolonën 6 regjistrohet totali i të gjitha shitjeve ditore të kryera (3+4+5). Ky libër nuk plotësohet nga tatimpaguesit e regjistruar për TVSH-në.</w:t>
      </w: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sz w:val="24"/>
          <w:szCs w:val="24"/>
          <w:lang w:val="sq-AL"/>
        </w:rPr>
        <w:t xml:space="preserve">                                                                                                                  </w:t>
      </w:r>
      <w:r w:rsidRPr="00F868AE">
        <w:rPr>
          <w:rFonts w:ascii="Garamond" w:hAnsi="Garamond"/>
          <w:b/>
          <w:sz w:val="24"/>
          <w:szCs w:val="24"/>
          <w:lang w:val="sq-AL"/>
        </w:rPr>
        <w:t>EMËR      MBIEMËR</w:t>
      </w: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 xml:space="preserve">                                                                                                       _____________________</w:t>
      </w: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3: LIBRI I BLERJES</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TATIMPAGUESI__________________</w:t>
      </w:r>
    </w:p>
    <w:p w:rsidR="00855078" w:rsidRPr="00F868AE" w:rsidRDefault="00855078" w:rsidP="00855078">
      <w:pPr>
        <w:pStyle w:val="Paragrafi"/>
        <w:ind w:firstLine="0"/>
        <w:rPr>
          <w:rFonts w:ascii="Garamond" w:hAnsi="Garamond"/>
          <w:b/>
          <w:sz w:val="24"/>
          <w:szCs w:val="24"/>
          <w:lang w:val="sq-AL"/>
        </w:rPr>
      </w:pPr>
    </w:p>
    <w:p w:rsidR="00855078" w:rsidRPr="00F868AE" w:rsidRDefault="00855078" w:rsidP="00855078">
      <w:pPr>
        <w:pStyle w:val="Paragrafi"/>
        <w:ind w:firstLine="0"/>
        <w:rPr>
          <w:rFonts w:ascii="Garamond" w:hAnsi="Garamond"/>
          <w:b/>
          <w:sz w:val="24"/>
          <w:szCs w:val="24"/>
          <w:lang w:val="sq-AL"/>
        </w:rPr>
      </w:pPr>
      <w:proofErr w:type="spellStart"/>
      <w:r w:rsidRPr="00F868AE">
        <w:rPr>
          <w:rFonts w:ascii="Garamond" w:hAnsi="Garamond"/>
          <w:b/>
          <w:sz w:val="24"/>
          <w:szCs w:val="24"/>
          <w:lang w:val="sq-AL"/>
        </w:rPr>
        <w:t>NIPT</w:t>
      </w:r>
      <w:proofErr w:type="spellEnd"/>
      <w:r w:rsidRPr="00F868AE">
        <w:rPr>
          <w:rFonts w:ascii="Garamond" w:hAnsi="Garamond"/>
          <w:b/>
          <w:sz w:val="24"/>
          <w:szCs w:val="24"/>
          <w:lang w:val="sq-AL"/>
        </w:rPr>
        <w:t xml:space="preserve"> ____________________________</w:t>
      </w:r>
    </w:p>
    <w:p w:rsidR="00855078" w:rsidRPr="00F868AE" w:rsidRDefault="00855078" w:rsidP="00855078">
      <w:pPr>
        <w:pStyle w:val="Paragrafi"/>
        <w:ind w:firstLine="0"/>
        <w:rPr>
          <w:rFonts w:ascii="Garamond" w:hAnsi="Garamond"/>
          <w:b/>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AKTIVITET______________________</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Nr. ______</w:t>
      </w: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LIBRI I BLERJES</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Viti____ Muaji</w:t>
      </w:r>
      <w:r w:rsidRPr="00F868AE">
        <w:rPr>
          <w:rFonts w:ascii="Garamond" w:hAnsi="Garamond"/>
          <w:sz w:val="24"/>
          <w:szCs w:val="24"/>
          <w:lang w:val="sq-AL"/>
        </w:rPr>
        <w:softHyphen/>
        <w:t>_________</w:t>
      </w:r>
    </w:p>
    <w:p w:rsidR="00855078" w:rsidRPr="00F868AE" w:rsidRDefault="00855078" w:rsidP="00855078">
      <w:pPr>
        <w:pStyle w:val="Paragrafi"/>
        <w:ind w:firstLine="0"/>
        <w:rPr>
          <w:rFonts w:ascii="Garamond" w:hAnsi="Garamond"/>
          <w:sz w:val="24"/>
          <w:szCs w:val="24"/>
          <w:lang w:val="sq-AL"/>
        </w:rPr>
      </w:pPr>
    </w:p>
    <w:tbl>
      <w:tblPr>
        <w:tblW w:w="8925" w:type="dxa"/>
        <w:tblInd w:w="93" w:type="dxa"/>
        <w:tblLook w:val="04A0" w:firstRow="1" w:lastRow="0" w:firstColumn="1" w:lastColumn="0" w:noHBand="0" w:noVBand="1"/>
      </w:tblPr>
      <w:tblGrid>
        <w:gridCol w:w="846"/>
        <w:gridCol w:w="1589"/>
        <w:gridCol w:w="2520"/>
        <w:gridCol w:w="1624"/>
        <w:gridCol w:w="1182"/>
        <w:gridCol w:w="1164"/>
      </w:tblGrid>
      <w:tr w:rsidR="00855078" w:rsidRPr="00F868AE" w:rsidTr="0031793F">
        <w:trPr>
          <w:trHeight w:val="300"/>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Data</w:t>
            </w:r>
          </w:p>
        </w:tc>
        <w:tc>
          <w:tcPr>
            <w:tcW w:w="4109" w:type="dxa"/>
            <w:gridSpan w:val="2"/>
            <w:tcBorders>
              <w:top w:val="single" w:sz="4" w:space="0" w:color="auto"/>
              <w:left w:val="nil"/>
              <w:bottom w:val="single" w:sz="4" w:space="0" w:color="auto"/>
              <w:right w:val="single" w:sz="4" w:space="0" w:color="auto"/>
            </w:tcBorders>
            <w:shd w:val="clear" w:color="auto" w:fill="auto"/>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Blerje brenda vendit</w:t>
            </w:r>
          </w:p>
        </w:tc>
        <w:tc>
          <w:tcPr>
            <w:tcW w:w="2806" w:type="dxa"/>
            <w:gridSpan w:val="2"/>
            <w:tcBorders>
              <w:top w:val="single" w:sz="4" w:space="0" w:color="auto"/>
              <w:left w:val="nil"/>
              <w:bottom w:val="single" w:sz="4" w:space="0" w:color="auto"/>
              <w:right w:val="single" w:sz="4" w:space="0" w:color="auto"/>
            </w:tcBorders>
            <w:shd w:val="clear" w:color="auto" w:fill="auto"/>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Blerje nga importi</w:t>
            </w:r>
          </w:p>
        </w:tc>
        <w:tc>
          <w:tcPr>
            <w:tcW w:w="1164" w:type="dxa"/>
            <w:vMerge w:val="restart"/>
            <w:tcBorders>
              <w:top w:val="single" w:sz="4" w:space="0" w:color="auto"/>
              <w:left w:val="single" w:sz="4" w:space="0" w:color="auto"/>
              <w:right w:val="single" w:sz="4" w:space="0" w:color="auto"/>
            </w:tcBorders>
            <w:shd w:val="clear" w:color="auto" w:fill="auto"/>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Totali i blerjeve</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ditore</w:t>
            </w:r>
          </w:p>
        </w:tc>
      </w:tr>
      <w:tr w:rsidR="00855078" w:rsidRPr="00F868AE" w:rsidTr="0031793F">
        <w:trPr>
          <w:trHeight w:val="300"/>
        </w:trPr>
        <w:tc>
          <w:tcPr>
            <w:tcW w:w="846" w:type="dxa"/>
            <w:vMerge/>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Me faturë me TVSH</w:t>
            </w: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Me faturë të thjeshtë tatimore</w:t>
            </w: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Nga importi</w:t>
            </w: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Shërbime</w:t>
            </w:r>
          </w:p>
        </w:tc>
        <w:tc>
          <w:tcPr>
            <w:tcW w:w="1164" w:type="dxa"/>
            <w:vMerge/>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1</w:t>
            </w: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2</w:t>
            </w: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3</w:t>
            </w: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4</w:t>
            </w: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5</w:t>
            </w: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6</w:t>
            </w: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2435" w:type="dxa"/>
            <w:gridSpan w:val="2"/>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TOTALI MUJOR</w:t>
            </w:r>
          </w:p>
        </w:tc>
        <w:tc>
          <w:tcPr>
            <w:tcW w:w="2520" w:type="dxa"/>
            <w:tcBorders>
              <w:top w:val="nil"/>
              <w:left w:val="nil"/>
              <w:bottom w:val="single" w:sz="4" w:space="0" w:color="auto"/>
              <w:right w:val="single" w:sz="4" w:space="0" w:color="auto"/>
            </w:tcBorders>
            <w:shd w:val="clear" w:color="auto" w:fill="D9D9D9"/>
            <w:noWrap/>
            <w:vAlign w:val="bottom"/>
          </w:tcPr>
          <w:p w:rsidR="00855078" w:rsidRPr="00F868AE" w:rsidRDefault="00855078" w:rsidP="0031793F">
            <w:pPr>
              <w:pStyle w:val="Paragrafi"/>
              <w:ind w:firstLine="0"/>
              <w:rPr>
                <w:rFonts w:ascii="Garamond" w:hAnsi="Garamond"/>
                <w:sz w:val="24"/>
                <w:szCs w:val="24"/>
                <w:highlight w:val="lightGray"/>
                <w:lang w:val="sq-AL"/>
              </w:rPr>
            </w:pPr>
          </w:p>
        </w:tc>
        <w:tc>
          <w:tcPr>
            <w:tcW w:w="1624" w:type="dxa"/>
            <w:tcBorders>
              <w:top w:val="nil"/>
              <w:left w:val="nil"/>
              <w:bottom w:val="single" w:sz="4" w:space="0" w:color="auto"/>
              <w:right w:val="single" w:sz="4" w:space="0" w:color="auto"/>
            </w:tcBorders>
            <w:shd w:val="clear" w:color="auto" w:fill="D9D9D9"/>
            <w:noWrap/>
            <w:vAlign w:val="bottom"/>
          </w:tcPr>
          <w:p w:rsidR="00855078" w:rsidRPr="00F868AE" w:rsidRDefault="00855078" w:rsidP="0031793F">
            <w:pPr>
              <w:pStyle w:val="Paragrafi"/>
              <w:ind w:firstLine="0"/>
              <w:rPr>
                <w:rFonts w:ascii="Garamond" w:hAnsi="Garamond"/>
                <w:sz w:val="24"/>
                <w:szCs w:val="24"/>
                <w:highlight w:val="lightGray"/>
                <w:lang w:val="sq-AL"/>
              </w:rPr>
            </w:pPr>
          </w:p>
        </w:tc>
        <w:tc>
          <w:tcPr>
            <w:tcW w:w="1182" w:type="dxa"/>
            <w:tcBorders>
              <w:top w:val="nil"/>
              <w:left w:val="nil"/>
              <w:bottom w:val="single" w:sz="4" w:space="0" w:color="auto"/>
              <w:right w:val="single" w:sz="4" w:space="0" w:color="auto"/>
            </w:tcBorders>
            <w:shd w:val="clear" w:color="auto" w:fill="D9D9D9"/>
            <w:noWrap/>
            <w:vAlign w:val="bottom"/>
          </w:tcPr>
          <w:p w:rsidR="00855078" w:rsidRPr="00F868AE" w:rsidRDefault="00855078" w:rsidP="0031793F">
            <w:pPr>
              <w:pStyle w:val="Paragrafi"/>
              <w:ind w:firstLine="0"/>
              <w:rPr>
                <w:rFonts w:ascii="Garamond" w:hAnsi="Garamond"/>
                <w:sz w:val="24"/>
                <w:szCs w:val="24"/>
                <w:highlight w:val="lightGray"/>
                <w:lang w:val="sq-AL"/>
              </w:rPr>
            </w:pPr>
          </w:p>
        </w:tc>
        <w:tc>
          <w:tcPr>
            <w:tcW w:w="1164" w:type="dxa"/>
            <w:tcBorders>
              <w:left w:val="single" w:sz="4" w:space="0" w:color="auto"/>
              <w:bottom w:val="single" w:sz="4" w:space="0" w:color="auto"/>
              <w:right w:val="single" w:sz="4" w:space="0" w:color="auto"/>
            </w:tcBorders>
            <w:shd w:val="clear" w:color="auto" w:fill="D9D9D9"/>
            <w:vAlign w:val="center"/>
          </w:tcPr>
          <w:p w:rsidR="00855078" w:rsidRPr="00F868AE" w:rsidRDefault="00855078" w:rsidP="0031793F">
            <w:pPr>
              <w:pStyle w:val="Paragrafi"/>
              <w:ind w:firstLine="0"/>
              <w:rPr>
                <w:rFonts w:ascii="Garamond" w:hAnsi="Garamond"/>
                <w:sz w:val="24"/>
                <w:szCs w:val="24"/>
                <w:highlight w:val="lightGray"/>
                <w:lang w:val="sq-AL"/>
              </w:rPr>
            </w:pP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Shënim. - Libri do të plotësohet nga tatimpaguesi në fund të çdo dite pune, duke regjistruar të dhënat ditore.</w:t>
      </w: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lastRenderedPageBreak/>
        <w:t>- Në kolonën 2 regjistrohen  të gjitha blerjet nga tatimpaguesit e regjistruar për TVSH-në.</w:t>
      </w: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Në kolonën 3 regjistrohen të gjitha blerjet nga tatimpaguesit e regjistruar për tatimin e thjeshtuar mbi fitimin.</w:t>
      </w: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xml:space="preserve"> - Në kolonën 4 regjistrohen të gjitha blerjet nga importi.  </w:t>
      </w: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xml:space="preserve"> - Në kolonën 5 regjistrohen të gjitha blerjet për shërbimet e marra nga jashtë vendit.</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 Në kolonën 6 regjistrohet  totali i të gjitha blerjeve ditore të kryera (2+3+4+5).</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Ky libër nuk plotësohet nga tatimpaguesit e regjistruar për TVSH-në.</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sz w:val="24"/>
          <w:szCs w:val="24"/>
          <w:lang w:val="sq-AL"/>
        </w:rPr>
        <w:t xml:space="preserve">                                                                                                             </w:t>
      </w:r>
      <w:r w:rsidRPr="00F868AE">
        <w:rPr>
          <w:rFonts w:ascii="Garamond" w:hAnsi="Garamond"/>
          <w:b/>
          <w:sz w:val="24"/>
          <w:szCs w:val="24"/>
          <w:lang w:val="sq-AL"/>
        </w:rPr>
        <w:t>EMËR      MBIEMËR</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_____________________</w:t>
      </w:r>
    </w:p>
    <w:p w:rsidR="00855078" w:rsidRPr="00F868AE" w:rsidRDefault="00855078" w:rsidP="00855078">
      <w:pPr>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4 : LIBRI I TË ARDHURAVE DHE SHPENZIMEVE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LIBRI I TË ARDHURAVE DHE SHPENZIMEVE</w:t>
      </w:r>
    </w:p>
    <w:tbl>
      <w:tblPr>
        <w:tblpPr w:leftFromText="180" w:rightFromText="180" w:vertAnchor="text" w:horzAnchor="margin" w:tblpXSpec="center" w:tblpY="104"/>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71"/>
        <w:gridCol w:w="4689"/>
        <w:gridCol w:w="540"/>
        <w:gridCol w:w="450"/>
        <w:gridCol w:w="2920"/>
        <w:gridCol w:w="720"/>
      </w:tblGrid>
      <w:tr w:rsidR="00855078" w:rsidRPr="00F868AE" w:rsidTr="0031793F">
        <w:trPr>
          <w:trHeight w:hRule="exact" w:val="1180"/>
        </w:trPr>
        <w:tc>
          <w:tcPr>
            <w:tcW w:w="9890" w:type="dxa"/>
            <w:gridSpan w:val="6"/>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Të ardhurat e shpenzimet për vitin................................</w:t>
            </w: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Tatimpaguesi.......................................</w:t>
            </w:r>
          </w:p>
          <w:p w:rsidR="00855078" w:rsidRPr="00F868AE" w:rsidRDefault="00855078" w:rsidP="0031793F">
            <w:pPr>
              <w:pStyle w:val="Paragrafi"/>
              <w:ind w:firstLine="0"/>
              <w:rPr>
                <w:rFonts w:ascii="Garamond" w:hAnsi="Garamond"/>
                <w:b/>
                <w:sz w:val="24"/>
                <w:szCs w:val="24"/>
                <w:lang w:val="sq-AL"/>
              </w:rPr>
            </w:pPr>
            <w:proofErr w:type="spellStart"/>
            <w:r w:rsidRPr="00F868AE">
              <w:rPr>
                <w:rFonts w:ascii="Garamond" w:hAnsi="Garamond"/>
                <w:b/>
                <w:sz w:val="24"/>
                <w:szCs w:val="24"/>
                <w:lang w:val="sq-AL"/>
              </w:rPr>
              <w:t>NIPT</w:t>
            </w:r>
            <w:proofErr w:type="spellEnd"/>
            <w:r w:rsidRPr="00F868AE">
              <w:rPr>
                <w:rFonts w:ascii="Garamond" w:hAnsi="Garamond"/>
                <w:b/>
                <w:sz w:val="24"/>
                <w:szCs w:val="24"/>
                <w:lang w:val="sq-AL"/>
              </w:rPr>
              <w:t>..................................</w:t>
            </w: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Aktivitet...................................................</w:t>
            </w:r>
          </w:p>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(Llogaria e fitimeve dhe e humbjeve)</w:t>
            </w: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Nr.</w:t>
            </w:r>
          </w:p>
        </w:tc>
        <w:tc>
          <w:tcPr>
            <w:tcW w:w="4689"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SHPENZIMET</w:t>
            </w:r>
          </w:p>
        </w:tc>
        <w:tc>
          <w:tcPr>
            <w:tcW w:w="540" w:type="dxa"/>
            <w:shd w:val="clear" w:color="auto" w:fill="FFFFFF"/>
          </w:tcPr>
          <w:p w:rsidR="00855078" w:rsidRPr="00F868AE" w:rsidRDefault="00855078" w:rsidP="0031793F">
            <w:pPr>
              <w:pStyle w:val="Paragrafi"/>
              <w:ind w:firstLine="0"/>
              <w:jc w:val="center"/>
              <w:rPr>
                <w:rFonts w:ascii="Garamond" w:hAnsi="Garamond"/>
                <w:b/>
                <w:i/>
                <w:sz w:val="24"/>
                <w:szCs w:val="24"/>
                <w:lang w:val="sq-AL"/>
              </w:rPr>
            </w:pPr>
            <w:r w:rsidRPr="00F868AE">
              <w:rPr>
                <w:rFonts w:ascii="Garamond" w:hAnsi="Garamond"/>
                <w:b/>
                <w:i/>
                <w:sz w:val="24"/>
                <w:szCs w:val="24"/>
                <w:lang w:val="sq-AL"/>
              </w:rPr>
              <w:t>vlefta*</w:t>
            </w:r>
          </w:p>
        </w:tc>
        <w:tc>
          <w:tcPr>
            <w:tcW w:w="450"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Nr.</w:t>
            </w:r>
          </w:p>
        </w:tc>
        <w:tc>
          <w:tcPr>
            <w:tcW w:w="2920"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TË ARDHURAT</w:t>
            </w:r>
          </w:p>
        </w:tc>
        <w:tc>
          <w:tcPr>
            <w:tcW w:w="720" w:type="dxa"/>
            <w:shd w:val="clear" w:color="auto" w:fill="FFFFFF"/>
          </w:tcPr>
          <w:p w:rsidR="00855078" w:rsidRPr="00F868AE" w:rsidRDefault="00855078" w:rsidP="0031793F">
            <w:pPr>
              <w:pStyle w:val="Paragrafi"/>
              <w:ind w:firstLine="0"/>
              <w:jc w:val="center"/>
              <w:rPr>
                <w:rFonts w:ascii="Garamond" w:hAnsi="Garamond"/>
                <w:b/>
                <w:i/>
                <w:sz w:val="24"/>
                <w:szCs w:val="24"/>
                <w:lang w:val="sq-AL"/>
              </w:rPr>
            </w:pPr>
            <w:r w:rsidRPr="00F868AE">
              <w:rPr>
                <w:rFonts w:ascii="Garamond" w:hAnsi="Garamond"/>
                <w:b/>
                <w:i/>
                <w:sz w:val="24"/>
                <w:szCs w:val="24"/>
                <w:lang w:val="sq-AL"/>
              </w:rPr>
              <w:t>Vlefta*</w:t>
            </w: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p>
        </w:tc>
        <w:tc>
          <w:tcPr>
            <w:tcW w:w="4689"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p>
        </w:tc>
        <w:tc>
          <w:tcPr>
            <w:tcW w:w="540" w:type="dxa"/>
            <w:shd w:val="clear" w:color="auto" w:fill="FFFFFF"/>
          </w:tcPr>
          <w:p w:rsidR="00855078" w:rsidRPr="00F868AE" w:rsidRDefault="00855078" w:rsidP="0031793F">
            <w:pPr>
              <w:pStyle w:val="Paragrafi"/>
              <w:ind w:firstLine="0"/>
              <w:jc w:val="center"/>
              <w:rPr>
                <w:rFonts w:ascii="Garamond" w:hAnsi="Garamond"/>
                <w:b/>
                <w:i/>
                <w:sz w:val="24"/>
                <w:szCs w:val="24"/>
                <w:lang w:val="sq-AL"/>
              </w:rPr>
            </w:pPr>
            <w:r w:rsidRPr="00F868AE">
              <w:rPr>
                <w:rFonts w:ascii="Garamond" w:hAnsi="Garamond"/>
                <w:b/>
                <w:i/>
                <w:sz w:val="24"/>
                <w:szCs w:val="24"/>
                <w:lang w:val="sq-AL"/>
              </w:rPr>
              <w:t>Në leke</w:t>
            </w:r>
          </w:p>
        </w:tc>
        <w:tc>
          <w:tcPr>
            <w:tcW w:w="450"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p>
        </w:tc>
        <w:tc>
          <w:tcPr>
            <w:tcW w:w="2920"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p>
        </w:tc>
        <w:tc>
          <w:tcPr>
            <w:tcW w:w="720" w:type="dxa"/>
            <w:shd w:val="clear" w:color="auto" w:fill="FFFFFF"/>
          </w:tcPr>
          <w:p w:rsidR="00855078" w:rsidRPr="00F868AE" w:rsidRDefault="00855078" w:rsidP="0031793F">
            <w:pPr>
              <w:pStyle w:val="Paragrafi"/>
              <w:ind w:firstLine="0"/>
              <w:jc w:val="center"/>
              <w:rPr>
                <w:rFonts w:ascii="Garamond" w:hAnsi="Garamond"/>
                <w:b/>
                <w:i/>
                <w:sz w:val="24"/>
                <w:szCs w:val="24"/>
                <w:lang w:val="sq-AL"/>
              </w:rPr>
            </w:pPr>
            <w:r w:rsidRPr="00F868AE">
              <w:rPr>
                <w:rFonts w:ascii="Garamond" w:hAnsi="Garamond"/>
                <w:b/>
                <w:i/>
                <w:sz w:val="24"/>
                <w:szCs w:val="24"/>
                <w:lang w:val="sq-AL"/>
              </w:rPr>
              <w:t>Në lekë</w:t>
            </w: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9</w:t>
            </w:r>
          </w:p>
          <w:p w:rsidR="00855078" w:rsidRPr="00F868AE" w:rsidRDefault="00855078" w:rsidP="0031793F">
            <w:pPr>
              <w:pStyle w:val="Paragrafi"/>
              <w:ind w:firstLine="0"/>
              <w:rPr>
                <w:rFonts w:ascii="Garamond" w:hAnsi="Garamond"/>
                <w:sz w:val="24"/>
                <w:szCs w:val="24"/>
                <w:lang w:val="sq-AL"/>
              </w:rPr>
            </w:pP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b/>
                <w:sz w:val="24"/>
                <w:szCs w:val="24"/>
                <w:lang w:val="sq-AL"/>
              </w:rPr>
              <w:t>Kostoja e lëndëve të para dhe materialeve të shitura</w:t>
            </w:r>
            <w:r w:rsidRPr="00F868AE">
              <w:rPr>
                <w:rFonts w:ascii="Garamond" w:hAnsi="Garamond"/>
                <w:sz w:val="24"/>
                <w:szCs w:val="24"/>
                <w:lang w:val="sq-AL"/>
              </w:rPr>
              <w:t xml:space="preserve"> </w:t>
            </w:r>
            <w:r w:rsidRPr="00F868AE">
              <w:rPr>
                <w:rFonts w:ascii="Garamond" w:hAnsi="Garamond"/>
                <w:b/>
                <w:sz w:val="24"/>
                <w:szCs w:val="24"/>
                <w:lang w:val="sq-AL"/>
              </w:rPr>
              <w:t>(a-b)</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1</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Nga shitja e produkteve të prodhimit të vetë</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Blerje lëndë të para e materiale gjatë vitit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2</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Nga shitja e shërbimeve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Gjendje nga inventari</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3</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Nga shitja e mallrave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2</w:t>
            </w:r>
          </w:p>
        </w:tc>
        <w:tc>
          <w:tcPr>
            <w:tcW w:w="4689"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Kostoja e mallrave të shitura (a-b)</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4</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Nga shitja e materialeve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Blerje mallra gjatë vitit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5</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Nga shitja e aktiveve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Gjendje nga inventari</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6</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Arkëtimi i debitorëve të shlyer</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3</w:t>
            </w:r>
          </w:p>
        </w:tc>
        <w:tc>
          <w:tcPr>
            <w:tcW w:w="4689"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Shpenzime në funksion të aktivitetit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7</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Interesa të fituar dhe të ngjashme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Energjia, uji, telefoni, faksi, interneti</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8</w:t>
            </w:r>
          </w:p>
        </w:tc>
        <w:tc>
          <w:tcPr>
            <w:tcW w:w="2920" w:type="dxa"/>
            <w:shd w:val="clear" w:color="auto" w:fill="FFFFFF"/>
          </w:tcPr>
          <w:p w:rsidR="00855078" w:rsidRPr="00F868AE" w:rsidRDefault="00855078" w:rsidP="0031793F">
            <w:pPr>
              <w:pStyle w:val="Paragrafi"/>
              <w:ind w:firstLine="0"/>
              <w:jc w:val="left"/>
              <w:rPr>
                <w:rFonts w:ascii="Garamond" w:hAnsi="Garamond"/>
                <w:sz w:val="24"/>
                <w:szCs w:val="24"/>
                <w:lang w:val="sq-AL"/>
              </w:rPr>
            </w:pPr>
            <w:r w:rsidRPr="00F868AE">
              <w:rPr>
                <w:rFonts w:ascii="Garamond" w:hAnsi="Garamond"/>
                <w:sz w:val="24"/>
                <w:szCs w:val="24"/>
                <w:lang w:val="sq-AL"/>
              </w:rPr>
              <w:t>Diferenca pozitive nga këmbimi valutor</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Shpenzime të qarkullimit të mallit e transportit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b/>
                <w:sz w:val="24"/>
                <w:szCs w:val="24"/>
                <w:lang w:val="sq-AL"/>
              </w:rPr>
            </w:pPr>
            <w:r w:rsidRPr="00F868AE">
              <w:rPr>
                <w:rFonts w:ascii="Garamond" w:hAnsi="Garamond"/>
                <w:b/>
                <w:sz w:val="24"/>
                <w:szCs w:val="24"/>
                <w:lang w:val="sq-AL"/>
              </w:rPr>
              <w:t>TOTALI I TË ARDHURAVE (1+2+3+4+5+6+7+8)</w:t>
            </w:r>
          </w:p>
        </w:tc>
        <w:tc>
          <w:tcPr>
            <w:tcW w:w="720" w:type="dxa"/>
            <w:shd w:val="clear" w:color="auto" w:fill="FFFFFF"/>
          </w:tcPr>
          <w:p w:rsidR="00855078" w:rsidRPr="00F868AE" w:rsidRDefault="00855078" w:rsidP="0031793F">
            <w:pPr>
              <w:pStyle w:val="Paragrafi"/>
              <w:ind w:firstLine="0"/>
              <w:rPr>
                <w:rFonts w:ascii="Garamond" w:hAnsi="Garamond"/>
                <w:b/>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c</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Benzinë/naftë/gaz</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d</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Qira ambienti</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e</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Pagesa të kreditoreve për shlyerje dhe huave afatshkurtra</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f</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Interesa të paguar dhe komisione bankare</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sz w:val="24"/>
                <w:szCs w:val="24"/>
                <w:lang w:val="sq-AL"/>
              </w:rPr>
            </w:pPr>
            <w:r w:rsidRPr="00F868AE">
              <w:rPr>
                <w:rFonts w:ascii="Garamond" w:hAnsi="Garamond"/>
                <w:sz w:val="24"/>
                <w:szCs w:val="24"/>
                <w:lang w:val="sq-AL"/>
              </w:rPr>
              <w:t>REZULTATI (TË ARDHURA - SHPENZIME) ME:</w:t>
            </w:r>
          </w:p>
        </w:tc>
        <w:tc>
          <w:tcPr>
            <w:tcW w:w="720" w:type="dxa"/>
            <w:shd w:val="clear" w:color="auto" w:fill="FFFFFF"/>
          </w:tcPr>
          <w:p w:rsidR="00855078" w:rsidRPr="00F868AE" w:rsidRDefault="00855078" w:rsidP="0031793F">
            <w:pPr>
              <w:pStyle w:val="Paragrafi"/>
              <w:ind w:firstLine="0"/>
              <w:jc w:val="left"/>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g</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Diferenca negative nga këmbimi valutor</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h</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Taksa doganore</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A</w:t>
            </w:r>
          </w:p>
        </w:tc>
        <w:tc>
          <w:tcPr>
            <w:tcW w:w="2920"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FITIM</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i</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Shpenzime administrative, mirëmbajtje dhe të tjera</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sz w:val="24"/>
                <w:szCs w:val="24"/>
                <w:lang w:val="sq-AL"/>
              </w:rPr>
            </w:pPr>
            <w:r w:rsidRPr="00F868AE">
              <w:rPr>
                <w:rFonts w:ascii="Garamond" w:hAnsi="Garamond"/>
                <w:sz w:val="24"/>
                <w:szCs w:val="24"/>
                <w:lang w:val="sq-AL"/>
              </w:rPr>
              <w:t>TATIMI I THJESHTUAR MBI FITIMIN (10 %)</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4</w:t>
            </w:r>
          </w:p>
        </w:tc>
        <w:tc>
          <w:tcPr>
            <w:tcW w:w="4689"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Shpenzime për pagat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b/>
                <w:sz w:val="24"/>
                <w:szCs w:val="24"/>
                <w:lang w:val="sq-AL"/>
              </w:rPr>
            </w:pPr>
            <w:r w:rsidRPr="00F868AE">
              <w:rPr>
                <w:rFonts w:ascii="Garamond" w:hAnsi="Garamond"/>
                <w:b/>
                <w:sz w:val="24"/>
                <w:szCs w:val="24"/>
                <w:lang w:val="sq-AL"/>
              </w:rPr>
              <w:t>FITIMI MBAS TATIMIT</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Pagat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sz w:val="24"/>
                <w:szCs w:val="24"/>
                <w:lang w:val="sq-AL"/>
              </w:rPr>
            </w:pPr>
            <w:r w:rsidRPr="00F868AE">
              <w:rPr>
                <w:rFonts w:ascii="Garamond" w:hAnsi="Garamond"/>
                <w:sz w:val="24"/>
                <w:szCs w:val="24"/>
                <w:lang w:val="sq-AL"/>
              </w:rPr>
              <w:t>PAGUAR TATIM PARADHËNIE NË TREMUJORE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Sigurime shoqërore dhe të ngjashme</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sz w:val="24"/>
                <w:szCs w:val="24"/>
                <w:lang w:val="sq-AL"/>
              </w:rPr>
            </w:pPr>
            <w:r w:rsidRPr="00F868AE">
              <w:rPr>
                <w:rFonts w:ascii="Garamond" w:hAnsi="Garamond"/>
                <w:sz w:val="24"/>
                <w:szCs w:val="24"/>
                <w:lang w:val="sq-AL"/>
              </w:rPr>
              <w:t>SHUMA PËR T’U DERDHUR</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5</w:t>
            </w:r>
          </w:p>
        </w:tc>
        <w:tc>
          <w:tcPr>
            <w:tcW w:w="4689"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Amortizimi i aktiveve</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689"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TOTALI I SHPENZIMEVE (1+2+3+4+5)</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B</w:t>
            </w:r>
          </w:p>
        </w:tc>
        <w:tc>
          <w:tcPr>
            <w:tcW w:w="2920"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HUMBJE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153"/>
        </w:trPr>
        <w:tc>
          <w:tcPr>
            <w:tcW w:w="9890" w:type="dxa"/>
            <w:gridSpan w:val="6"/>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 në shitje dhe blerje do të shënohet vlera bruto e faturuar.</w:t>
            </w: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 xml:space="preserve">INSPEKTORI  KONTROLLUES                                                                                        PERSONI  </w:t>
            </w:r>
            <w:proofErr w:type="spellStart"/>
            <w:r w:rsidRPr="00F868AE">
              <w:rPr>
                <w:rFonts w:ascii="Garamond" w:hAnsi="Garamond"/>
                <w:b/>
                <w:sz w:val="24"/>
                <w:szCs w:val="24"/>
                <w:lang w:val="sq-AL"/>
              </w:rPr>
              <w:t>VETËDEKLARUES</w:t>
            </w:r>
            <w:proofErr w:type="spellEnd"/>
          </w:p>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(Emri, mbiemri, firma)                                                                                                                  (Emri, mbiemri, firma, vula)</w:t>
            </w: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5: LIBRI I AKTIVEVE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 xml:space="preserve">LIBRI I AKTIVEVE </w:t>
      </w:r>
    </w:p>
    <w:p w:rsidR="00855078" w:rsidRPr="00F868AE" w:rsidRDefault="00855078" w:rsidP="00855078">
      <w:pPr>
        <w:pStyle w:val="Paragrafi"/>
        <w:ind w:firstLine="0"/>
        <w:rPr>
          <w:rFonts w:ascii="Garamond" w:hAnsi="Garamond"/>
          <w:sz w:val="24"/>
          <w:szCs w:val="24"/>
          <w:lang w:val="sq-AL"/>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54"/>
        <w:gridCol w:w="992"/>
        <w:gridCol w:w="992"/>
        <w:gridCol w:w="1134"/>
        <w:gridCol w:w="1134"/>
        <w:gridCol w:w="1134"/>
        <w:gridCol w:w="993"/>
        <w:gridCol w:w="1275"/>
        <w:gridCol w:w="1134"/>
        <w:gridCol w:w="1008"/>
      </w:tblGrid>
      <w:tr w:rsidR="00855078" w:rsidRPr="00F868AE" w:rsidTr="0031793F">
        <w:trPr>
          <w:trHeight w:hRule="exact" w:val="235"/>
          <w:jc w:val="center"/>
        </w:trPr>
        <w:tc>
          <w:tcPr>
            <w:tcW w:w="10350" w:type="dxa"/>
            <w:gridSpan w:val="10"/>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PASQYRA E LLOGARITJES SË AMORTIZIMIT TË AKTIVEVE* PËR VITIN.......................</w:t>
            </w:r>
          </w:p>
        </w:tc>
      </w:tr>
      <w:tr w:rsidR="00855078" w:rsidRPr="00F868AE" w:rsidTr="0031793F">
        <w:trPr>
          <w:trHeight w:hRule="exact" w:val="937"/>
          <w:jc w:val="center"/>
        </w:trPr>
        <w:tc>
          <w:tcPr>
            <w:tcW w:w="10350" w:type="dxa"/>
            <w:gridSpan w:val="10"/>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Tatimpaguesi...............................................</w:t>
            </w:r>
          </w:p>
          <w:p w:rsidR="00855078" w:rsidRPr="00F868AE" w:rsidRDefault="00855078" w:rsidP="0031793F">
            <w:pPr>
              <w:pStyle w:val="Paragrafi"/>
              <w:ind w:firstLine="0"/>
              <w:rPr>
                <w:rFonts w:ascii="Garamond" w:hAnsi="Garamond"/>
                <w:b/>
                <w:sz w:val="24"/>
                <w:szCs w:val="24"/>
                <w:lang w:val="sq-AL"/>
              </w:rPr>
            </w:pPr>
            <w:proofErr w:type="spellStart"/>
            <w:r w:rsidRPr="00F868AE">
              <w:rPr>
                <w:rFonts w:ascii="Garamond" w:hAnsi="Garamond"/>
                <w:b/>
                <w:sz w:val="24"/>
                <w:szCs w:val="24"/>
                <w:lang w:val="sq-AL"/>
              </w:rPr>
              <w:t>Nipt</w:t>
            </w:r>
            <w:proofErr w:type="spellEnd"/>
            <w:r w:rsidRPr="00F868AE">
              <w:rPr>
                <w:rFonts w:ascii="Garamond" w:hAnsi="Garamond"/>
                <w:b/>
                <w:sz w:val="24"/>
                <w:szCs w:val="24"/>
                <w:lang w:val="sq-AL"/>
              </w:rPr>
              <w:t>..............................</w:t>
            </w: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Aktivitet....................................................................</w:t>
            </w: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në lekë</w:t>
            </w:r>
          </w:p>
        </w:tc>
      </w:tr>
      <w:tr w:rsidR="00855078" w:rsidRPr="00F868AE" w:rsidTr="0031793F">
        <w:trPr>
          <w:trHeight w:hRule="exact" w:val="211"/>
          <w:jc w:val="center"/>
        </w:trPr>
        <w:tc>
          <w:tcPr>
            <w:tcW w:w="554"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Nr.</w:t>
            </w:r>
          </w:p>
        </w:tc>
        <w:tc>
          <w:tcPr>
            <w:tcW w:w="992"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 xml:space="preserve">EMËRTIMI </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I AKTIVIT</w:t>
            </w:r>
          </w:p>
        </w:tc>
        <w:tc>
          <w:tcPr>
            <w:tcW w:w="992"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VLERA FILLESTARE E AKTIVIT</w:t>
            </w:r>
          </w:p>
        </w:tc>
        <w:tc>
          <w:tcPr>
            <w:tcW w:w="3402" w:type="dxa"/>
            <w:gridSpan w:val="3"/>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Ndryshimet gjatë vitit......................</w:t>
            </w:r>
          </w:p>
        </w:tc>
        <w:tc>
          <w:tcPr>
            <w:tcW w:w="993"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Koeficienti i amortizimit në%</w:t>
            </w:r>
          </w:p>
        </w:tc>
        <w:tc>
          <w:tcPr>
            <w:tcW w:w="1275"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AMORTIZIMI I</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AKUMULUAR</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DERI NË 1 JANAR</w:t>
            </w:r>
          </w:p>
        </w:tc>
        <w:tc>
          <w:tcPr>
            <w:tcW w:w="1134"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AMORTIZIMI I LLOGARITUR 31 DHJETOR</w:t>
            </w:r>
          </w:p>
        </w:tc>
        <w:tc>
          <w:tcPr>
            <w:tcW w:w="1008"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GJITHSEJ AMORTIZIM 31 DHJETOR</w:t>
            </w:r>
          </w:p>
        </w:tc>
      </w:tr>
      <w:tr w:rsidR="00855078" w:rsidRPr="00F868AE" w:rsidTr="0031793F">
        <w:trPr>
          <w:trHeight w:hRule="exact" w:val="918"/>
          <w:jc w:val="center"/>
        </w:trPr>
        <w:tc>
          <w:tcPr>
            <w:tcW w:w="554"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HYRJE AKTIVESH</w:t>
            </w:r>
          </w:p>
        </w:tc>
        <w:tc>
          <w:tcPr>
            <w:tcW w:w="1134"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DALJE AKTIVESH</w:t>
            </w:r>
          </w:p>
        </w:tc>
        <w:tc>
          <w:tcPr>
            <w:tcW w:w="1134"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TOTALI 31 DHJETOR</w:t>
            </w:r>
          </w:p>
        </w:tc>
        <w:tc>
          <w:tcPr>
            <w:tcW w:w="993"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vMerge/>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62"/>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a</w:t>
            </w:r>
          </w:p>
        </w:tc>
        <w:tc>
          <w:tcPr>
            <w:tcW w:w="1134"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b</w:t>
            </w:r>
          </w:p>
        </w:tc>
        <w:tc>
          <w:tcPr>
            <w:tcW w:w="1134"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c</w:t>
            </w:r>
          </w:p>
        </w:tc>
        <w:tc>
          <w:tcPr>
            <w:tcW w:w="1134"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d=</w:t>
            </w:r>
            <w:proofErr w:type="spellStart"/>
            <w:r w:rsidRPr="00F868AE">
              <w:rPr>
                <w:rFonts w:ascii="Garamond" w:hAnsi="Garamond"/>
                <w:i/>
                <w:sz w:val="24"/>
                <w:szCs w:val="24"/>
                <w:lang w:val="sq-AL"/>
              </w:rPr>
              <w:t>a+b-c</w:t>
            </w:r>
            <w:proofErr w:type="spellEnd"/>
          </w:p>
        </w:tc>
        <w:tc>
          <w:tcPr>
            <w:tcW w:w="993"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e</w:t>
            </w:r>
          </w:p>
        </w:tc>
        <w:tc>
          <w:tcPr>
            <w:tcW w:w="1275"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f</w:t>
            </w:r>
          </w:p>
        </w:tc>
        <w:tc>
          <w:tcPr>
            <w:tcW w:w="1134"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g = d x e</w:t>
            </w:r>
          </w:p>
        </w:tc>
        <w:tc>
          <w:tcPr>
            <w:tcW w:w="1008"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h = f + g</w:t>
            </w: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b/>
            </w: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2"/>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11"/>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40"/>
          <w:jc w:val="center"/>
        </w:trPr>
        <w:tc>
          <w:tcPr>
            <w:tcW w:w="1546" w:type="dxa"/>
            <w:gridSpan w:val="2"/>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GJITHSEJ</w:t>
            </w: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051"/>
          <w:jc w:val="center"/>
        </w:trPr>
        <w:tc>
          <w:tcPr>
            <w:tcW w:w="10350" w:type="dxa"/>
            <w:gridSpan w:val="10"/>
            <w:shd w:val="clear" w:color="auto" w:fill="FFFFFF"/>
          </w:tcPr>
          <w:p w:rsidR="00855078" w:rsidRPr="00F868AE" w:rsidRDefault="00855078" w:rsidP="0031793F">
            <w:pPr>
              <w:pStyle w:val="Paragrafi"/>
              <w:ind w:firstLine="0"/>
              <w:rPr>
                <w:rFonts w:ascii="Garamond" w:hAnsi="Garamond"/>
                <w:i/>
                <w:sz w:val="24"/>
                <w:szCs w:val="24"/>
                <w:lang w:val="sq-AL"/>
              </w:rPr>
            </w:pPr>
            <w:r w:rsidRPr="00F868AE">
              <w:rPr>
                <w:rFonts w:ascii="Garamond" w:hAnsi="Garamond"/>
                <w:i/>
                <w:sz w:val="24"/>
                <w:szCs w:val="24"/>
                <w:lang w:val="sq-AL"/>
              </w:rPr>
              <w:t>* Aktive konsiderohen ambienti i aktivitetit, makineri dhe pajisjet dhe çdo mjet apo pasuri e paluajtshme që është regjistruar sipas ligjit të tatimit mbi të ardhurat</w:t>
            </w:r>
          </w:p>
          <w:p w:rsidR="00855078" w:rsidRPr="00F868AE" w:rsidRDefault="00855078" w:rsidP="0031793F">
            <w:pPr>
              <w:pStyle w:val="Paragrafi"/>
              <w:ind w:firstLine="0"/>
              <w:rPr>
                <w:rFonts w:ascii="Garamond" w:hAnsi="Garamond"/>
                <w:sz w:val="24"/>
                <w:szCs w:val="24"/>
                <w:lang w:val="sq-AL"/>
              </w:rPr>
            </w:pP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 xml:space="preserve">                                                                                                                                                                                EMËR,    </w:t>
            </w:r>
            <w:proofErr w:type="spellStart"/>
            <w:r w:rsidRPr="00F868AE">
              <w:rPr>
                <w:rFonts w:ascii="Garamond" w:hAnsi="Garamond"/>
                <w:b/>
                <w:sz w:val="24"/>
                <w:szCs w:val="24"/>
                <w:lang w:val="sq-AL"/>
              </w:rPr>
              <w:t>MBIEMER</w:t>
            </w:r>
            <w:proofErr w:type="spellEnd"/>
          </w:p>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 xml:space="preserve">                                                                                                                                                                               ___________________</w:t>
            </w:r>
          </w:p>
        </w:tc>
      </w:tr>
    </w:tbl>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6 : FATURË E THJESHTË TATIMORE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Seria : 00</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FATURË E THJESHTË TATIMORE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proofErr w:type="spellStart"/>
      <w:r w:rsidRPr="00F868AE">
        <w:rPr>
          <w:rFonts w:ascii="Garamond" w:hAnsi="Garamond"/>
          <w:b/>
          <w:sz w:val="24"/>
          <w:szCs w:val="24"/>
          <w:lang w:val="sq-AL"/>
        </w:rPr>
        <w:t>Nr</w:t>
      </w:r>
      <w:proofErr w:type="spellEnd"/>
      <w:r w:rsidRPr="00F868AE">
        <w:rPr>
          <w:rFonts w:ascii="Garamond" w:hAnsi="Garamond"/>
          <w:b/>
          <w:sz w:val="24"/>
          <w:szCs w:val="24"/>
          <w:lang w:val="sq-AL"/>
        </w:rPr>
        <w:t>._______Datë___________________</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Shitësi</w:t>
      </w:r>
      <w:r w:rsidRPr="00F868AE">
        <w:rPr>
          <w:rFonts w:ascii="Garamond" w:hAnsi="Garamond"/>
          <w:sz w:val="24"/>
          <w:szCs w:val="24"/>
          <w:lang w:val="sq-AL"/>
        </w:rPr>
        <w:tab/>
        <w:t>(emri i subjektit)</w:t>
      </w:r>
    </w:p>
    <w:tbl>
      <w:tblPr>
        <w:tblpPr w:leftFromText="180" w:rightFromText="180" w:vertAnchor="text" w:horzAnchor="page" w:tblpX="2350"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00"/>
        <w:gridCol w:w="360"/>
        <w:gridCol w:w="360"/>
        <w:gridCol w:w="360"/>
        <w:gridCol w:w="360"/>
        <w:gridCol w:w="360"/>
        <w:gridCol w:w="360"/>
        <w:gridCol w:w="360"/>
        <w:gridCol w:w="240"/>
      </w:tblGrid>
      <w:tr w:rsidR="00855078" w:rsidRPr="00F868AE" w:rsidTr="0031793F">
        <w:trPr>
          <w:trHeight w:val="360"/>
        </w:trPr>
        <w:tc>
          <w:tcPr>
            <w:tcW w:w="236"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0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24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ab/>
      </w:r>
      <w:r w:rsidRPr="00F868AE">
        <w:rPr>
          <w:rFonts w:ascii="Garamond" w:hAnsi="Garamond"/>
          <w:b/>
          <w:sz w:val="24"/>
          <w:szCs w:val="24"/>
          <w:lang w:val="sq-AL"/>
        </w:rPr>
        <w:t xml:space="preserve">                                                    </w:t>
      </w:r>
      <w:proofErr w:type="spellStart"/>
      <w:r w:rsidRPr="00F868AE">
        <w:rPr>
          <w:rFonts w:ascii="Garamond" w:hAnsi="Garamond"/>
          <w:b/>
          <w:sz w:val="24"/>
          <w:szCs w:val="24"/>
          <w:lang w:val="sq-AL"/>
        </w:rPr>
        <w:t>Nr</w:t>
      </w:r>
      <w:proofErr w:type="spellEnd"/>
      <w:r w:rsidRPr="00F868AE">
        <w:rPr>
          <w:rFonts w:ascii="Garamond" w:hAnsi="Garamond"/>
          <w:b/>
          <w:sz w:val="24"/>
          <w:szCs w:val="24"/>
          <w:lang w:val="sq-AL"/>
        </w:rPr>
        <w:t xml:space="preserve"> 000000</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Adresa…….</w:t>
      </w:r>
      <w:r w:rsidRPr="00F868AE">
        <w:rPr>
          <w:rFonts w:ascii="Garamond" w:hAnsi="Garamond"/>
          <w:sz w:val="24"/>
          <w:szCs w:val="24"/>
          <w:lang w:val="sq-AL"/>
        </w:rPr>
        <w:tab/>
        <w:t>................…..</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Blerësi</w:t>
      </w:r>
      <w:r w:rsidRPr="00F868AE">
        <w:rPr>
          <w:rFonts w:ascii="Garamond" w:hAnsi="Garamond"/>
          <w:sz w:val="24"/>
          <w:szCs w:val="24"/>
          <w:lang w:val="sq-AL"/>
        </w:rPr>
        <w:tab/>
      </w:r>
      <w:r w:rsidRPr="00F868AE">
        <w:rPr>
          <w:rFonts w:ascii="Garamond" w:hAnsi="Garamond"/>
          <w:sz w:val="24"/>
          <w:szCs w:val="24"/>
          <w:lang w:val="sq-AL"/>
        </w:rPr>
        <w:tab/>
        <w:t>(emri i subjektit)</w:t>
      </w:r>
    </w:p>
    <w:tbl>
      <w:tblPr>
        <w:tblpPr w:leftFromText="180" w:rightFromText="180" w:vertAnchor="text" w:horzAnchor="page" w:tblpX="2350"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00"/>
        <w:gridCol w:w="360"/>
        <w:gridCol w:w="360"/>
        <w:gridCol w:w="360"/>
        <w:gridCol w:w="360"/>
        <w:gridCol w:w="360"/>
        <w:gridCol w:w="360"/>
        <w:gridCol w:w="360"/>
        <w:gridCol w:w="420"/>
      </w:tblGrid>
      <w:tr w:rsidR="00855078" w:rsidRPr="00F868AE" w:rsidTr="0031793F">
        <w:trPr>
          <w:trHeight w:val="360"/>
        </w:trPr>
        <w:tc>
          <w:tcPr>
            <w:tcW w:w="236"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0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42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ab/>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Adresa...............................................................</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Transportuar me mjetin…………….  </w:t>
      </w:r>
      <w:r w:rsidRPr="00F868AE">
        <w:rPr>
          <w:rFonts w:ascii="Garamond" w:hAnsi="Garamond"/>
          <w:sz w:val="24"/>
          <w:szCs w:val="24"/>
          <w:lang w:val="sq-AL"/>
        </w:rPr>
        <w:tab/>
      </w:r>
      <w:r w:rsidRPr="00F868AE">
        <w:rPr>
          <w:rFonts w:ascii="Garamond" w:hAnsi="Garamond"/>
          <w:sz w:val="24"/>
          <w:szCs w:val="24"/>
          <w:lang w:val="sq-AL"/>
        </w:rPr>
        <w:tab/>
        <w:t>Transportues i pavarur……………….</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Tipi………………Targë……………..    </w:t>
      </w:r>
      <w:r w:rsidRPr="00F868AE">
        <w:rPr>
          <w:rFonts w:ascii="Garamond" w:hAnsi="Garamond"/>
          <w:sz w:val="24"/>
          <w:szCs w:val="24"/>
          <w:lang w:val="sq-AL"/>
        </w:rPr>
        <w:tab/>
      </w:r>
      <w:r w:rsidRPr="00F868AE">
        <w:rPr>
          <w:rFonts w:ascii="Garamond" w:hAnsi="Garamond"/>
          <w:sz w:val="24"/>
          <w:szCs w:val="24"/>
          <w:lang w:val="sq-AL"/>
        </w:rPr>
        <w:tab/>
        <w:t>Tipi………………Targë……………….</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w:t>
      </w:r>
      <w:r w:rsidRPr="00F868AE">
        <w:rPr>
          <w:rFonts w:ascii="Garamond" w:hAnsi="Garamond"/>
          <w:sz w:val="24"/>
          <w:szCs w:val="24"/>
          <w:lang w:val="sq-AL"/>
        </w:rPr>
        <w:tab/>
        <w:t>Emri, mbiemri…………………………</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lastRenderedPageBreak/>
        <w:t xml:space="preserve">Pronë e shitësit/blerësit……………. </w:t>
      </w:r>
      <w:r w:rsidRPr="00F868AE">
        <w:rPr>
          <w:rFonts w:ascii="Garamond" w:hAnsi="Garamond"/>
          <w:sz w:val="24"/>
          <w:szCs w:val="24"/>
          <w:lang w:val="sq-AL"/>
        </w:rPr>
        <w:tab/>
      </w:r>
      <w:r w:rsidRPr="00F868AE">
        <w:rPr>
          <w:rFonts w:ascii="Garamond" w:hAnsi="Garamond"/>
          <w:sz w:val="24"/>
          <w:szCs w:val="24"/>
          <w:lang w:val="sq-AL"/>
        </w:rPr>
        <w:tab/>
      </w: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w:t>
      </w:r>
    </w:p>
    <w:tbl>
      <w:tblPr>
        <w:tblpPr w:leftFromText="180" w:rightFromText="180" w:vertAnchor="text" w:horzAnchor="margin" w:tblpXSpec="center" w:tblpY="136"/>
        <w:tblOverlap w:val="neve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18"/>
        <w:gridCol w:w="4272"/>
        <w:gridCol w:w="1080"/>
        <w:gridCol w:w="810"/>
        <w:gridCol w:w="1260"/>
        <w:gridCol w:w="990"/>
      </w:tblGrid>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proofErr w:type="spellStart"/>
            <w:r w:rsidRPr="00F868AE">
              <w:rPr>
                <w:rFonts w:ascii="Garamond" w:hAnsi="Garamond"/>
                <w:b/>
                <w:sz w:val="24"/>
                <w:szCs w:val="24"/>
                <w:lang w:val="sq-AL"/>
              </w:rPr>
              <w:t>Nr.ren</w:t>
            </w:r>
            <w:proofErr w:type="spellEnd"/>
            <w:r w:rsidRPr="00F868AE">
              <w:rPr>
                <w:rFonts w:ascii="Garamond" w:hAnsi="Garamond"/>
                <w:b/>
                <w:sz w:val="24"/>
                <w:szCs w:val="24"/>
                <w:lang w:val="sq-AL"/>
              </w:rPr>
              <w:t>.</w:t>
            </w: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Lloji i mallit apo shërbimit</w:t>
            </w: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Njësia</w:t>
            </w: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Sasia</w:t>
            </w: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Çmimi</w:t>
            </w: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Vlefta</w:t>
            </w: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4"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240" w:type="dxa"/>
            <w:gridSpan w:val="5"/>
            <w:tcBorders>
              <w:top w:val="single" w:sz="6" w:space="0" w:color="auto"/>
              <w:left w:val="nil"/>
              <w:bottom w:val="nil"/>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TOTALI</w:t>
            </w:r>
          </w:p>
        </w:tc>
        <w:tc>
          <w:tcPr>
            <w:tcW w:w="99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bl>
    <w:p w:rsidR="00855078" w:rsidRPr="00F868AE" w:rsidRDefault="00855078" w:rsidP="00855078">
      <w:pPr>
        <w:pStyle w:val="Paragrafi"/>
        <w:ind w:firstLine="0"/>
        <w:rPr>
          <w:rFonts w:ascii="Garamond" w:hAnsi="Garamond"/>
          <w:sz w:val="24"/>
          <w:szCs w:val="24"/>
          <w:lang w:val="sq-AL"/>
        </w:rPr>
      </w:pPr>
      <w:r w:rsidRPr="00F868AE">
        <w:rPr>
          <w:rFonts w:ascii="Garamond" w:hAnsi="Garamond"/>
          <w:noProof/>
          <w:sz w:val="24"/>
          <w:szCs w:val="24"/>
          <w:lang w:val="sq-AL" w:eastAsia="sq-AL"/>
        </w:rPr>
        <mc:AlternateContent>
          <mc:Choice Requires="wps">
            <w:drawing>
              <wp:anchor distT="0" distB="0" distL="114300" distR="114300" simplePos="0" relativeHeight="251662336" behindDoc="0" locked="0" layoutInCell="1" allowOverlap="1" wp14:anchorId="59A6D647" wp14:editId="70774F69">
                <wp:simplePos x="0" y="0"/>
                <wp:positionH relativeFrom="column">
                  <wp:posOffset>-405765</wp:posOffset>
                </wp:positionH>
                <wp:positionV relativeFrom="paragraph">
                  <wp:posOffset>2315210</wp:posOffset>
                </wp:positionV>
                <wp:extent cx="342900" cy="1435735"/>
                <wp:effectExtent l="3810" t="635" r="0" b="190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35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793F" w:rsidRPr="00C33B2E" w:rsidRDefault="0031793F" w:rsidP="00855078">
                            <w:pPr>
                              <w:rPr>
                                <w:sz w:val="18"/>
                                <w:szCs w:val="18"/>
                              </w:rPr>
                            </w:pPr>
                            <w:proofErr w:type="spellStart"/>
                            <w:r w:rsidRPr="00C33B2E">
                              <w:rPr>
                                <w:sz w:val="18"/>
                                <w:szCs w:val="18"/>
                              </w:rPr>
                              <w:t>Formulari</w:t>
                            </w:r>
                            <w:proofErr w:type="spellEnd"/>
                            <w:r w:rsidRPr="00C33B2E">
                              <w:rPr>
                                <w:sz w:val="18"/>
                                <w:szCs w:val="18"/>
                              </w:rPr>
                              <w:t xml:space="preserve"> E-</w:t>
                            </w:r>
                            <w:proofErr w:type="spellStart"/>
                            <w:r w:rsidRPr="00C33B2E">
                              <w:rPr>
                                <w:sz w:val="18"/>
                                <w:szCs w:val="18"/>
                              </w:rPr>
                              <w:t>TBV</w:t>
                            </w:r>
                            <w:proofErr w:type="spellEnd"/>
                            <w:r w:rsidRPr="00C33B2E">
                              <w:rPr>
                                <w:sz w:val="18"/>
                                <w:szCs w:val="18"/>
                              </w:rPr>
                              <w:t xml:space="preserve"> 055/a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6D647" id="Text Box 8" o:spid="_x0000_s1027" type="#_x0000_t202" style="position:absolute;left:0;text-align:left;margin-left:-31.95pt;margin-top:182.3pt;width:27pt;height:1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" stroked="f">
                <v:textbox style="layout-flow:vertical;mso-layout-flow-alt:bottom-to-top">
                  <w:txbxContent>
                    <w:p w:rsidR="0031793F" w:rsidRPr="00C33B2E" w:rsidRDefault="0031793F" w:rsidP="00855078">
                      <w:pPr>
                        <w:rPr>
                          <w:sz w:val="18"/>
                          <w:szCs w:val="18"/>
                        </w:rPr>
                      </w:pPr>
                      <w:proofErr w:type="spellStart"/>
                      <w:r w:rsidRPr="00C33B2E">
                        <w:rPr>
                          <w:sz w:val="18"/>
                          <w:szCs w:val="18"/>
                        </w:rPr>
                        <w:t>Formulari</w:t>
                      </w:r>
                      <w:proofErr w:type="spellEnd"/>
                      <w:r w:rsidRPr="00C33B2E">
                        <w:rPr>
                          <w:sz w:val="18"/>
                          <w:szCs w:val="18"/>
                        </w:rPr>
                        <w:t xml:space="preserve"> E-</w:t>
                      </w:r>
                      <w:proofErr w:type="spellStart"/>
                      <w:r w:rsidRPr="00C33B2E">
                        <w:rPr>
                          <w:sz w:val="18"/>
                          <w:szCs w:val="18"/>
                        </w:rPr>
                        <w:t>TBV</w:t>
                      </w:r>
                      <w:proofErr w:type="spellEnd"/>
                      <w:r w:rsidRPr="00C33B2E">
                        <w:rPr>
                          <w:sz w:val="18"/>
                          <w:szCs w:val="18"/>
                        </w:rPr>
                        <w:t xml:space="preserve"> 055/a</w:t>
                      </w:r>
                    </w:p>
                  </w:txbxContent>
                </v:textbox>
              </v:shape>
            </w:pict>
          </mc:Fallback>
        </mc:AlternateConten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br/>
        <w:t xml:space="preserve"> Emri dhe nënshkrimi i blerësit</w:t>
      </w:r>
      <w:r w:rsidRPr="00F868AE">
        <w:rPr>
          <w:rFonts w:ascii="Garamond" w:hAnsi="Garamond"/>
          <w:sz w:val="24"/>
          <w:szCs w:val="24"/>
          <w:lang w:val="sq-AL"/>
        </w:rPr>
        <w:tab/>
        <w:t xml:space="preserve">        a) faqe 1: Origjinali – Blerësit</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b) faqe 2: Shitësi</w:t>
      </w:r>
      <w:r w:rsidRPr="00F868AE">
        <w:rPr>
          <w:rFonts w:ascii="Garamond" w:hAnsi="Garamond"/>
          <w:sz w:val="24"/>
          <w:szCs w:val="24"/>
          <w:lang w:val="sq-AL"/>
        </w:rPr>
        <w:tab/>
        <w:t xml:space="preserve">           </w:t>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Emri dhe nënshkrimi i shitësit</w:t>
      </w:r>
      <w:r w:rsidRPr="00F868AE">
        <w:rPr>
          <w:rFonts w:ascii="Garamond" w:hAnsi="Garamond"/>
          <w:sz w:val="24"/>
          <w:szCs w:val="24"/>
          <w:lang w:val="sq-AL"/>
        </w:rPr>
        <w:tab/>
      </w:r>
      <w:r w:rsidRPr="00F868AE">
        <w:rPr>
          <w:rFonts w:ascii="Garamond" w:hAnsi="Garamond"/>
          <w:sz w:val="24"/>
          <w:szCs w:val="24"/>
          <w:lang w:val="sq-AL"/>
        </w:rPr>
        <w:tab/>
        <w:t xml:space="preserve">                                             </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w:t>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    </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b/>
      </w:r>
      <w:r w:rsidRPr="00F868AE">
        <w:rPr>
          <w:rFonts w:ascii="Garamond" w:hAnsi="Garamond"/>
          <w:sz w:val="24"/>
          <w:szCs w:val="24"/>
          <w:lang w:val="sq-AL"/>
        </w:rPr>
        <w:tab/>
        <w:t xml:space="preserve">                                                                                                                          Vula</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Shënim.  Kjo faturë lëshohet nga çdo subjekt përfshirë personat juridikë, fizikë tregtarë dhe </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çdo ent shtetëror ose privat, të cilët nuk janë të regjistruar si tatimpagues të TVSH-së.</w:t>
      </w: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7 : DËFTESË TATIMORE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DËFTESË TATIMORE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roofErr w:type="spellStart"/>
      <w:r w:rsidRPr="00F868AE">
        <w:rPr>
          <w:rFonts w:ascii="Garamond" w:hAnsi="Garamond"/>
          <w:sz w:val="24"/>
          <w:szCs w:val="24"/>
          <w:lang w:val="sq-AL"/>
        </w:rPr>
        <w:t>Nr</w:t>
      </w:r>
      <w:proofErr w:type="spellEnd"/>
      <w:r w:rsidRPr="00F868AE">
        <w:rPr>
          <w:rFonts w:ascii="Garamond" w:hAnsi="Garamond"/>
          <w:sz w:val="24"/>
          <w:szCs w:val="24"/>
          <w:lang w:val="sq-AL"/>
        </w:rPr>
        <w:t>.__________datë___________</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Shitësi: __________________</w:t>
      </w:r>
    </w:p>
    <w:p w:rsidR="00855078" w:rsidRPr="00F868AE" w:rsidRDefault="00855078" w:rsidP="00855078">
      <w:pPr>
        <w:pStyle w:val="Paragrafi"/>
        <w:ind w:firstLine="0"/>
        <w:rPr>
          <w:rFonts w:ascii="Garamond" w:hAnsi="Garamond"/>
          <w:sz w:val="24"/>
          <w:szCs w:val="24"/>
          <w:lang w:val="sq-AL"/>
        </w:rPr>
      </w:pP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 xml:space="preserve">: </w:t>
      </w:r>
      <w:r w:rsidRPr="00F868AE">
        <w:rPr>
          <w:rFonts w:ascii="Garamond" w:hAnsi="Garamond"/>
          <w:sz w:val="24"/>
          <w:szCs w:val="24"/>
          <w:lang w:val="sq-AL"/>
        </w:rPr>
        <w:tab/>
        <w:t xml:space="preserve"> __________________</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Adresa: __________________</w:t>
      </w:r>
    </w:p>
    <w:p w:rsidR="00855078" w:rsidRPr="00F868AE" w:rsidRDefault="00855078" w:rsidP="00855078">
      <w:pPr>
        <w:pStyle w:val="Paragrafi"/>
        <w:ind w:firstLine="0"/>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7"/>
        <w:gridCol w:w="1246"/>
        <w:gridCol w:w="1123"/>
        <w:gridCol w:w="1152"/>
        <w:gridCol w:w="1142"/>
        <w:gridCol w:w="1133"/>
      </w:tblGrid>
      <w:tr w:rsidR="00855078" w:rsidRPr="00F868AE" w:rsidTr="0031793F">
        <w:trPr>
          <w:cantSplit/>
          <w:trHeight w:val="65"/>
          <w:jc w:val="center"/>
        </w:trPr>
        <w:tc>
          <w:tcPr>
            <w:tcW w:w="1077" w:type="dxa"/>
          </w:tcPr>
          <w:p w:rsidR="00855078" w:rsidRPr="00F868AE" w:rsidRDefault="00855078" w:rsidP="0031793F">
            <w:pPr>
              <w:pStyle w:val="Paragrafi"/>
              <w:ind w:firstLine="0"/>
              <w:jc w:val="center"/>
              <w:rPr>
                <w:rFonts w:ascii="Garamond" w:hAnsi="Garamond"/>
                <w:b/>
                <w:sz w:val="24"/>
                <w:szCs w:val="24"/>
                <w:lang w:val="sq-AL"/>
              </w:rPr>
            </w:pPr>
            <w:proofErr w:type="spellStart"/>
            <w:r w:rsidRPr="00F868AE">
              <w:rPr>
                <w:rFonts w:ascii="Garamond" w:hAnsi="Garamond"/>
                <w:b/>
                <w:sz w:val="24"/>
                <w:szCs w:val="24"/>
                <w:lang w:val="sq-AL"/>
              </w:rPr>
              <w:t>Nr.rendor</w:t>
            </w:r>
            <w:proofErr w:type="spellEnd"/>
          </w:p>
        </w:tc>
        <w:tc>
          <w:tcPr>
            <w:tcW w:w="1246" w:type="dxa"/>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Lloji i mallit ose shërbimi</w:t>
            </w:r>
          </w:p>
        </w:tc>
        <w:tc>
          <w:tcPr>
            <w:tcW w:w="1123" w:type="dxa"/>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Njësia</w:t>
            </w:r>
          </w:p>
        </w:tc>
        <w:tc>
          <w:tcPr>
            <w:tcW w:w="1152" w:type="dxa"/>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Sasia</w:t>
            </w:r>
          </w:p>
        </w:tc>
        <w:tc>
          <w:tcPr>
            <w:tcW w:w="1142" w:type="dxa"/>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Çmimi</w:t>
            </w:r>
          </w:p>
        </w:tc>
        <w:tc>
          <w:tcPr>
            <w:tcW w:w="1133" w:type="dxa"/>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Vlefta</w:t>
            </w: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2323" w:type="dxa"/>
            <w:gridSpan w:val="2"/>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TOTALI</w:t>
            </w: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xml:space="preserve">    Emri dhe firma e shitësit</w:t>
      </w: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xml:space="preserve">    (___________________)</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Shënim. Kjo dëftesë zëvendëson kuponin e kasës dhe lëshohet nga subjektet për shitjet me pakicë të mallrave ose shërbimeve, në rastet kur:</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subjekti, në bazë të dispozitave në fuqi, nuk është i detyruar të pajiset me kasë regjistruese fiskale.</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subjekti, për arsye objektive (mungesë energjie elektrike, prishje e kasës regjistruese fiskale), nuk mund të lëshojë kupon tatimor nëpërmjet kasës regjistruese fiskale.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rPr>
          <w:rFonts w:ascii="Garamond" w:hAnsi="Garamond"/>
          <w:sz w:val="24"/>
          <w:szCs w:val="24"/>
          <w:lang w:val="sq-AL"/>
        </w:rPr>
      </w:pPr>
    </w:p>
    <w:p w:rsidR="00F25570" w:rsidRPr="00F868AE" w:rsidRDefault="00F25570" w:rsidP="00F25570">
      <w:pPr>
        <w:widowControl w:val="0"/>
        <w:spacing w:after="0" w:line="240" w:lineRule="auto"/>
        <w:ind w:firstLine="284"/>
        <w:jc w:val="center"/>
        <w:rPr>
          <w:rFonts w:ascii="Garamond" w:eastAsia="MS Mincho" w:hAnsi="Garamond" w:cs="CG Times"/>
          <w:sz w:val="24"/>
          <w:szCs w:val="24"/>
          <w:lang w:val="sq-AL"/>
        </w:rPr>
      </w:pPr>
      <w:r w:rsidRPr="00F868AE">
        <w:rPr>
          <w:rFonts w:ascii="Garamond" w:eastAsia="MS Mincho" w:hAnsi="Garamond" w:cs="CG Times"/>
          <w:sz w:val="24"/>
          <w:szCs w:val="24"/>
          <w:lang w:val="sq-AL"/>
        </w:rPr>
        <w:t>AKT-RAKORDIMI</w:t>
      </w:r>
    </w:p>
    <w:p w:rsidR="00F25570" w:rsidRPr="00F868AE" w:rsidRDefault="0031793F" w:rsidP="00F25570">
      <w:pPr>
        <w:widowControl w:val="0"/>
        <w:spacing w:after="0" w:line="240" w:lineRule="auto"/>
        <w:ind w:firstLine="284"/>
        <w:jc w:val="center"/>
        <w:rPr>
          <w:rFonts w:ascii="Garamond" w:eastAsia="MS Mincho" w:hAnsi="Garamond" w:cs="CG Times"/>
          <w:i/>
          <w:sz w:val="24"/>
          <w:szCs w:val="24"/>
          <w:lang w:val="sq-AL"/>
        </w:rPr>
      </w:pPr>
      <w:r w:rsidRPr="00F868AE">
        <w:rPr>
          <w:rFonts w:ascii="Garamond" w:eastAsia="MS Mincho" w:hAnsi="Garamond" w:cs="CG Times"/>
          <w:i/>
          <w:sz w:val="24"/>
          <w:szCs w:val="24"/>
          <w:lang w:val="sq-AL"/>
        </w:rPr>
        <w:t>(Shtuar me udhëzimin nr. 13, datë 6.5.2014)</w:t>
      </w:r>
    </w:p>
    <w:p w:rsidR="0031793F" w:rsidRPr="00F868AE" w:rsidRDefault="0031793F" w:rsidP="00F25570">
      <w:pPr>
        <w:widowControl w:val="0"/>
        <w:spacing w:after="0" w:line="240" w:lineRule="auto"/>
        <w:ind w:firstLine="284"/>
        <w:jc w:val="center"/>
        <w:rPr>
          <w:rFonts w:ascii="Garamond" w:eastAsia="MS Mincho" w:hAnsi="Garamond" w:cs="CG Times"/>
          <w:sz w:val="24"/>
          <w:szCs w:val="24"/>
          <w:lang w:val="sq-AL"/>
        </w:rPr>
      </w:pPr>
    </w:p>
    <w:p w:rsidR="00F25570" w:rsidRPr="00F868AE" w:rsidRDefault="00F25570" w:rsidP="00F25570">
      <w:pPr>
        <w:widowControl w:val="0"/>
        <w:spacing w:after="0" w:line="240" w:lineRule="auto"/>
        <w:ind w:firstLine="284"/>
        <w:jc w:val="both"/>
        <w:rPr>
          <w:rFonts w:ascii="Garamond" w:eastAsia="MS Mincho" w:hAnsi="Garamond" w:cs="CG Times"/>
          <w:sz w:val="24"/>
          <w:szCs w:val="24"/>
          <w:lang w:val="sq-AL"/>
        </w:rPr>
      </w:pPr>
      <w:r w:rsidRPr="00F868AE">
        <w:rPr>
          <w:rFonts w:ascii="Garamond" w:eastAsia="MS Mincho" w:hAnsi="Garamond" w:cs="CG Times"/>
          <w:sz w:val="24"/>
          <w:szCs w:val="24"/>
          <w:lang w:val="sq-AL"/>
        </w:rPr>
        <w:t xml:space="preserve">I mbajtur në datën______________, midis Drejtorisë Rajonale Tatimore ______________ dhe komunës/ bashkisë____________________, lidhur me totalin e shumës së arkëtuar, nga tatimi i thjeshtuar mbi fitimin e biznesit të vogël, në llogarinë përkatëse të DRT-së, për periudhën nga </w:t>
      </w:r>
      <w:proofErr w:type="spellStart"/>
      <w:r w:rsidRPr="00F868AE">
        <w:rPr>
          <w:rFonts w:ascii="Garamond" w:eastAsia="MS Mincho" w:hAnsi="Garamond" w:cs="CG Times"/>
          <w:sz w:val="24"/>
          <w:szCs w:val="24"/>
          <w:lang w:val="sq-AL"/>
        </w:rPr>
        <w:t>data___________________deri</w:t>
      </w:r>
      <w:proofErr w:type="spellEnd"/>
      <w:r w:rsidRPr="00F868AE">
        <w:rPr>
          <w:rFonts w:ascii="Garamond" w:eastAsia="MS Mincho" w:hAnsi="Garamond" w:cs="CG Times"/>
          <w:sz w:val="24"/>
          <w:szCs w:val="24"/>
          <w:lang w:val="sq-AL"/>
        </w:rPr>
        <w:t xml:space="preserve"> në datën</w:t>
      </w:r>
    </w:p>
    <w:p w:rsidR="00F25570" w:rsidRPr="00F868AE" w:rsidRDefault="00F25570" w:rsidP="00F25570">
      <w:pPr>
        <w:widowControl w:val="0"/>
        <w:spacing w:after="0" w:line="240" w:lineRule="auto"/>
        <w:ind w:firstLine="284"/>
        <w:jc w:val="both"/>
        <w:rPr>
          <w:rFonts w:ascii="Garamond" w:eastAsia="MS Mincho" w:hAnsi="Garamond" w:cs="CG Times"/>
          <w:sz w:val="24"/>
          <w:szCs w:val="24"/>
          <w:lang w:val="sq-AL"/>
        </w:rPr>
      </w:pPr>
    </w:p>
    <w:tbl>
      <w:tblPr>
        <w:tblW w:w="5000" w:type="pct"/>
        <w:jc w:val="center"/>
        <w:tblLook w:val="04A0" w:firstRow="1" w:lastRow="0" w:firstColumn="1" w:lastColumn="0" w:noHBand="0" w:noVBand="1"/>
      </w:tblPr>
      <w:tblGrid>
        <w:gridCol w:w="1121"/>
        <w:gridCol w:w="2102"/>
        <w:gridCol w:w="1235"/>
        <w:gridCol w:w="1317"/>
        <w:gridCol w:w="1030"/>
        <w:gridCol w:w="2165"/>
        <w:gridCol w:w="1225"/>
      </w:tblGrid>
      <w:tr w:rsidR="00F25570" w:rsidRPr="00F868AE" w:rsidTr="0031793F">
        <w:trPr>
          <w:trHeight w:val="1213"/>
          <w:jc w:val="center"/>
        </w:trPr>
        <w:tc>
          <w:tcPr>
            <w:tcW w:w="804" w:type="pct"/>
            <w:tcBorders>
              <w:top w:val="single" w:sz="4" w:space="0" w:color="auto"/>
              <w:left w:val="single" w:sz="4" w:space="0" w:color="auto"/>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Lloji i taksës</w:t>
            </w:r>
          </w:p>
        </w:tc>
        <w:tc>
          <w:tcPr>
            <w:tcW w:w="861"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Emri i komunës/bashkisë</w:t>
            </w:r>
          </w:p>
        </w:tc>
        <w:tc>
          <w:tcPr>
            <w:tcW w:w="480"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 xml:space="preserve">Llogaria </w:t>
            </w:r>
            <w:proofErr w:type="spellStart"/>
            <w:r w:rsidRPr="00F868AE">
              <w:rPr>
                <w:rFonts w:ascii="Garamond" w:eastAsia="MS Mincho" w:hAnsi="Garamond" w:cs="CG Times"/>
                <w:b/>
                <w:sz w:val="24"/>
                <w:szCs w:val="24"/>
                <w:lang w:val="sq-AL"/>
              </w:rPr>
              <w:t>kontabile</w:t>
            </w:r>
            <w:proofErr w:type="spellEnd"/>
            <w:r w:rsidRPr="00F868AE">
              <w:rPr>
                <w:rFonts w:ascii="Garamond" w:eastAsia="MS Mincho" w:hAnsi="Garamond" w:cs="CG Times"/>
                <w:b/>
                <w:sz w:val="24"/>
                <w:szCs w:val="24"/>
                <w:lang w:val="sq-AL"/>
              </w:rPr>
              <w:t xml:space="preserve"> (ku kanë kaluar arkëtimet)</w:t>
            </w:r>
          </w:p>
        </w:tc>
        <w:tc>
          <w:tcPr>
            <w:tcW w:w="496"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Muaji në të cilin janë bërë arkëtimet</w:t>
            </w:r>
          </w:p>
        </w:tc>
        <w:tc>
          <w:tcPr>
            <w:tcW w:w="835"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Shuma e arkëtuar gjithsej (në lekë)</w:t>
            </w:r>
          </w:p>
        </w:tc>
        <w:tc>
          <w:tcPr>
            <w:tcW w:w="1003"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Shuma e të ardhurave për komunën/bashkinë                        (99% e totalit)</w:t>
            </w:r>
          </w:p>
        </w:tc>
        <w:tc>
          <w:tcPr>
            <w:tcW w:w="520"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Shuma e të ardhurave që i takon DRT-së                              (1% e totalit)</w:t>
            </w:r>
          </w:p>
        </w:tc>
      </w:tr>
      <w:tr w:rsidR="00F25570" w:rsidRPr="00F868AE" w:rsidTr="0031793F">
        <w:trPr>
          <w:trHeight w:val="155"/>
          <w:jc w:val="center"/>
        </w:trPr>
        <w:tc>
          <w:tcPr>
            <w:tcW w:w="804" w:type="pct"/>
            <w:tcBorders>
              <w:top w:val="nil"/>
              <w:left w:val="single" w:sz="4" w:space="0" w:color="auto"/>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1</w:t>
            </w:r>
          </w:p>
        </w:tc>
        <w:tc>
          <w:tcPr>
            <w:tcW w:w="861" w:type="pct"/>
            <w:tcBorders>
              <w:top w:val="nil"/>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2</w:t>
            </w:r>
          </w:p>
        </w:tc>
        <w:tc>
          <w:tcPr>
            <w:tcW w:w="480" w:type="pct"/>
            <w:tcBorders>
              <w:top w:val="nil"/>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3</w:t>
            </w:r>
          </w:p>
        </w:tc>
        <w:tc>
          <w:tcPr>
            <w:tcW w:w="496" w:type="pct"/>
            <w:tcBorders>
              <w:top w:val="nil"/>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4</w:t>
            </w:r>
          </w:p>
        </w:tc>
        <w:tc>
          <w:tcPr>
            <w:tcW w:w="835" w:type="pct"/>
            <w:tcBorders>
              <w:top w:val="nil"/>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5</w:t>
            </w:r>
          </w:p>
        </w:tc>
        <w:tc>
          <w:tcPr>
            <w:tcW w:w="1003" w:type="pct"/>
            <w:tcBorders>
              <w:top w:val="nil"/>
              <w:left w:val="nil"/>
              <w:bottom w:val="single" w:sz="4" w:space="0" w:color="auto"/>
              <w:right w:val="single" w:sz="4" w:space="0" w:color="auto"/>
            </w:tcBorders>
            <w:shd w:val="clear" w:color="auto" w:fill="auto"/>
            <w:noWrap/>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6=5 x 99%</w:t>
            </w:r>
          </w:p>
        </w:tc>
        <w:tc>
          <w:tcPr>
            <w:tcW w:w="520" w:type="pct"/>
            <w:tcBorders>
              <w:top w:val="nil"/>
              <w:left w:val="nil"/>
              <w:bottom w:val="single" w:sz="4" w:space="0" w:color="auto"/>
              <w:right w:val="single" w:sz="4" w:space="0" w:color="auto"/>
            </w:tcBorders>
            <w:shd w:val="clear" w:color="auto" w:fill="auto"/>
            <w:noWrap/>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7 = 5 x 1%</w:t>
            </w:r>
          </w:p>
        </w:tc>
      </w:tr>
      <w:tr w:rsidR="00F25570" w:rsidRPr="00F868AE" w:rsidTr="0031793F">
        <w:trPr>
          <w:trHeight w:val="776"/>
          <w:jc w:val="center"/>
        </w:trPr>
        <w:tc>
          <w:tcPr>
            <w:tcW w:w="804" w:type="pct"/>
            <w:tcBorders>
              <w:top w:val="nil"/>
              <w:left w:val="single" w:sz="4" w:space="0" w:color="auto"/>
              <w:bottom w:val="single" w:sz="4" w:space="0" w:color="auto"/>
              <w:right w:val="single" w:sz="4" w:space="0" w:color="auto"/>
            </w:tcBorders>
            <w:shd w:val="clear" w:color="auto" w:fill="auto"/>
            <w:vAlign w:val="center"/>
            <w:hideMark/>
          </w:tcPr>
          <w:p w:rsidR="00F25570" w:rsidRPr="00F868AE" w:rsidRDefault="00F25570" w:rsidP="00F25570">
            <w:pPr>
              <w:widowControl w:val="0"/>
              <w:spacing w:after="0" w:line="240" w:lineRule="auto"/>
              <w:jc w:val="both"/>
              <w:rPr>
                <w:rFonts w:ascii="Garamond" w:eastAsia="MS Mincho" w:hAnsi="Garamond" w:cs="CG Times"/>
                <w:spacing w:val="-4"/>
                <w:sz w:val="24"/>
                <w:szCs w:val="24"/>
                <w:lang w:val="sq-AL"/>
              </w:rPr>
            </w:pPr>
            <w:r w:rsidRPr="00F868AE">
              <w:rPr>
                <w:rFonts w:ascii="Garamond" w:eastAsia="MS Mincho" w:hAnsi="Garamond" w:cs="CG Times"/>
                <w:spacing w:val="-4"/>
                <w:sz w:val="24"/>
                <w:szCs w:val="24"/>
                <w:lang w:val="sq-AL"/>
              </w:rPr>
              <w:t>Tatimi i thjeshtuar mbi fitimin e biznesit të vogël</w:t>
            </w:r>
          </w:p>
        </w:tc>
        <w:tc>
          <w:tcPr>
            <w:tcW w:w="861" w:type="pct"/>
            <w:tcBorders>
              <w:top w:val="nil"/>
              <w:left w:val="nil"/>
              <w:bottom w:val="single" w:sz="4" w:space="0" w:color="auto"/>
              <w:right w:val="single" w:sz="4" w:space="0" w:color="auto"/>
            </w:tcBorders>
            <w:shd w:val="clear" w:color="auto" w:fill="auto"/>
            <w:vAlign w:val="center"/>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 </w:t>
            </w:r>
          </w:p>
        </w:tc>
        <w:tc>
          <w:tcPr>
            <w:tcW w:w="480" w:type="pct"/>
            <w:tcBorders>
              <w:top w:val="nil"/>
              <w:left w:val="nil"/>
              <w:bottom w:val="single" w:sz="4" w:space="0" w:color="auto"/>
              <w:right w:val="single" w:sz="4" w:space="0" w:color="auto"/>
            </w:tcBorders>
            <w:shd w:val="clear" w:color="auto" w:fill="auto"/>
            <w:vAlign w:val="center"/>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4481100</w:t>
            </w:r>
          </w:p>
        </w:tc>
        <w:tc>
          <w:tcPr>
            <w:tcW w:w="496" w:type="pct"/>
            <w:tcBorders>
              <w:top w:val="nil"/>
              <w:left w:val="nil"/>
              <w:bottom w:val="single" w:sz="4" w:space="0" w:color="auto"/>
              <w:right w:val="single" w:sz="4" w:space="0" w:color="auto"/>
            </w:tcBorders>
            <w:shd w:val="clear" w:color="auto" w:fill="auto"/>
            <w:vAlign w:val="center"/>
            <w:hideMark/>
          </w:tcPr>
          <w:p w:rsidR="00F25570" w:rsidRPr="00F868AE" w:rsidRDefault="00F25570" w:rsidP="00F25570">
            <w:pPr>
              <w:widowControl w:val="0"/>
              <w:spacing w:after="0" w:line="240" w:lineRule="auto"/>
              <w:rPr>
                <w:rFonts w:ascii="Garamond" w:eastAsia="MS Mincho" w:hAnsi="Garamond" w:cs="CG Times"/>
                <w:sz w:val="24"/>
                <w:szCs w:val="24"/>
                <w:lang w:val="sq-AL"/>
              </w:rPr>
            </w:pPr>
            <w:r w:rsidRPr="00F868AE">
              <w:rPr>
                <w:rFonts w:ascii="Garamond" w:eastAsia="MS Mincho" w:hAnsi="Garamond" w:cs="CG Times"/>
                <w:sz w:val="24"/>
                <w:szCs w:val="24"/>
                <w:lang w:val="sq-AL"/>
              </w:rPr>
              <w:t>01 deri 00/00/2014</w:t>
            </w:r>
          </w:p>
        </w:tc>
        <w:tc>
          <w:tcPr>
            <w:tcW w:w="835" w:type="pct"/>
            <w:tcBorders>
              <w:top w:val="nil"/>
              <w:left w:val="nil"/>
              <w:bottom w:val="single" w:sz="4" w:space="0" w:color="auto"/>
              <w:right w:val="single" w:sz="4" w:space="0" w:color="auto"/>
            </w:tcBorders>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 </w:t>
            </w:r>
          </w:p>
        </w:tc>
        <w:tc>
          <w:tcPr>
            <w:tcW w:w="1003" w:type="pct"/>
            <w:tcBorders>
              <w:top w:val="nil"/>
              <w:left w:val="nil"/>
              <w:bottom w:val="single" w:sz="4" w:space="0" w:color="auto"/>
              <w:right w:val="single" w:sz="4" w:space="0" w:color="auto"/>
            </w:tcBorders>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 </w:t>
            </w:r>
          </w:p>
        </w:tc>
        <w:tc>
          <w:tcPr>
            <w:tcW w:w="520" w:type="pct"/>
            <w:tcBorders>
              <w:top w:val="nil"/>
              <w:left w:val="nil"/>
              <w:bottom w:val="single" w:sz="4" w:space="0" w:color="auto"/>
              <w:right w:val="single" w:sz="4" w:space="0" w:color="auto"/>
            </w:tcBorders>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 </w:t>
            </w:r>
          </w:p>
        </w:tc>
      </w:tr>
      <w:tr w:rsidR="00F25570" w:rsidRPr="00F868AE" w:rsidTr="0031793F">
        <w:trPr>
          <w:trHeight w:val="510"/>
          <w:jc w:val="center"/>
        </w:trPr>
        <w:tc>
          <w:tcPr>
            <w:tcW w:w="5000" w:type="pct"/>
            <w:gridSpan w:val="7"/>
            <w:vMerge w:val="restart"/>
            <w:tcBorders>
              <w:top w:val="nil"/>
              <w:left w:val="nil"/>
              <w:bottom w:val="nil"/>
              <w:right w:val="nil"/>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p>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Shënim. Akt-</w:t>
            </w:r>
            <w:proofErr w:type="spellStart"/>
            <w:r w:rsidRPr="00F868AE">
              <w:rPr>
                <w:rFonts w:ascii="Garamond" w:eastAsia="MS Mincho" w:hAnsi="Garamond" w:cs="CG Times"/>
                <w:sz w:val="24"/>
                <w:szCs w:val="24"/>
                <w:lang w:val="sq-AL"/>
              </w:rPr>
              <w:t>rakordimi</w:t>
            </w:r>
            <w:proofErr w:type="spellEnd"/>
            <w:r w:rsidRPr="00F868AE">
              <w:rPr>
                <w:rFonts w:ascii="Garamond" w:eastAsia="MS Mincho" w:hAnsi="Garamond" w:cs="CG Times"/>
                <w:sz w:val="24"/>
                <w:szCs w:val="24"/>
                <w:lang w:val="sq-AL"/>
              </w:rPr>
              <w:t xml:space="preserve"> përpilohet në tri kopje. Akt-</w:t>
            </w:r>
            <w:proofErr w:type="spellStart"/>
            <w:r w:rsidRPr="00F868AE">
              <w:rPr>
                <w:rFonts w:ascii="Garamond" w:eastAsia="MS Mincho" w:hAnsi="Garamond" w:cs="CG Times"/>
                <w:sz w:val="24"/>
                <w:szCs w:val="24"/>
                <w:lang w:val="sq-AL"/>
              </w:rPr>
              <w:t>rakordimit</w:t>
            </w:r>
            <w:proofErr w:type="spellEnd"/>
            <w:r w:rsidRPr="00F868AE">
              <w:rPr>
                <w:rFonts w:ascii="Garamond" w:eastAsia="MS Mincho" w:hAnsi="Garamond" w:cs="CG Times"/>
                <w:sz w:val="24"/>
                <w:szCs w:val="24"/>
                <w:lang w:val="sq-AL"/>
              </w:rPr>
              <w:t xml:space="preserve"> i bashkëngjitet lista e tatimpaguesve të konfirmuar nga të dyja palët. Shuma totale e tatimit të arkëtuar (shuma në kolonën 5) duhet të jetë e barabartë me shumën totale të listës (sipas udhëzimit nr. 32, datë 31.12.2013) bashkëngjitur akt-</w:t>
            </w:r>
            <w:proofErr w:type="spellStart"/>
            <w:r w:rsidRPr="00F868AE">
              <w:rPr>
                <w:rFonts w:ascii="Garamond" w:eastAsia="MS Mincho" w:hAnsi="Garamond" w:cs="CG Times"/>
                <w:sz w:val="24"/>
                <w:szCs w:val="24"/>
                <w:lang w:val="sq-AL"/>
              </w:rPr>
              <w:t>rakordimit</w:t>
            </w:r>
            <w:proofErr w:type="spellEnd"/>
            <w:r w:rsidRPr="00F868AE">
              <w:rPr>
                <w:rFonts w:ascii="Garamond" w:eastAsia="MS Mincho" w:hAnsi="Garamond" w:cs="CG Times"/>
                <w:sz w:val="24"/>
                <w:szCs w:val="24"/>
                <w:lang w:val="sq-AL"/>
              </w:rPr>
              <w:t>.</w:t>
            </w:r>
          </w:p>
          <w:p w:rsidR="00F25570" w:rsidRPr="00F868AE" w:rsidRDefault="00F25570" w:rsidP="00F25570">
            <w:pPr>
              <w:widowControl w:val="0"/>
              <w:spacing w:after="0" w:line="240" w:lineRule="auto"/>
              <w:jc w:val="both"/>
              <w:rPr>
                <w:rFonts w:ascii="Garamond" w:eastAsia="MS Mincho" w:hAnsi="Garamond" w:cs="CG Times"/>
                <w:sz w:val="24"/>
                <w:szCs w:val="24"/>
                <w:lang w:val="sq-AL"/>
              </w:rPr>
            </w:pPr>
          </w:p>
          <w:tbl>
            <w:tblPr>
              <w:tblW w:w="5000" w:type="pct"/>
              <w:tblLook w:val="04A0" w:firstRow="1" w:lastRow="0" w:firstColumn="1" w:lastColumn="0" w:noHBand="0" w:noVBand="1"/>
            </w:tblPr>
            <w:tblGrid>
              <w:gridCol w:w="2116"/>
              <w:gridCol w:w="1761"/>
              <w:gridCol w:w="439"/>
              <w:gridCol w:w="524"/>
              <w:gridCol w:w="2138"/>
              <w:gridCol w:w="1877"/>
              <w:gridCol w:w="1124"/>
            </w:tblGrid>
            <w:tr w:rsidR="00F25570" w:rsidRPr="00F868AE" w:rsidTr="0031793F">
              <w:trPr>
                <w:trHeight w:val="132"/>
              </w:trPr>
              <w:tc>
                <w:tcPr>
                  <w:tcW w:w="2228" w:type="pct"/>
                  <w:gridSpan w:val="3"/>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Për komunën/bashkinë______________</w:t>
                  </w:r>
                </w:p>
              </w:tc>
              <w:tc>
                <w:tcPr>
                  <w:tcW w:w="47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c>
                <w:tcPr>
                  <w:tcW w:w="2294" w:type="pct"/>
                  <w:gridSpan w:val="3"/>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Për Drejtorinë Rajonale Tatimore_______________</w:t>
                  </w:r>
                </w:p>
              </w:tc>
            </w:tr>
            <w:tr w:rsidR="00F25570" w:rsidRPr="00F868AE" w:rsidTr="0031793F">
              <w:trPr>
                <w:trHeight w:val="201"/>
              </w:trPr>
              <w:tc>
                <w:tcPr>
                  <w:tcW w:w="954"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Nëpunësi zbatues</w:t>
                  </w:r>
                </w:p>
              </w:tc>
              <w:tc>
                <w:tcPr>
                  <w:tcW w:w="83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(emër, mbiemër)</w:t>
                  </w:r>
                </w:p>
              </w:tc>
              <w:tc>
                <w:tcPr>
                  <w:tcW w:w="436"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c>
                <w:tcPr>
                  <w:tcW w:w="47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c>
                <w:tcPr>
                  <w:tcW w:w="954"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Nëpunësi zbatues</w:t>
                  </w:r>
                </w:p>
              </w:tc>
              <w:tc>
                <w:tcPr>
                  <w:tcW w:w="83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(emër, mbiemër)</w:t>
                  </w:r>
                </w:p>
              </w:tc>
              <w:tc>
                <w:tcPr>
                  <w:tcW w:w="502"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r>
            <w:tr w:rsidR="00F25570" w:rsidRPr="00F868AE" w:rsidTr="0031793F">
              <w:trPr>
                <w:trHeight w:val="128"/>
              </w:trPr>
              <w:tc>
                <w:tcPr>
                  <w:tcW w:w="954"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Nëpunësi autorizues</w:t>
                  </w:r>
                </w:p>
              </w:tc>
              <w:tc>
                <w:tcPr>
                  <w:tcW w:w="83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(emër, mbiemër)</w:t>
                  </w:r>
                </w:p>
              </w:tc>
              <w:tc>
                <w:tcPr>
                  <w:tcW w:w="436"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c>
                <w:tcPr>
                  <w:tcW w:w="47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c>
                <w:tcPr>
                  <w:tcW w:w="954"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Nëpunësi autorizues</w:t>
                  </w:r>
                </w:p>
              </w:tc>
              <w:tc>
                <w:tcPr>
                  <w:tcW w:w="83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(emër, mbiemër)</w:t>
                  </w:r>
                </w:p>
              </w:tc>
              <w:tc>
                <w:tcPr>
                  <w:tcW w:w="502"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r>
          </w:tbl>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r>
      <w:tr w:rsidR="00F25570" w:rsidRPr="00F868AE" w:rsidTr="0031793F">
        <w:trPr>
          <w:trHeight w:val="651"/>
          <w:jc w:val="center"/>
        </w:trPr>
        <w:tc>
          <w:tcPr>
            <w:tcW w:w="5000" w:type="pct"/>
            <w:gridSpan w:val="7"/>
            <w:vMerge/>
            <w:tcBorders>
              <w:top w:val="nil"/>
              <w:left w:val="nil"/>
              <w:bottom w:val="nil"/>
              <w:right w:val="nil"/>
            </w:tcBorders>
            <w:vAlign w:val="center"/>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r>
    </w:tbl>
    <w:p w:rsidR="00F25570" w:rsidRPr="00F868AE" w:rsidRDefault="00F25570" w:rsidP="00F25570">
      <w:pPr>
        <w:widowControl w:val="0"/>
        <w:spacing w:after="0" w:line="240" w:lineRule="auto"/>
        <w:jc w:val="both"/>
        <w:rPr>
          <w:rFonts w:ascii="Garamond" w:eastAsia="MS Mincho" w:hAnsi="Garamond" w:cs="CG Times"/>
          <w:sz w:val="24"/>
          <w:szCs w:val="24"/>
          <w:lang w:val="sq-AL"/>
        </w:rPr>
        <w:sectPr w:rsidR="00F25570" w:rsidRPr="00F868AE" w:rsidSect="00F25570">
          <w:pgSz w:w="11907" w:h="16840" w:code="9"/>
          <w:pgMar w:top="851" w:right="851" w:bottom="851" w:left="851" w:header="1134" w:footer="1134" w:gutter="0"/>
          <w:cols w:space="454"/>
          <w:docGrid w:linePitch="360"/>
        </w:sectPr>
      </w:pPr>
    </w:p>
    <w:bookmarkEnd w:id="0"/>
    <w:p w:rsidR="00957DA8" w:rsidRPr="00F868AE" w:rsidRDefault="00957DA8" w:rsidP="00F25570">
      <w:pPr>
        <w:rPr>
          <w:rFonts w:ascii="Garamond" w:hAnsi="Garamond"/>
          <w:sz w:val="24"/>
          <w:szCs w:val="24"/>
          <w:lang w:val="sq-AL"/>
        </w:rPr>
      </w:pPr>
    </w:p>
    <w:sectPr w:rsidR="00957DA8" w:rsidRPr="00F868AE" w:rsidSect="00095B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Yu Gothic UI"/>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Kino 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703D6"/>
    <w:multiLevelType w:val="hybridMultilevel"/>
    <w:tmpl w:val="C2283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A8"/>
    <w:rsid w:val="00095B03"/>
    <w:rsid w:val="0031793F"/>
    <w:rsid w:val="00605708"/>
    <w:rsid w:val="006A4054"/>
    <w:rsid w:val="00855078"/>
    <w:rsid w:val="00957DA8"/>
    <w:rsid w:val="00F25570"/>
    <w:rsid w:val="00F86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309FF"/>
  <w15:docId w15:val="{3727264A-7876-4450-A73C-00B9CCA8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B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57DA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957DA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957DA8"/>
    <w:pPr>
      <w:widowControl w:val="0"/>
      <w:spacing w:after="0" w:line="240" w:lineRule="auto"/>
      <w:jc w:val="right"/>
    </w:pPr>
    <w:rPr>
      <w:rFonts w:ascii="CG Times" w:eastAsia="MS Mincho" w:hAnsi="CG Times" w:cs="CG Times"/>
      <w:b/>
      <w:bCs/>
      <w:lang w:val="en-GB"/>
    </w:rPr>
  </w:style>
  <w:style w:type="paragraph" w:customStyle="1" w:styleId="Paragrafi">
    <w:name w:val="Paragrafi"/>
    <w:link w:val="ParagrafiChar"/>
    <w:rsid w:val="00957DA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957DA8"/>
    <w:rPr>
      <w:rFonts w:ascii="CG Times" w:eastAsia="MS Mincho" w:hAnsi="CG Times" w:cs="CG Times"/>
    </w:rPr>
  </w:style>
  <w:style w:type="paragraph" w:customStyle="1" w:styleId="Titulli">
    <w:name w:val="Titulli"/>
    <w:next w:val="Normal"/>
    <w:link w:val="TitulliChar"/>
    <w:rsid w:val="00957DA8"/>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957DA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957DA8"/>
    <w:rPr>
      <w:rFonts w:ascii="CG Times" w:eastAsia="MS Mincho" w:hAnsi="CG Times" w:cs="CG Times"/>
      <w:caps/>
      <w:lang w:val="en-GB"/>
    </w:rPr>
  </w:style>
  <w:style w:type="character" w:customStyle="1" w:styleId="TitulliChar">
    <w:name w:val="Titulli Char"/>
    <w:basedOn w:val="DefaultParagraphFont"/>
    <w:link w:val="Titulli"/>
    <w:rsid w:val="00957DA8"/>
    <w:rPr>
      <w:rFonts w:ascii="CG Times" w:eastAsia="MS Mincho" w:hAnsi="CG Times" w:cs="CG Times"/>
      <w:b/>
      <w:bCs/>
      <w:caps/>
      <w:lang w:val="en-GB"/>
    </w:rPr>
  </w:style>
  <w:style w:type="paragraph" w:customStyle="1" w:styleId="Numri">
    <w:name w:val="Numri"/>
    <w:aliases w:val="data"/>
    <w:rsid w:val="00957D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character" w:customStyle="1" w:styleId="AutoritetiChar">
    <w:name w:val="Autoriteti Char"/>
    <w:basedOn w:val="DefaultParagraphFont"/>
    <w:link w:val="Autoriteti"/>
    <w:locked/>
    <w:rsid w:val="00957DA8"/>
    <w:rPr>
      <w:rFonts w:ascii="CG Times" w:eastAsia="MS Mincho" w:hAnsi="CG Times" w:cs="CG Times"/>
      <w:caps/>
      <w:lang w:val="en-GB"/>
    </w:rPr>
  </w:style>
  <w:style w:type="character" w:customStyle="1" w:styleId="AktiChar">
    <w:name w:val="Akti Char"/>
    <w:basedOn w:val="DefaultParagraphFont"/>
    <w:link w:val="Akti"/>
    <w:rsid w:val="00957DA8"/>
    <w:rPr>
      <w:rFonts w:ascii="CG Times" w:eastAsia="MS Mincho" w:hAnsi="CG Times" w:cs="CG Times"/>
      <w:b/>
      <w:bCs/>
      <w:caps/>
      <w:color w:val="000000"/>
      <w:lang w:val="en-GB"/>
    </w:rPr>
  </w:style>
  <w:style w:type="paragraph" w:customStyle="1" w:styleId="NumriData">
    <w:name w:val="Numri_Data"/>
    <w:next w:val="Normal"/>
    <w:link w:val="NumriDataChar"/>
    <w:rsid w:val="00F2557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F25570"/>
    <w:rPr>
      <w:rFonts w:ascii="CG Times" w:eastAsia="MS Mincho" w:hAnsi="CG Times" w:cs="CG Times"/>
      <w:b/>
      <w:bCs/>
      <w:sz w:val="21"/>
      <w:lang w:val="en-GB"/>
    </w:rPr>
  </w:style>
  <w:style w:type="paragraph" w:styleId="NormalWeb">
    <w:name w:val="Normal (Web)"/>
    <w:basedOn w:val="Normal"/>
    <w:uiPriority w:val="99"/>
    <w:rsid w:val="00855078"/>
    <w:pPr>
      <w:spacing w:before="100" w:beforeAutospacing="1" w:after="100" w:afterAutospacing="1" w:line="240" w:lineRule="auto"/>
    </w:pPr>
    <w:rPr>
      <w:rFonts w:ascii="Times New Roman" w:eastAsia="MS Mincho" w:hAnsi="Times New Roman" w:cs="Times New Roman"/>
      <w:sz w:val="24"/>
      <w:szCs w:val="24"/>
    </w:rPr>
  </w:style>
  <w:style w:type="paragraph" w:styleId="Caption">
    <w:name w:val="caption"/>
    <w:basedOn w:val="Normal"/>
    <w:next w:val="Normal"/>
    <w:qFormat/>
    <w:rsid w:val="00855078"/>
    <w:pPr>
      <w:spacing w:after="0" w:line="240" w:lineRule="auto"/>
    </w:pPr>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6628</Words>
  <Characters>37784</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Marsela Xhepa</cp:lastModifiedBy>
  <cp:revision>3</cp:revision>
  <dcterms:created xsi:type="dcterms:W3CDTF">2025-11-18T11:41:00Z</dcterms:created>
  <dcterms:modified xsi:type="dcterms:W3CDTF">2025-11-18T11:41:00Z</dcterms:modified>
</cp:coreProperties>
</file>