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2AD" w:rsidRDefault="003712AD" w:rsidP="003712AD">
      <w:pPr>
        <w:pStyle w:val="Akti"/>
        <w:keepNext w:val="0"/>
      </w:pPr>
      <w:proofErr w:type="spellStart"/>
      <w:r>
        <w:t>Udhëzim</w:t>
      </w:r>
      <w:proofErr w:type="spellEnd"/>
    </w:p>
    <w:p w:rsidR="003712AD" w:rsidRDefault="003712AD" w:rsidP="003712AD">
      <w:pPr>
        <w:pStyle w:val="NumriData"/>
        <w:keepNext w:val="0"/>
      </w:pPr>
      <w:r>
        <w:t xml:space="preserve">Nr. 2/1, </w:t>
      </w:r>
      <w:proofErr w:type="spellStart"/>
      <w:r>
        <w:t>datë</w:t>
      </w:r>
      <w:proofErr w:type="spellEnd"/>
      <w:r>
        <w:t xml:space="preserve"> 12.3.2014</w:t>
      </w:r>
    </w:p>
    <w:p w:rsidR="003712AD" w:rsidRPr="00121BA7" w:rsidRDefault="003712AD" w:rsidP="003712AD">
      <w:pPr>
        <w:pStyle w:val="Paragrafi"/>
        <w:rPr>
          <w:sz w:val="14"/>
          <w:lang w:val="sq-AL"/>
        </w:rPr>
      </w:pPr>
    </w:p>
    <w:p w:rsidR="003712AD" w:rsidRDefault="003712AD" w:rsidP="003712AD">
      <w:pPr>
        <w:pStyle w:val="Titulli"/>
        <w:keepNext w:val="0"/>
      </w:pPr>
      <w:proofErr w:type="spellStart"/>
      <w:r>
        <w:t>Për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ndryshim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udhëzimin</w:t>
      </w:r>
      <w:proofErr w:type="spellEnd"/>
      <w:r>
        <w:t xml:space="preserve"> nr. 26, </w:t>
      </w:r>
      <w:proofErr w:type="spellStart"/>
      <w:r>
        <w:t>datë</w:t>
      </w:r>
      <w:proofErr w:type="spellEnd"/>
      <w:r>
        <w:t xml:space="preserve"> 4.9.2008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taksat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”, </w:t>
      </w:r>
    </w:p>
    <w:p w:rsidR="003712AD" w:rsidRDefault="003712AD" w:rsidP="003712AD">
      <w:pPr>
        <w:pStyle w:val="Titulli"/>
        <w:keepNext w:val="0"/>
      </w:pP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</w:p>
    <w:p w:rsidR="003712AD" w:rsidRPr="00121BA7" w:rsidRDefault="003712AD" w:rsidP="003712AD">
      <w:pPr>
        <w:pStyle w:val="Paragrafi"/>
        <w:rPr>
          <w:sz w:val="14"/>
          <w:lang w:val="sq-AL"/>
        </w:rPr>
      </w:pPr>
    </w:p>
    <w:p w:rsidR="003712AD" w:rsidRPr="002A11E3" w:rsidRDefault="003712AD" w:rsidP="003712AD">
      <w:pPr>
        <w:pStyle w:val="Paragrafi"/>
        <w:rPr>
          <w:spacing w:val="-4"/>
          <w:lang w:val="sq-AL"/>
        </w:rPr>
      </w:pPr>
      <w:r w:rsidRPr="002A11E3">
        <w:rPr>
          <w:spacing w:val="-4"/>
          <w:lang w:val="sq-AL"/>
        </w:rPr>
        <w:t>Në zbatim të nenit 102, pika 4 të Kushtetutës së Republikës së Shqipërisë, si dhe në zbatim të ligjit nr. 9975, datë 28.7.2008 “Për taksat kombëtare”, të ndryshuar, ministri i Financave</w:t>
      </w:r>
    </w:p>
    <w:p w:rsidR="003712AD" w:rsidRPr="00121BA7" w:rsidRDefault="003712AD" w:rsidP="003712AD">
      <w:pPr>
        <w:pStyle w:val="Paragrafi"/>
        <w:rPr>
          <w:sz w:val="14"/>
          <w:lang w:val="sq-AL"/>
        </w:rPr>
      </w:pPr>
    </w:p>
    <w:p w:rsidR="003712AD" w:rsidRDefault="003712AD" w:rsidP="003712AD">
      <w:pPr>
        <w:pStyle w:val="VENDOSI"/>
        <w:keepNext w:val="0"/>
      </w:pPr>
      <w:proofErr w:type="spellStart"/>
      <w:r>
        <w:t>Udhëzon</w:t>
      </w:r>
      <w:proofErr w:type="spellEnd"/>
      <w:r>
        <w:t>:</w:t>
      </w:r>
    </w:p>
    <w:p w:rsidR="003712AD" w:rsidRPr="002A11E3" w:rsidRDefault="003712AD" w:rsidP="003712AD">
      <w:pPr>
        <w:pStyle w:val="Paragrafi"/>
        <w:rPr>
          <w:sz w:val="10"/>
          <w:lang w:val="sq-AL"/>
        </w:rPr>
      </w:pPr>
    </w:p>
    <w:p w:rsidR="003712AD" w:rsidRDefault="003712AD" w:rsidP="003712AD">
      <w:pPr>
        <w:pStyle w:val="Paragrafi"/>
        <w:rPr>
          <w:lang w:val="sq-AL"/>
        </w:rPr>
      </w:pPr>
      <w:r>
        <w:rPr>
          <w:lang w:val="sq-AL"/>
        </w:rPr>
        <w:t>Në udhëzimin nr. 26, datë 4.9.2008 “Për taksat kombëtare”, të ndryshuar, në pikën II të pikës 2.4.1, paragrafi i tretë dhe i katërt zëvendësohen nga paragrafët me këtë përmbajtje:</w:t>
      </w:r>
    </w:p>
    <w:p w:rsidR="003712AD" w:rsidRDefault="003712AD" w:rsidP="003712AD">
      <w:pPr>
        <w:pStyle w:val="Paragrafi"/>
        <w:rPr>
          <w:lang w:val="sq-AL"/>
        </w:rPr>
      </w:pPr>
      <w:r>
        <w:rPr>
          <w:lang w:val="sq-AL"/>
        </w:rPr>
        <w:t xml:space="preserve">“Në momentin kur subjekti eksportues, eksporton mineralin që ka blerë nga zotëruesi i lejes së shfrytëzimit apo nënproduktin mineral, ai paguan rentën minerare vetëm për diferencën ndërmjet vlerës së rentës së përllogaritur në bazë të çmimeve të eksportit, që është çmimi </w:t>
      </w:r>
      <w:proofErr w:type="spellStart"/>
      <w:r>
        <w:rPr>
          <w:lang w:val="sq-AL"/>
        </w:rPr>
        <w:t>FOB</w:t>
      </w:r>
      <w:proofErr w:type="spellEnd"/>
      <w:r>
        <w:rPr>
          <w:lang w:val="sq-AL"/>
        </w:rPr>
        <w:t xml:space="preserve"> në Shqipëri, dhe vlerës së rentës të paguar nga zotëruesi i lejes së shfrytëzimit në përputhje me pikën 3 të vendimit </w:t>
      </w:r>
      <w:proofErr w:type="spellStart"/>
      <w:r>
        <w:rPr>
          <w:lang w:val="sq-AL"/>
        </w:rPr>
        <w:t>nr.7</w:t>
      </w:r>
      <w:proofErr w:type="spellEnd"/>
      <w:r>
        <w:rPr>
          <w:lang w:val="sq-AL"/>
        </w:rPr>
        <w:t>, datë 4.1.2012 “Për përcaktimin e procedurave dhe të dokumentacionit të nevojshëm</w:t>
      </w:r>
      <w:r w:rsidRPr="00C05507">
        <w:rPr>
          <w:sz w:val="28"/>
          <w:lang w:val="sq-AL"/>
        </w:rPr>
        <w:t xml:space="preserve"> </w:t>
      </w:r>
      <w:r>
        <w:rPr>
          <w:lang w:val="sq-AL"/>
        </w:rPr>
        <w:t>për arkëtimin</w:t>
      </w:r>
      <w:r w:rsidRPr="00C05507">
        <w:rPr>
          <w:sz w:val="28"/>
          <w:lang w:val="sq-AL"/>
        </w:rPr>
        <w:t xml:space="preserve"> </w:t>
      </w:r>
      <w:r>
        <w:rPr>
          <w:lang w:val="sq-AL"/>
        </w:rPr>
        <w:t>e taksës</w:t>
      </w:r>
      <w:r w:rsidRPr="00C05507">
        <w:rPr>
          <w:sz w:val="28"/>
          <w:lang w:val="sq-AL"/>
        </w:rPr>
        <w:t xml:space="preserve"> </w:t>
      </w:r>
      <w:r>
        <w:rPr>
          <w:lang w:val="sq-AL"/>
        </w:rPr>
        <w:t>së</w:t>
      </w:r>
      <w:r w:rsidRPr="00C05507">
        <w:rPr>
          <w:sz w:val="32"/>
          <w:lang w:val="sq-AL"/>
        </w:rPr>
        <w:t xml:space="preserve"> </w:t>
      </w:r>
      <w:r>
        <w:rPr>
          <w:lang w:val="sq-AL"/>
        </w:rPr>
        <w:t>rentës</w:t>
      </w:r>
      <w:r w:rsidRPr="00C05507">
        <w:rPr>
          <w:sz w:val="32"/>
          <w:lang w:val="sq-AL"/>
        </w:rPr>
        <w:t xml:space="preserve"> </w:t>
      </w:r>
      <w:r>
        <w:rPr>
          <w:lang w:val="sq-AL"/>
        </w:rPr>
        <w:t>minerare”.</w:t>
      </w:r>
    </w:p>
    <w:p w:rsidR="003712AD" w:rsidRPr="00E35261" w:rsidRDefault="003712AD" w:rsidP="003712AD">
      <w:pPr>
        <w:pStyle w:val="Paragrafi"/>
        <w:rPr>
          <w:spacing w:val="-4"/>
          <w:lang w:val="sq-AL"/>
        </w:rPr>
      </w:pPr>
      <w:r w:rsidRPr="00E35261">
        <w:rPr>
          <w:spacing w:val="-4"/>
          <w:lang w:val="sq-AL"/>
        </w:rPr>
        <w:t>Në momentin e eksportit në degën doganore, në bazë të deklaratës së eksportit dhe dokumentacionit shoqërues, përllogaritet vlera e plotë dhe shuma e rentës minerare për sasinë e mineralit apo nënproduktit që po eksportohet.</w:t>
      </w:r>
    </w:p>
    <w:p w:rsidR="003712AD" w:rsidRDefault="003712AD" w:rsidP="003712AD">
      <w:pPr>
        <w:pStyle w:val="Paragrafi"/>
        <w:rPr>
          <w:lang w:val="sq-AL"/>
        </w:rPr>
      </w:pPr>
      <w:r>
        <w:rPr>
          <w:lang w:val="sq-AL"/>
        </w:rPr>
        <w:t xml:space="preserve">Subjekti deklarues është i detyruar që në momentin e eksportimit, pranë organit doganor të </w:t>
      </w:r>
      <w:proofErr w:type="spellStart"/>
      <w:r>
        <w:rPr>
          <w:lang w:val="sq-AL"/>
        </w:rPr>
        <w:t>vetëdeklarojë</w:t>
      </w:r>
      <w:proofErr w:type="spellEnd"/>
      <w:r>
        <w:rPr>
          <w:lang w:val="sq-AL"/>
        </w:rPr>
        <w:t xml:space="preserve"> shumën e rentës minerare të paguar (pranë organeve tatimore) për sasinë e mineralit apo nënproduktit që po eksportohet, si dhe të depozitojë dokumentet përkatëse.</w:t>
      </w:r>
    </w:p>
    <w:p w:rsidR="003712AD" w:rsidRDefault="003712AD" w:rsidP="003712AD">
      <w:pPr>
        <w:pStyle w:val="Paragrafi"/>
        <w:rPr>
          <w:lang w:val="sq-AL"/>
        </w:rPr>
      </w:pPr>
      <w:r>
        <w:rPr>
          <w:lang w:val="sq-AL"/>
        </w:rPr>
        <w:t xml:space="preserve">Shuma që do të paguhet në doganë, do të jetë diferenca ndërmjet shumës së llogaritur për vlerën e plotë të rentës dhe shumës së rentës së </w:t>
      </w:r>
      <w:proofErr w:type="spellStart"/>
      <w:r>
        <w:rPr>
          <w:lang w:val="sq-AL"/>
        </w:rPr>
        <w:t>vetëdeklaruar</w:t>
      </w:r>
      <w:proofErr w:type="spellEnd"/>
      <w:r>
        <w:rPr>
          <w:lang w:val="sq-AL"/>
        </w:rPr>
        <w:t xml:space="preserve"> si të paguar pranë organeve tatimore.</w:t>
      </w:r>
    </w:p>
    <w:p w:rsidR="003712AD" w:rsidRDefault="003712AD" w:rsidP="003712AD">
      <w:pPr>
        <w:pStyle w:val="Paragrafi"/>
        <w:rPr>
          <w:lang w:val="sq-AL"/>
        </w:rPr>
      </w:pPr>
      <w:r>
        <w:rPr>
          <w:lang w:val="sq-AL"/>
        </w:rPr>
        <w:t xml:space="preserve">Organet tatimore, në bazë të </w:t>
      </w:r>
      <w:proofErr w:type="spellStart"/>
      <w:r>
        <w:rPr>
          <w:lang w:val="sq-AL"/>
        </w:rPr>
        <w:t>të</w:t>
      </w:r>
      <w:proofErr w:type="spellEnd"/>
      <w:r>
        <w:rPr>
          <w:lang w:val="sq-AL"/>
        </w:rPr>
        <w:t xml:space="preserve"> dhënave që marrin nga organet doganore, verifikojnë saktësinë e </w:t>
      </w:r>
      <w:proofErr w:type="spellStart"/>
      <w:r>
        <w:rPr>
          <w:lang w:val="sq-AL"/>
        </w:rPr>
        <w:t>vetëdeklarimeve</w:t>
      </w:r>
      <w:proofErr w:type="spellEnd"/>
      <w:r>
        <w:rPr>
          <w:lang w:val="sq-AL"/>
        </w:rPr>
        <w:t xml:space="preserve"> të bëra nga subjektet eksportuese dhe marrin masa për rregullimin e situatës në rast konstatimi të diferencave, si dhe njoftojnë organet doganore.”</w:t>
      </w:r>
    </w:p>
    <w:p w:rsidR="003712AD" w:rsidRDefault="003712AD" w:rsidP="003712AD">
      <w:pPr>
        <w:pStyle w:val="Paragrafi"/>
        <w:rPr>
          <w:lang w:val="sq-AL"/>
        </w:rPr>
      </w:pPr>
      <w:r>
        <w:rPr>
          <w:lang w:val="sq-AL"/>
        </w:rPr>
        <w:t>Ky udhëzim hyn në fuqi pas botimit në Fletoren Zyrtare.</w:t>
      </w:r>
    </w:p>
    <w:p w:rsidR="003712AD" w:rsidRDefault="003712AD" w:rsidP="003712AD">
      <w:pPr>
        <w:pStyle w:val="Autoriteti"/>
        <w:keepNext w:val="0"/>
      </w:pPr>
      <w:proofErr w:type="spellStart"/>
      <w:r>
        <w:t>Ministri</w:t>
      </w:r>
      <w:proofErr w:type="spellEnd"/>
      <w:r>
        <w:t xml:space="preserve"> i </w:t>
      </w:r>
      <w:proofErr w:type="spellStart"/>
      <w:r>
        <w:t>Financave</w:t>
      </w:r>
      <w:proofErr w:type="spellEnd"/>
    </w:p>
    <w:p w:rsidR="00000000" w:rsidRDefault="003712AD" w:rsidP="003712AD">
      <w:proofErr w:type="spellStart"/>
      <w:r>
        <w:t>Shkëlqim</w:t>
      </w:r>
      <w:proofErr w:type="spellEnd"/>
      <w:r>
        <w:t xml:space="preserve"> </w:t>
      </w:r>
      <w:proofErr w:type="spellStart"/>
      <w:r>
        <w:t>Cani</w:t>
      </w:r>
      <w:proofErr w:type="spellEnd"/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3712AD"/>
    <w:rsid w:val="00371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712A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712A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3712A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712A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712A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3712A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712A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712A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712A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3712A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712A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3712AD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Company>Grizli777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2014-07-24T07:34:00Z</dcterms:created>
  <dcterms:modified xsi:type="dcterms:W3CDTF">2014-07-24T07:34:00Z</dcterms:modified>
</cp:coreProperties>
</file>