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0BD" w:rsidRPr="00C066A0" w:rsidRDefault="004620BD" w:rsidP="004620BD">
      <w:pPr>
        <w:pStyle w:val="Akti"/>
        <w:rPr>
          <w:lang w:val="sq-AL"/>
        </w:rPr>
      </w:pPr>
      <w:r w:rsidRPr="00C066A0">
        <w:rPr>
          <w:lang w:val="sq-AL"/>
        </w:rPr>
        <w:t>Udhëzim i përbashkët</w:t>
      </w:r>
    </w:p>
    <w:p w:rsidR="004620BD" w:rsidRPr="00C066A0" w:rsidRDefault="004620BD" w:rsidP="004620BD">
      <w:pPr>
        <w:pStyle w:val="NumriData"/>
        <w:rPr>
          <w:lang w:val="sq-AL"/>
        </w:rPr>
      </w:pPr>
      <w:r w:rsidRPr="00C066A0">
        <w:rPr>
          <w:lang w:val="sq-AL"/>
        </w:rPr>
        <w:t>Nr. 15, datë 26.5.2014</w:t>
      </w:r>
    </w:p>
    <w:p w:rsidR="004620BD" w:rsidRPr="001473B4" w:rsidRDefault="004620BD" w:rsidP="004620BD">
      <w:pPr>
        <w:pStyle w:val="Paragrafi"/>
        <w:rPr>
          <w:sz w:val="14"/>
          <w:szCs w:val="21"/>
          <w:lang w:val="sq-AL"/>
        </w:rPr>
      </w:pPr>
    </w:p>
    <w:p w:rsidR="004620BD" w:rsidRPr="00C066A0" w:rsidRDefault="004620BD" w:rsidP="004620BD">
      <w:pPr>
        <w:pStyle w:val="Titulli"/>
        <w:rPr>
          <w:lang w:val="sq-AL"/>
        </w:rPr>
      </w:pPr>
      <w:r w:rsidRPr="00C066A0">
        <w:rPr>
          <w:lang w:val="sq-AL"/>
        </w:rPr>
        <w:t>Për disa ndryshime në udhëzimin nr. 1, datë 8.1.2009</w:t>
      </w:r>
      <w:r>
        <w:rPr>
          <w:lang w:val="sq-AL"/>
        </w:rPr>
        <w:t>,</w:t>
      </w:r>
      <w:r w:rsidRPr="00C066A0">
        <w:rPr>
          <w:lang w:val="sq-AL"/>
        </w:rPr>
        <w:t xml:space="preserve"> </w:t>
      </w:r>
      <w:r>
        <w:rPr>
          <w:lang w:val="sq-AL"/>
        </w:rPr>
        <w:t>“</w:t>
      </w:r>
      <w:r w:rsidRPr="00C066A0">
        <w:rPr>
          <w:lang w:val="sq-AL"/>
        </w:rPr>
        <w:t>Për përcaktimin e tarifës së SHËRBIMIT për përdorimin e aparateve televiziv</w:t>
      </w:r>
      <w:r>
        <w:rPr>
          <w:lang w:val="sq-AL"/>
        </w:rPr>
        <w:t>E”</w:t>
      </w:r>
      <w:r w:rsidRPr="00C066A0">
        <w:rPr>
          <w:lang w:val="sq-AL"/>
        </w:rPr>
        <w:t>, i ndryshuar</w:t>
      </w:r>
    </w:p>
    <w:p w:rsidR="004620BD" w:rsidRPr="001473B4" w:rsidRDefault="004620BD" w:rsidP="004620BD">
      <w:pPr>
        <w:pStyle w:val="Paragrafi"/>
        <w:rPr>
          <w:sz w:val="14"/>
          <w:szCs w:val="21"/>
          <w:lang w:val="sq-AL"/>
        </w:rPr>
      </w:pPr>
    </w:p>
    <w:p w:rsidR="004620BD" w:rsidRPr="001473B4" w:rsidRDefault="004620BD" w:rsidP="004620BD">
      <w:pPr>
        <w:pStyle w:val="Paragrafi"/>
        <w:rPr>
          <w:spacing w:val="4"/>
          <w:kern w:val="21"/>
          <w:szCs w:val="21"/>
          <w:lang w:val="sq-AL"/>
        </w:rPr>
      </w:pPr>
      <w:r w:rsidRPr="001473B4">
        <w:rPr>
          <w:spacing w:val="4"/>
          <w:kern w:val="21"/>
          <w:szCs w:val="21"/>
          <w:lang w:val="sq-AL"/>
        </w:rPr>
        <w:t>Në mbështetje të nenit 102, pika 4, të Kushtetutës dhe nenit 11 të ligjit nr. 9975, datë 28.7.2008, “Për taksat kombëtare”, ministri i Financave dhe drejtori i Përgjithshëm i Radiotelevizionit Shqiptar</w:t>
      </w:r>
    </w:p>
    <w:p w:rsidR="004620BD" w:rsidRPr="00C066A0" w:rsidRDefault="004620BD" w:rsidP="004620BD">
      <w:pPr>
        <w:pStyle w:val="Paragrafi"/>
        <w:rPr>
          <w:szCs w:val="21"/>
          <w:lang w:val="sq-AL"/>
        </w:rPr>
      </w:pPr>
    </w:p>
    <w:p w:rsidR="004620BD" w:rsidRPr="00C066A0" w:rsidRDefault="004620BD" w:rsidP="004620BD">
      <w:pPr>
        <w:pStyle w:val="VENDOSI"/>
        <w:rPr>
          <w:lang w:val="sq-AL"/>
        </w:rPr>
      </w:pPr>
      <w:r w:rsidRPr="00C066A0">
        <w:rPr>
          <w:lang w:val="sq-AL"/>
        </w:rPr>
        <w:t>Udhëzojnë:</w:t>
      </w:r>
    </w:p>
    <w:p w:rsidR="004620BD" w:rsidRPr="001473B4" w:rsidRDefault="004620BD" w:rsidP="004620BD">
      <w:pPr>
        <w:pStyle w:val="Paragrafi"/>
        <w:rPr>
          <w:sz w:val="14"/>
          <w:szCs w:val="21"/>
          <w:lang w:val="sq-AL"/>
        </w:rPr>
      </w:pPr>
    </w:p>
    <w:p w:rsidR="004620BD" w:rsidRPr="00123F31" w:rsidRDefault="004620BD" w:rsidP="004620BD">
      <w:pPr>
        <w:pStyle w:val="Paragrafi"/>
        <w:rPr>
          <w:spacing w:val="-4"/>
          <w:szCs w:val="21"/>
          <w:lang w:val="sq-AL"/>
        </w:rPr>
      </w:pPr>
      <w:r w:rsidRPr="00123F31">
        <w:rPr>
          <w:spacing w:val="-4"/>
          <w:szCs w:val="21"/>
          <w:lang w:val="sq-AL"/>
        </w:rPr>
        <w:t>Në udhëzimin nr. 1, datë 8.1.2009, “Për përcaktimin e tarifës së shërbimit për përdorimin e aparateve televizive”, të ndryshuar, bëhen ndryshimet e mëposhtme:</w:t>
      </w:r>
    </w:p>
    <w:p w:rsidR="004620BD" w:rsidRPr="00123F31" w:rsidRDefault="004620BD" w:rsidP="004620BD">
      <w:pPr>
        <w:pStyle w:val="Paragrafi"/>
        <w:rPr>
          <w:spacing w:val="-4"/>
          <w:szCs w:val="21"/>
          <w:lang w:val="sq-AL"/>
        </w:rPr>
      </w:pPr>
      <w:r w:rsidRPr="00123F31">
        <w:rPr>
          <w:spacing w:val="-4"/>
          <w:szCs w:val="21"/>
          <w:lang w:val="sq-AL"/>
        </w:rPr>
        <w:t>1. Shtojca 1 zëvendësohet me “shtojcën 1” bashkëlidhur këtij udhëzimi, si pjesë integrale e tij.</w:t>
      </w:r>
    </w:p>
    <w:p w:rsidR="004620BD" w:rsidRDefault="004620BD" w:rsidP="004620BD">
      <w:pPr>
        <w:pStyle w:val="Paragrafi"/>
        <w:rPr>
          <w:spacing w:val="-4"/>
          <w:szCs w:val="21"/>
          <w:lang w:val="sq-AL"/>
        </w:rPr>
      </w:pPr>
      <w:r w:rsidRPr="00123F31">
        <w:rPr>
          <w:spacing w:val="-4"/>
          <w:szCs w:val="21"/>
          <w:lang w:val="sq-AL"/>
        </w:rPr>
        <w:t>Ky udhëzim hyn në fuqi menjëherë dhe botohet në Fletoren Zyrtare.</w:t>
      </w:r>
    </w:p>
    <w:p w:rsidR="004620BD" w:rsidRPr="00123F31" w:rsidRDefault="004620BD" w:rsidP="004620BD">
      <w:pPr>
        <w:pStyle w:val="Paragrafi"/>
        <w:rPr>
          <w:spacing w:val="-4"/>
          <w:sz w:val="10"/>
          <w:szCs w:val="21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2006"/>
      </w:tblGrid>
      <w:tr w:rsidR="004620BD" w:rsidTr="00ED7A31">
        <w:trPr>
          <w:trHeight w:val="752"/>
        </w:trPr>
        <w:tc>
          <w:tcPr>
            <w:tcW w:w="3085" w:type="dxa"/>
          </w:tcPr>
          <w:p w:rsidR="004620BD" w:rsidRDefault="004620BD" w:rsidP="00ED7A31">
            <w:pPr>
              <w:pStyle w:val="Autoriteti"/>
              <w:jc w:val="center"/>
            </w:pPr>
            <w:r>
              <w:t xml:space="preserve">Drejtori </w:t>
            </w:r>
          </w:p>
          <w:p w:rsidR="004620BD" w:rsidRDefault="004620BD" w:rsidP="00ED7A31">
            <w:pPr>
              <w:pStyle w:val="Autoriteti"/>
              <w:jc w:val="center"/>
            </w:pPr>
            <w:r>
              <w:t>i PËrgjithshËm i RTSH</w:t>
            </w:r>
          </w:p>
          <w:p w:rsidR="004620BD" w:rsidRDefault="004620BD" w:rsidP="00ED7A31">
            <w:pPr>
              <w:pStyle w:val="AutoritetiEmer"/>
              <w:jc w:val="center"/>
            </w:pPr>
            <w:r>
              <w:t xml:space="preserve">Martin </w:t>
            </w:r>
            <w:proofErr w:type="spellStart"/>
            <w:r>
              <w:t>Leka</w:t>
            </w:r>
            <w:proofErr w:type="spellEnd"/>
          </w:p>
        </w:tc>
        <w:tc>
          <w:tcPr>
            <w:tcW w:w="2006" w:type="dxa"/>
          </w:tcPr>
          <w:p w:rsidR="004620BD" w:rsidRPr="00C066A0" w:rsidRDefault="004620BD" w:rsidP="00ED7A31">
            <w:pPr>
              <w:pStyle w:val="Autoriteti"/>
              <w:jc w:val="center"/>
              <w:rPr>
                <w:lang w:val="sq-AL"/>
              </w:rPr>
            </w:pPr>
            <w:r w:rsidRPr="00C066A0">
              <w:rPr>
                <w:lang w:val="sq-AL"/>
              </w:rPr>
              <w:t>Ministri i Financave</w:t>
            </w:r>
          </w:p>
          <w:p w:rsidR="004620BD" w:rsidRPr="00123F31" w:rsidRDefault="004620BD" w:rsidP="00ED7A31">
            <w:pPr>
              <w:pStyle w:val="AutoritetiEmer"/>
              <w:jc w:val="center"/>
              <w:rPr>
                <w:lang w:val="sq-AL"/>
              </w:rPr>
            </w:pPr>
            <w:r w:rsidRPr="00C066A0">
              <w:rPr>
                <w:lang w:val="sq-AL"/>
              </w:rPr>
              <w:t xml:space="preserve">Shkëlqim </w:t>
            </w:r>
            <w:proofErr w:type="spellStart"/>
            <w:r w:rsidRPr="00C066A0">
              <w:rPr>
                <w:lang w:val="sq-AL"/>
              </w:rPr>
              <w:t>Cani</w:t>
            </w:r>
            <w:proofErr w:type="spellEnd"/>
          </w:p>
        </w:tc>
      </w:tr>
    </w:tbl>
    <w:p w:rsidR="004620BD" w:rsidRPr="00CD12D0" w:rsidRDefault="004620BD" w:rsidP="004620BD">
      <w:pPr>
        <w:pStyle w:val="Paragrafi"/>
        <w:ind w:firstLine="0"/>
        <w:rPr>
          <w:sz w:val="14"/>
          <w:szCs w:val="21"/>
          <w:lang w:val="sq-AL"/>
        </w:rPr>
      </w:pPr>
    </w:p>
    <w:p w:rsidR="004620BD" w:rsidRPr="00C066A0" w:rsidRDefault="004620BD" w:rsidP="004620BD">
      <w:pPr>
        <w:pStyle w:val="TitulliTitull"/>
        <w:rPr>
          <w:lang w:val="sq-AL"/>
        </w:rPr>
      </w:pPr>
      <w:r w:rsidRPr="00C066A0">
        <w:rPr>
          <w:lang w:val="sq-AL"/>
        </w:rPr>
        <w:t>Shtojca nr.</w:t>
      </w:r>
      <w:r>
        <w:rPr>
          <w:lang w:val="sq-AL"/>
        </w:rPr>
        <w:t xml:space="preserve"> </w:t>
      </w:r>
      <w:r w:rsidRPr="00C066A0">
        <w:rPr>
          <w:lang w:val="sq-AL"/>
        </w:rPr>
        <w:t>1</w:t>
      </w:r>
    </w:p>
    <w:p w:rsidR="004620BD" w:rsidRDefault="004620BD" w:rsidP="004620BD">
      <w:pPr>
        <w:pStyle w:val="TitulliTitull"/>
        <w:rPr>
          <w:lang w:val="sq-AL"/>
        </w:rPr>
      </w:pPr>
      <w:r w:rsidRPr="00C066A0">
        <w:rPr>
          <w:lang w:val="sq-AL"/>
        </w:rPr>
        <w:t xml:space="preserve">Institucionet përgjegjëse për dhënien e informacionit mbi kategoritë </w:t>
      </w:r>
    </w:p>
    <w:p w:rsidR="004620BD" w:rsidRPr="00C066A0" w:rsidRDefault="004620BD" w:rsidP="004620BD">
      <w:pPr>
        <w:pStyle w:val="TitulliTitull"/>
        <w:rPr>
          <w:lang w:val="sq-AL"/>
        </w:rPr>
      </w:pPr>
      <w:r w:rsidRPr="00C066A0">
        <w:rPr>
          <w:lang w:val="sq-AL"/>
        </w:rPr>
        <w:t>e përjashtuara</w:t>
      </w:r>
    </w:p>
    <w:p w:rsidR="004620BD" w:rsidRPr="001473B4" w:rsidRDefault="004620BD" w:rsidP="004620BD">
      <w:pPr>
        <w:pStyle w:val="Paragrafi"/>
        <w:rPr>
          <w:sz w:val="14"/>
          <w:szCs w:val="21"/>
          <w:lang w:val="sq-AL"/>
        </w:rPr>
      </w:pPr>
    </w:p>
    <w:p w:rsidR="004620BD" w:rsidRPr="001473B4" w:rsidRDefault="004620BD" w:rsidP="004620BD">
      <w:pPr>
        <w:pStyle w:val="Paragrafi"/>
        <w:rPr>
          <w:spacing w:val="-4"/>
          <w:szCs w:val="21"/>
          <w:lang w:val="sq-AL"/>
        </w:rPr>
      </w:pPr>
      <w:r w:rsidRPr="001473B4">
        <w:rPr>
          <w:spacing w:val="-4"/>
          <w:szCs w:val="21"/>
          <w:lang w:val="sq-AL"/>
        </w:rPr>
        <w:t>Emërtimi, përshkrimi i kategorive, institucionet përgjegjëse për dhënien e informacionit mbi kategoritë e përjashtuara</w:t>
      </w:r>
    </w:p>
    <w:p w:rsidR="004620BD" w:rsidRDefault="004620BD" w:rsidP="004620BD">
      <w:pPr>
        <w:pStyle w:val="Paragrafi"/>
        <w:rPr>
          <w:spacing w:val="-4"/>
          <w:szCs w:val="21"/>
          <w:lang w:val="sq-AL"/>
        </w:rPr>
      </w:pPr>
      <w:r w:rsidRPr="001473B4">
        <w:rPr>
          <w:spacing w:val="-4"/>
          <w:szCs w:val="21"/>
          <w:lang w:val="sq-AL"/>
        </w:rPr>
        <w:t xml:space="preserve">Invalidët dhe veteranët e luftës kundër pushtuesve nazifashistë të popullit shqiptar, invalidët e punës, të verbrit, invalidët </w:t>
      </w:r>
      <w:proofErr w:type="spellStart"/>
      <w:r w:rsidRPr="001473B4">
        <w:rPr>
          <w:spacing w:val="-4"/>
          <w:szCs w:val="21"/>
          <w:lang w:val="sq-AL"/>
        </w:rPr>
        <w:t>paraplegjikë</w:t>
      </w:r>
      <w:proofErr w:type="spellEnd"/>
      <w:r w:rsidRPr="001473B4">
        <w:rPr>
          <w:spacing w:val="-4"/>
          <w:szCs w:val="21"/>
          <w:lang w:val="sq-AL"/>
        </w:rPr>
        <w:t xml:space="preserve"> dhe </w:t>
      </w:r>
      <w:proofErr w:type="spellStart"/>
      <w:r w:rsidRPr="001473B4">
        <w:rPr>
          <w:spacing w:val="-4"/>
          <w:szCs w:val="21"/>
          <w:lang w:val="sq-AL"/>
        </w:rPr>
        <w:t>tetraplegjikë</w:t>
      </w:r>
      <w:proofErr w:type="spellEnd"/>
      <w:r w:rsidRPr="001473B4">
        <w:rPr>
          <w:spacing w:val="-4"/>
          <w:szCs w:val="21"/>
          <w:lang w:val="sq-AL"/>
        </w:rPr>
        <w:t xml:space="preserve"> që e fitojnë këtë status në bazë të ligjit nr. 7874, datë 17.11.1994, “Për statusin e veteranit të luftës kundër pushtuesit nazifashist të popullit shqiptar”, të ndryshuar, ligjit nr. 8098, datë 28.3.1996, “Për statusin e të verbrit” dhe ligjit nr. 7889, datë 14.12.1994, “Për statusin e invalidit”. </w:t>
      </w:r>
    </w:p>
    <w:p w:rsidR="004620BD" w:rsidRPr="001473B4" w:rsidRDefault="004620BD" w:rsidP="004620BD">
      <w:pPr>
        <w:pStyle w:val="Paragrafi"/>
        <w:rPr>
          <w:spacing w:val="-4"/>
          <w:szCs w:val="21"/>
          <w:lang w:val="sq-AL"/>
        </w:rPr>
      </w:pPr>
      <w:r w:rsidRPr="001473B4">
        <w:rPr>
          <w:spacing w:val="-4"/>
          <w:szCs w:val="21"/>
          <w:lang w:val="sq-AL"/>
        </w:rPr>
        <w:t>Të verbrit/</w:t>
      </w:r>
      <w:r>
        <w:rPr>
          <w:spacing w:val="-4"/>
          <w:szCs w:val="21"/>
          <w:lang w:val="sq-AL"/>
        </w:rPr>
        <w:t xml:space="preserve"> </w:t>
      </w:r>
      <w:proofErr w:type="spellStart"/>
      <w:r w:rsidRPr="001473B4">
        <w:rPr>
          <w:spacing w:val="-4"/>
          <w:szCs w:val="21"/>
          <w:lang w:val="sq-AL"/>
        </w:rPr>
        <w:t>paraplegjikë</w:t>
      </w:r>
      <w:proofErr w:type="spellEnd"/>
      <w:r w:rsidRPr="001473B4">
        <w:rPr>
          <w:spacing w:val="-4"/>
          <w:szCs w:val="21"/>
          <w:lang w:val="sq-AL"/>
        </w:rPr>
        <w:t>/</w:t>
      </w:r>
      <w:proofErr w:type="spellStart"/>
      <w:r w:rsidRPr="001473B4">
        <w:rPr>
          <w:spacing w:val="-4"/>
          <w:szCs w:val="21"/>
          <w:lang w:val="sq-AL"/>
        </w:rPr>
        <w:t>tetraplegjikë</w:t>
      </w:r>
      <w:proofErr w:type="spellEnd"/>
      <w:r w:rsidRPr="001473B4">
        <w:rPr>
          <w:spacing w:val="-4"/>
          <w:szCs w:val="21"/>
          <w:lang w:val="sq-AL"/>
        </w:rPr>
        <w:t>, Shërbimi Social Shtetëror (SHSSH).</w:t>
      </w:r>
    </w:p>
    <w:p w:rsidR="004620BD" w:rsidRPr="00C066A0" w:rsidRDefault="004620BD" w:rsidP="004620BD">
      <w:pPr>
        <w:pStyle w:val="Paragrafi"/>
        <w:rPr>
          <w:szCs w:val="21"/>
          <w:lang w:val="sq-AL"/>
        </w:rPr>
      </w:pPr>
      <w:r w:rsidRPr="00C066A0">
        <w:rPr>
          <w:szCs w:val="21"/>
          <w:lang w:val="sq-AL"/>
        </w:rPr>
        <w:t>Veteranë lufte</w:t>
      </w:r>
      <w:r>
        <w:rPr>
          <w:szCs w:val="21"/>
          <w:lang w:val="sq-AL"/>
        </w:rPr>
        <w:t>,</w:t>
      </w:r>
      <w:r w:rsidRPr="00C066A0">
        <w:rPr>
          <w:szCs w:val="21"/>
          <w:lang w:val="sq-AL"/>
        </w:rPr>
        <w:t xml:space="preserve"> Ministria e Mbrojtjes</w:t>
      </w:r>
      <w:r>
        <w:rPr>
          <w:szCs w:val="21"/>
          <w:lang w:val="sq-AL"/>
        </w:rPr>
        <w:t>.</w:t>
      </w:r>
    </w:p>
    <w:p w:rsidR="004620BD" w:rsidRPr="00FE41DC" w:rsidRDefault="004620BD" w:rsidP="004620BD">
      <w:pPr>
        <w:pStyle w:val="Paragrafi"/>
        <w:rPr>
          <w:spacing w:val="-4"/>
          <w:szCs w:val="21"/>
          <w:lang w:val="sq-AL"/>
        </w:rPr>
      </w:pPr>
      <w:r w:rsidRPr="00FE41DC">
        <w:rPr>
          <w:spacing w:val="-4"/>
          <w:szCs w:val="21"/>
          <w:lang w:val="sq-AL"/>
        </w:rPr>
        <w:t>Invalid pune, Instituti i Sigurimeve Shoqërore (ISSH).</w:t>
      </w:r>
    </w:p>
    <w:p w:rsidR="004620BD" w:rsidRDefault="004620BD" w:rsidP="004620BD">
      <w:pPr>
        <w:pStyle w:val="Paragrafi"/>
        <w:rPr>
          <w:szCs w:val="21"/>
          <w:lang w:val="sq-AL"/>
        </w:rPr>
      </w:pPr>
      <w:r w:rsidRPr="00C066A0">
        <w:rPr>
          <w:szCs w:val="21"/>
          <w:lang w:val="sq-AL"/>
        </w:rPr>
        <w:t>Përfaqësitë diplomatike të akredituara në Republikën e Shqipërisë në bazë të parimit të reciprocitetit</w:t>
      </w:r>
      <w:r>
        <w:rPr>
          <w:szCs w:val="21"/>
          <w:lang w:val="sq-AL"/>
        </w:rPr>
        <w:t>,</w:t>
      </w:r>
      <w:r w:rsidRPr="00C066A0">
        <w:rPr>
          <w:szCs w:val="21"/>
          <w:lang w:val="sq-AL"/>
        </w:rPr>
        <w:t xml:space="preserve"> ambasadat Ministria e Punëve të Jashtme.</w:t>
      </w:r>
    </w:p>
    <w:p w:rsidR="004620BD" w:rsidRPr="00C066A0" w:rsidRDefault="004620BD" w:rsidP="004620BD">
      <w:pPr>
        <w:pStyle w:val="Paragrafi"/>
        <w:rPr>
          <w:szCs w:val="21"/>
          <w:lang w:val="sq-AL"/>
        </w:rPr>
      </w:pPr>
      <w:r>
        <w:rPr>
          <w:szCs w:val="21"/>
          <w:lang w:val="sq-AL"/>
        </w:rPr>
        <w:t>Bashkë</w:t>
      </w:r>
      <w:r w:rsidRPr="00C066A0">
        <w:rPr>
          <w:szCs w:val="21"/>
          <w:lang w:val="sq-AL"/>
        </w:rPr>
        <w:t>sitë fetare: Komuniteti Mysliman i Shqipërisë, Kisha Ortodokse Autoqefale e Shqipërisë, Kisha Katolike në Shqipëri, Kryegjyshata Botërore Bektashiane dhe Vëllazëria Ungjillore e Shqipërisë, Komuniteti Shtetëror për Kultet.</w:t>
      </w:r>
    </w:p>
    <w:p w:rsidR="004620BD" w:rsidRPr="00C066A0" w:rsidRDefault="004620BD" w:rsidP="004620BD">
      <w:pPr>
        <w:pStyle w:val="Paragrafi"/>
        <w:rPr>
          <w:szCs w:val="21"/>
          <w:lang w:val="sq-AL"/>
        </w:rPr>
      </w:pPr>
      <w:r w:rsidRPr="00C066A0">
        <w:rPr>
          <w:szCs w:val="21"/>
          <w:lang w:val="sq-AL"/>
        </w:rPr>
        <w:t>Faturimi i energjisë elektrike për aktivitete</w:t>
      </w:r>
      <w:r>
        <w:rPr>
          <w:szCs w:val="21"/>
          <w:lang w:val="sq-AL"/>
        </w:rPr>
        <w:t>,</w:t>
      </w:r>
      <w:r w:rsidRPr="00C066A0">
        <w:rPr>
          <w:szCs w:val="21"/>
          <w:lang w:val="sq-AL"/>
        </w:rPr>
        <w:t xml:space="preserve"> të tilla si: miniera, ujësjellës, puset e naftës, furnizimi i antenave të telefonisë celulare, ndriçimi publik i rrugëve dhe garazhet e mjeteve lëvizëse, miniera</w:t>
      </w:r>
      <w:r>
        <w:rPr>
          <w:szCs w:val="21"/>
          <w:lang w:val="sq-AL"/>
        </w:rPr>
        <w:t>,</w:t>
      </w:r>
      <w:r w:rsidRPr="00C066A0">
        <w:rPr>
          <w:szCs w:val="21"/>
          <w:lang w:val="sq-AL"/>
        </w:rPr>
        <w:t xml:space="preserve"> Ministria e Ekonomisë, Tregtisë dhe Energjetikës.</w:t>
      </w:r>
    </w:p>
    <w:p w:rsidR="004620BD" w:rsidRPr="00C066A0" w:rsidRDefault="004620BD" w:rsidP="004620BD">
      <w:pPr>
        <w:pStyle w:val="Paragrafi"/>
        <w:rPr>
          <w:szCs w:val="21"/>
          <w:lang w:val="sq-AL"/>
        </w:rPr>
      </w:pPr>
      <w:r w:rsidRPr="00C066A0">
        <w:rPr>
          <w:szCs w:val="21"/>
          <w:lang w:val="sq-AL"/>
        </w:rPr>
        <w:t>Ujësjellës</w:t>
      </w:r>
      <w:r>
        <w:rPr>
          <w:szCs w:val="21"/>
          <w:lang w:val="sq-AL"/>
        </w:rPr>
        <w:t>,</w:t>
      </w:r>
      <w:r w:rsidRPr="00C066A0">
        <w:rPr>
          <w:szCs w:val="21"/>
          <w:lang w:val="sq-AL"/>
        </w:rPr>
        <w:t xml:space="preserve"> Ministria e Punëve Publike dhe Transportit</w:t>
      </w:r>
      <w:r>
        <w:rPr>
          <w:szCs w:val="21"/>
          <w:lang w:val="sq-AL"/>
        </w:rPr>
        <w:t>.</w:t>
      </w:r>
    </w:p>
    <w:p w:rsidR="004620BD" w:rsidRPr="00C066A0" w:rsidRDefault="004620BD" w:rsidP="004620BD">
      <w:pPr>
        <w:pStyle w:val="Paragrafi"/>
        <w:rPr>
          <w:szCs w:val="21"/>
          <w:lang w:val="sq-AL"/>
        </w:rPr>
      </w:pPr>
      <w:r w:rsidRPr="00C066A0">
        <w:rPr>
          <w:szCs w:val="21"/>
          <w:lang w:val="sq-AL"/>
        </w:rPr>
        <w:t>Puse nafte</w:t>
      </w:r>
      <w:r>
        <w:rPr>
          <w:szCs w:val="21"/>
          <w:lang w:val="sq-AL"/>
        </w:rPr>
        <w:t>,</w:t>
      </w:r>
      <w:r w:rsidRPr="00C066A0">
        <w:rPr>
          <w:szCs w:val="21"/>
          <w:lang w:val="sq-AL"/>
        </w:rPr>
        <w:t xml:space="preserve"> Ministria e Ekonomisë, Tregtisë dhe Energjetikës</w:t>
      </w:r>
      <w:r>
        <w:rPr>
          <w:szCs w:val="21"/>
          <w:lang w:val="sq-AL"/>
        </w:rPr>
        <w:t>.</w:t>
      </w:r>
    </w:p>
    <w:p w:rsidR="004620BD" w:rsidRPr="00C066A0" w:rsidRDefault="004620BD" w:rsidP="004620BD">
      <w:pPr>
        <w:pStyle w:val="Paragrafi"/>
        <w:rPr>
          <w:szCs w:val="21"/>
          <w:lang w:val="sq-AL"/>
        </w:rPr>
      </w:pPr>
      <w:r w:rsidRPr="00C066A0">
        <w:rPr>
          <w:szCs w:val="21"/>
          <w:lang w:val="sq-AL"/>
        </w:rPr>
        <w:t>Antena celulari</w:t>
      </w:r>
      <w:r>
        <w:rPr>
          <w:szCs w:val="21"/>
          <w:lang w:val="sq-AL"/>
        </w:rPr>
        <w:t>,</w:t>
      </w:r>
      <w:r w:rsidRPr="00C066A0">
        <w:rPr>
          <w:szCs w:val="21"/>
          <w:lang w:val="sq-AL"/>
        </w:rPr>
        <w:t xml:space="preserve"> AKEP (Agjencia e Komunikimeve Elektronike)</w:t>
      </w:r>
      <w:r>
        <w:rPr>
          <w:szCs w:val="21"/>
          <w:lang w:val="sq-AL"/>
        </w:rPr>
        <w:t>.</w:t>
      </w:r>
    </w:p>
    <w:p w:rsidR="004620BD" w:rsidRPr="00C066A0" w:rsidRDefault="004620BD" w:rsidP="004620BD">
      <w:pPr>
        <w:pStyle w:val="Paragrafi"/>
        <w:rPr>
          <w:szCs w:val="21"/>
          <w:lang w:val="sq-AL"/>
        </w:rPr>
      </w:pPr>
      <w:r w:rsidRPr="00C066A0">
        <w:rPr>
          <w:szCs w:val="21"/>
          <w:lang w:val="sq-AL"/>
        </w:rPr>
        <w:t>Ndriçimi publik i rrugëve</w:t>
      </w:r>
      <w:r>
        <w:rPr>
          <w:szCs w:val="21"/>
          <w:lang w:val="sq-AL"/>
        </w:rPr>
        <w:t>,</w:t>
      </w:r>
      <w:r w:rsidRPr="00C066A0">
        <w:rPr>
          <w:szCs w:val="21"/>
          <w:lang w:val="sq-AL"/>
        </w:rPr>
        <w:t xml:space="preserve"> </w:t>
      </w:r>
      <w:proofErr w:type="spellStart"/>
      <w:r w:rsidRPr="00C066A0">
        <w:rPr>
          <w:szCs w:val="21"/>
          <w:lang w:val="sq-AL"/>
        </w:rPr>
        <w:t>bashkitë</w:t>
      </w:r>
      <w:proofErr w:type="spellEnd"/>
      <w:r>
        <w:rPr>
          <w:szCs w:val="21"/>
          <w:lang w:val="sq-AL"/>
        </w:rPr>
        <w:t>.</w:t>
      </w:r>
    </w:p>
    <w:p w:rsidR="004620BD" w:rsidRPr="00C066A0" w:rsidRDefault="004620BD" w:rsidP="004620BD">
      <w:pPr>
        <w:pStyle w:val="Paragrafi"/>
        <w:rPr>
          <w:szCs w:val="21"/>
          <w:lang w:val="sq-AL"/>
        </w:rPr>
      </w:pPr>
      <w:r w:rsidRPr="00C066A0">
        <w:rPr>
          <w:szCs w:val="21"/>
          <w:lang w:val="sq-AL"/>
        </w:rPr>
        <w:t>Garazhet e mjeteve lëvizëse</w:t>
      </w:r>
      <w:r>
        <w:rPr>
          <w:szCs w:val="21"/>
          <w:lang w:val="sq-AL"/>
        </w:rPr>
        <w:t>,</w:t>
      </w:r>
      <w:r w:rsidRPr="00C066A0">
        <w:rPr>
          <w:szCs w:val="21"/>
          <w:lang w:val="sq-AL"/>
        </w:rPr>
        <w:t xml:space="preserve"> sipas përcaktimeve të bëra në faturën e energjisë.</w:t>
      </w:r>
    </w:p>
    <w:p w:rsidR="00000000" w:rsidRDefault="004620B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4620BD"/>
    <w:rsid w:val="00462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620B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620B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620B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4620B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620B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620B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4620B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620B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4620B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620BD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4620B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4620B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4620B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4620B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table" w:styleId="TableGrid">
    <w:name w:val="Table Grid"/>
    <w:basedOn w:val="TableNormal"/>
    <w:uiPriority w:val="59"/>
    <w:rsid w:val="004620B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TitullChar">
    <w:name w:val="Titulli_Titull Char"/>
    <w:basedOn w:val="DefaultParagraphFont"/>
    <w:link w:val="TitulliTitull"/>
    <w:rsid w:val="004620BD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620BD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2203</Characters>
  <Application>Microsoft Office Word</Application>
  <DocSecurity>0</DocSecurity>
  <Lines>18</Lines>
  <Paragraphs>5</Paragraphs>
  <ScaleCrop>false</ScaleCrop>
  <Company>Grizli777</Company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2014-09-25T08:02:00Z</dcterms:created>
  <dcterms:modified xsi:type="dcterms:W3CDTF">2014-09-25T08:02:00Z</dcterms:modified>
</cp:coreProperties>
</file>