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D9" w:rsidRPr="00243CB2" w:rsidRDefault="00745DD9" w:rsidP="00745DD9">
      <w:pPr>
        <w:pStyle w:val="Akti"/>
        <w:rPr>
          <w:lang w:val="sq-AL"/>
        </w:rPr>
      </w:pPr>
      <w:r w:rsidRPr="00243CB2">
        <w:rPr>
          <w:lang w:val="sq-AL"/>
        </w:rPr>
        <w:t>UDHËZIM I PËRBASHKËT</w:t>
      </w:r>
    </w:p>
    <w:p w:rsidR="00745DD9" w:rsidRPr="00243CB2" w:rsidRDefault="00745DD9" w:rsidP="00745DD9">
      <w:pPr>
        <w:pStyle w:val="NumriData"/>
        <w:rPr>
          <w:lang w:val="sq-AL"/>
        </w:rPr>
      </w:pPr>
      <w:r w:rsidRPr="00243CB2">
        <w:rPr>
          <w:lang w:val="sq-AL"/>
        </w:rPr>
        <w:t>Nr.</w:t>
      </w:r>
      <w:r>
        <w:rPr>
          <w:lang w:val="sq-AL"/>
        </w:rPr>
        <w:t xml:space="preserve"> </w:t>
      </w:r>
      <w:r w:rsidRPr="00243CB2">
        <w:rPr>
          <w:lang w:val="sq-AL"/>
        </w:rPr>
        <w:t>17, datë 30.6.2014</w:t>
      </w:r>
    </w:p>
    <w:p w:rsidR="00745DD9" w:rsidRPr="00243CB2" w:rsidRDefault="00745DD9" w:rsidP="00745DD9">
      <w:pPr>
        <w:pStyle w:val="Paragrafi"/>
        <w:rPr>
          <w:sz w:val="14"/>
          <w:lang w:val="sq-AL"/>
        </w:rPr>
      </w:pPr>
    </w:p>
    <w:p w:rsidR="00745DD9" w:rsidRDefault="00745DD9" w:rsidP="00745DD9">
      <w:pPr>
        <w:pStyle w:val="Titull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PËR FALJEN E DËNIMEVE ADMINISTRATIVE NË FORMËN E GJOBAVE, TË VËNA NË BAZË TË KONTROLLEVE DHE VERIFIKIMEVE TATIMORE, TË KRYERA PËR PERIUDHËN </w:t>
      </w:r>
    </w:p>
    <w:p w:rsidR="00745DD9" w:rsidRPr="00243CB2" w:rsidRDefault="00745DD9" w:rsidP="00745DD9">
      <w:pPr>
        <w:pStyle w:val="Titulli"/>
        <w:rPr>
          <w:spacing w:val="-4"/>
          <w:lang w:val="sq-AL"/>
        </w:rPr>
      </w:pPr>
      <w:r w:rsidRPr="00243CB2">
        <w:rPr>
          <w:spacing w:val="-4"/>
          <w:lang w:val="sq-AL"/>
        </w:rPr>
        <w:t>1 MARS DERI MË 31 GUSHT 2013</w:t>
      </w:r>
    </w:p>
    <w:p w:rsidR="00745DD9" w:rsidRPr="00243CB2" w:rsidRDefault="00745DD9" w:rsidP="00745DD9">
      <w:pPr>
        <w:pStyle w:val="Paragrafi"/>
        <w:rPr>
          <w:sz w:val="14"/>
          <w:lang w:val="sq-AL"/>
        </w:rPr>
      </w:pP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Në mbështetje të nenit 102, pika 4, të Kushtetutës së Republikës sё Shqipërisë dhe në zbatim të nenit 7 të ligjit nr. 39/2014 “Për faljen e dënimeve administrative në formën e gjobave, të vëna në bazë të kontrolleve dhe verifikimeve tatimore, të kryera për periudhën 1 mars deri më 31 gusht 2013”, ministri i Financave dhe ministri i Zhvillimit Ekonomik, Tregtisë dhe Sipërmarrjes</w:t>
      </w:r>
    </w:p>
    <w:p w:rsidR="00745DD9" w:rsidRPr="00243CB2" w:rsidRDefault="00745DD9" w:rsidP="00745DD9">
      <w:pPr>
        <w:pStyle w:val="Paragrafi"/>
        <w:rPr>
          <w:sz w:val="14"/>
          <w:lang w:val="sq-AL"/>
        </w:rPr>
      </w:pPr>
    </w:p>
    <w:p w:rsidR="00745DD9" w:rsidRPr="00243CB2" w:rsidRDefault="00745DD9" w:rsidP="00745DD9">
      <w:pPr>
        <w:pStyle w:val="Titull-Titull"/>
        <w:rPr>
          <w:lang w:val="sq-AL"/>
        </w:rPr>
      </w:pPr>
      <w:r w:rsidRPr="00243CB2">
        <w:rPr>
          <w:lang w:val="sq-AL"/>
        </w:rPr>
        <w:t>UDHËZOJNË:</w:t>
      </w:r>
    </w:p>
    <w:p w:rsidR="00745DD9" w:rsidRPr="00243CB2" w:rsidRDefault="00745DD9" w:rsidP="00745DD9">
      <w:pPr>
        <w:pStyle w:val="Paragrafi"/>
        <w:rPr>
          <w:sz w:val="14"/>
          <w:lang w:val="sq-AL"/>
        </w:rPr>
      </w:pPr>
    </w:p>
    <w:p w:rsidR="00745DD9" w:rsidRPr="00243CB2" w:rsidRDefault="00745DD9" w:rsidP="00745DD9">
      <w:pPr>
        <w:pStyle w:val="paragrafi02"/>
        <w:rPr>
          <w:lang w:val="sq-AL"/>
        </w:rPr>
      </w:pPr>
      <w:r w:rsidRPr="00243CB2">
        <w:rPr>
          <w:lang w:val="sq-AL"/>
        </w:rPr>
        <w:t>1. Në zbatim të neneve 1 dhe 2 të ligjit nr. 39/2014, përfiton nga falja tatimpaguesi sipas kuptimit të nenit 5, pika 1, shkronja “g” e ligjit nr. 9920, datë 19.5.2008 “Për procedurat tatimore në Republikën e Shqipërisë”, të ndryshuar, i cili ёshtё: a) individ, b) person fizik, dhe/apo c) person juridik, i cili detyrohet nga ligji të paguajë tatime, taksa ose kontributet e sigurimeve shoqërore dhe shëndetësore, si dhe agjenti</w:t>
      </w:r>
      <w:r>
        <w:rPr>
          <w:lang w:val="sq-AL"/>
        </w:rPr>
        <w:t xml:space="preserve"> i mbajtjes së tatimit në burim.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2. Objekt i faljes janё gjobat që janë evidentuar ose kontabilizuar në regjistrat tatimorё (sistemi informatik ose kontabilitet) nga data 1 mars 2013 deri më datë 31 gusht 2013, nga: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a) Administrata tatimore qendrore, për gjobat e </w:t>
      </w:r>
      <w:r>
        <w:rPr>
          <w:lang w:val="sq-AL"/>
        </w:rPr>
        <w:t>zbatuara</w:t>
      </w:r>
      <w:r w:rsidRPr="00243CB2">
        <w:rPr>
          <w:lang w:val="sq-AL"/>
        </w:rPr>
        <w:t xml:space="preserve"> nga drejtoritë rajonale tatimore dhe strukturat përkatëse tatimore në varësi të Drejtorisë së Përgjithshme të Tatimeve;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b) Administrata tatimore vendore në njësitë e qeverisjes vendore (bashki e komuna) për gjobat e zbatuara nga drejtoritë/zyrat përkatëse të taksave vendore.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3. Në zbatim të nenit 3 të ligjit, gjobat që falen janë gjobat që janë vendosur si pjesë e detyrimit tatimor,</w:t>
      </w:r>
      <w:r>
        <w:rPr>
          <w:lang w:val="sq-AL"/>
        </w:rPr>
        <w:t xml:space="preserve"> ku përfshihen</w:t>
      </w:r>
      <w:r w:rsidRPr="00243CB2">
        <w:rPr>
          <w:lang w:val="sq-AL"/>
        </w:rPr>
        <w:t xml:space="preserve"> si të tilla gjobat e vlerësuara për shkelje të dispozitave të legjislacionit tatimor.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3.1 Falen gjobat e vlerësuara që lidhen me një tatim/kontribut të vlerësuar, tё cilat vendosen si pasojë dhe pjesë e tatimit/kontributit;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3.2 Falen gjobat e vlerësuara, tё cilat vendosen pavarësisht nëse ka detyrim tatimor (tatim/ kontribut) të vlerësuar ose jo;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lastRenderedPageBreak/>
        <w:t>3.3 Falen, gjithashtu: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a) gjobat për punonjës të padeklaruar apo të deklaruar me vonesë;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b) gjobat për mosinstalim të pajisjes fiskale;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c) gjobat për moslëshim të kuponit tatimor ose moslëshim të biletave.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4. Sipas pikёs 3 tё këtij udhёzimi, falen: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a) gjobat e vlerësuara që janë paguar ose kompensuar;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b) gjobat e vlerësuara që nuk janë paguar;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c) gjobat e vlerësuara që janë apeluar apo janë në proces apelimi, pavarësisht nga faza e apelimit në të cilën ndodhen (ankim administrativ apo gjyqësor) dhe pavarësisht nga vendimi i apelimit, nëse ka ndonjë vendim të tillë të dhënë, qoftë edhe i formës së prerë.</w:t>
      </w:r>
    </w:p>
    <w:p w:rsidR="00745DD9" w:rsidRPr="00243CB2" w:rsidRDefault="00745DD9" w:rsidP="00745DD9">
      <w:pPr>
        <w:pStyle w:val="paragrafi02"/>
        <w:rPr>
          <w:lang w:val="sq-AL"/>
        </w:rPr>
      </w:pPr>
      <w:r w:rsidRPr="00243CB2">
        <w:rPr>
          <w:lang w:val="sq-AL"/>
        </w:rPr>
        <w:t>5. Sipas objektit të ligjit të përcaktuar në nenin 1 të tij, është kusht që gjobat që përfitojnë nga falja të jenë të evidentuara ose të kontabilizuara në regjistrat tatimorë nga data 1 mars 2013 deri më datën 31 gusht 2013.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a) Këto gjoba konsiderohen të evidentuara nga 1 mars 2013 deri më 31 gusht 2013, nëse data e nxjerrjes së njoftim-vlerësimit është nga data 1 mars 2013 deri më datë 31 gusht 2013.  </w:t>
      </w:r>
    </w:p>
    <w:p w:rsidR="00745DD9" w:rsidRPr="00243CB2" w:rsidRDefault="00745DD9" w:rsidP="00745DD9">
      <w:pPr>
        <w:pStyle w:val="paragrafi02"/>
        <w:rPr>
          <w:lang w:val="sq-AL"/>
        </w:rPr>
      </w:pPr>
      <w:r w:rsidRPr="00243CB2">
        <w:rPr>
          <w:lang w:val="sq-AL"/>
        </w:rPr>
        <w:t>b) Data e kontabilizimit i referohet datës së regjistrimit të gjobave në kontabilitetin e drejtorisë rajonale tatimore përkatëse apo organit të ngjashëm të taksave vendore, jashtë sistemit informatik tatimor përkatës.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c) Në rast të mungesës së një njoftim vlerësimi tatimor për gjobën (nuk është lëshuar njoftim vlerësimi për gjobën apo gjoba nuk është përfshirë si pjesë e ndonjë njoftim vlerësimi të lёshuar), si datë evidentimi konsiderohet data e kontabilizimit të gjobës në regjistrat tatimorё. Kjo datë duhet të jetë brenda periudhës duke filluar nga 1 mars 2013 deri më 31 gusht 2013.</w:t>
      </w:r>
    </w:p>
    <w:p w:rsidR="00745DD9" w:rsidRPr="00243CB2" w:rsidRDefault="00745DD9" w:rsidP="00745DD9">
      <w:pPr>
        <w:pStyle w:val="paragrafi02"/>
        <w:rPr>
          <w:lang w:val="sq-AL"/>
        </w:rPr>
      </w:pPr>
      <w:r w:rsidRPr="00243CB2">
        <w:rPr>
          <w:lang w:val="sq-AL"/>
        </w:rPr>
        <w:t xml:space="preserve">6. Në zbatim të nenit 3 të ligjit, si datë e evidentimit të gjobës konsiderohet data e nxjerrjes së njoftim vlerësimit tatimor (data e protokollit të drejtorisë rajonale tatimore/njësisë së ngjashme që ka përgjegjësinë të lëshojë aktin administrativ tatimor).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6.1 Drejtoritë rajonale tatimore dhe zyrat tatimore të qeverisjes vendore, brenda 15 ditëve nga hyrja në fuqi e këtij udhëzimi, evidentojnë në një listë tatimpaguesit që përfitojnë nga falja sipas këtij ligji. 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6.2 Në zbatim të nenit 3 të ligjit, do të përfshihen në listat që do të hartohen për këtë qëllim çdo tatimpagues, të cilit i është lëshuar një njoftim vlerësimi tatimor që mban çdonjërën nga datat në intervalin që prej 1 mars 2013 deri mё 31 gusht 2013.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lastRenderedPageBreak/>
        <w:t>6.3  Për rastet kur nuk është lëshuar njoftim vlerësimi për gjobën nga drejtoritë rajonale tatimore ose zyrat tatimore të qeverisjes vendore, si datë evidentimi në mungesë të njoftim vlerësimit është data e kontabilizimit të gjobës në regjistrat tatimorё përkatës.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6.4 Në listën që do të hartohet për këtë qëllim, përveç të dhënave identifikuese të tatimpaguesit</w:t>
      </w:r>
      <w:r>
        <w:rPr>
          <w:lang w:val="sq-AL"/>
        </w:rPr>
        <w:t>,</w:t>
      </w:r>
      <w:r w:rsidRPr="00243CB2">
        <w:rPr>
          <w:lang w:val="sq-AL"/>
        </w:rPr>
        <w:t xml:space="preserve"> do të përfshihen: masa e gjobës; periudha për të cilën është vendosur gjoba; lloji i gjobës; data e lëshimit të njoftim vlerësimit; data e vlerësimit në sistemin informatik të tatimeve/taksave vendore; data e pagesës, nëse gjoba është paguar; të dhëna të tjera mbi procesin e apelimit nëse ka.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7. Një listë paraprake brenda 15 ditëve të para që nga hyrja në fuqi e këtij udhëzimi publikohet në web-siten e Drejtorisë së Përgjithshme të Tatimeve dhe web-sitet përkatëse të drejtorive/zyrave të taksave të qeverisjes vendore. Çdo tatimpagues që ka një njoftim vlerësim të lëshuar nga administrata tatimore qendrore dhe vendore që mban datën nga 1 mars 2013 deri mё datë 31 gusht 2013 dhe që nuk konstaton emrin e tij në listën e publikuar, i drejtohet me kërkesë me shkrim drejtorisë rajonale tatimore që ka lëshuar n</w:t>
      </w:r>
      <w:r>
        <w:rPr>
          <w:lang w:val="sq-AL"/>
        </w:rPr>
        <w:t>joftim vlerësimin, duke i bashkë</w:t>
      </w:r>
      <w:r w:rsidRPr="00243CB2">
        <w:rPr>
          <w:lang w:val="sq-AL"/>
        </w:rPr>
        <w:t xml:space="preserve">ngjitur kërkesës një kopje të njoftim vlerësimit dhe çdo dokument tjetër që disponon për gjobën e aplikuar. 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8. Në zbatim të nenit 4 të ligjit nuk falet/n, pasi nuk janë objekt i faljes, pavarësisht datës apo periudhës në të cilën janë vlerësuar apo i përkasin: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a) Tatimi/kontributi i detyrueshëm i sigurimeve shoqërore dhe shëndetësore;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b) Kamatёvonesa pjesë e detyrimit tatimor;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c) Gjobat për pagesë të vonuar / gjobat për dorëzim të vonuar të deklaratës që llogariten dhe vlerësohen automatikisht nga sistemi informatik i tatimeve për deklaratën ose tatimin/kontributin përkatës për shkelje të dispozitave të ligjit nr. 9920, datë 19.5.2008 “Për procedurat tatimore në Republikën e Shqipërisë”, të ndryshuar. 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9. Pas evidentimit të tatimpaguesve përfitues, drejtoritë rajonale tatimore dhe zyrat tatimore të qeverisjes vendore do të kryejnë procedurën si më poshtë vijon: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i) Për çdo tatimpagues përfitues, i cili rezulton në regjistrin tatimor me gjoba që janë objekt i faljes sipas ligjit nr. 39/2014, inspektori i Drejtorisë së Përpunimit dhe Menaxhimit të të Ardhurave Tatimore dhe Kontabilitetit që administron dosjen të këtij tatimpaguesi, mban një akt-falje dënimi (gjobё) </w:t>
      </w:r>
      <w:r w:rsidRPr="00243CB2">
        <w:rPr>
          <w:lang w:val="sq-AL"/>
        </w:rPr>
        <w:lastRenderedPageBreak/>
        <w:t>me titull “Akt për faljen e gjobës në zbatim të ligjit nr. 39/2014 “Për faljen e dënimeve administrative në formën e gjobave, të vëna në bazë të kontrolleve dhe verifikimeve tatimore, të kryera për periudhën 1 mars deri më 31 gusht 2013", sipas formatit nr.</w:t>
      </w:r>
      <w:r>
        <w:rPr>
          <w:lang w:val="sq-AL"/>
        </w:rPr>
        <w:t xml:space="preserve"> </w:t>
      </w:r>
      <w:r w:rsidRPr="00243CB2">
        <w:rPr>
          <w:lang w:val="sq-AL"/>
        </w:rPr>
        <w:t>1 bashkëlidhur këtij udhëzimi;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ii) Ky akt shoqërohet me formularin përkatës të faljes së dënimit (gjobës) që përgatitet nga inspektori dhe i nevojshëm për t’u vlerësuar në sistemin informatik. Gjithashtu çdo akti të mbajtur për këtë qëllim i bashkëngjitet një kopje e praktikës sipas së cilës është vendosur gjoba përkatëse së bashku me njoftim vlerësimin tatimor. Në akt shprehen të gjitha detajet që kanë të bëjnë me gjobën që falet dhe që e bëjnë atë të jetë objekt i faljes sipas këtij ligji;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iii) </w:t>
      </w:r>
      <w:r>
        <w:rPr>
          <w:lang w:val="sq-AL"/>
        </w:rPr>
        <w:t>Çdo akt-</w:t>
      </w:r>
      <w:r w:rsidRPr="00243CB2">
        <w:rPr>
          <w:lang w:val="sq-AL"/>
        </w:rPr>
        <w:t>falje dënimi shoqërohet me një akt administrativ “Njoftim për faljen e gjobës”, sipas formatit nr. 2 bashkёlidhur këtij udhëzimi, i cili përgatitet në 3 kopje, njëra prej të cilave i dërgohet tatimpaguesit që ka përfituar nga falja sipas këtij ligji.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10. Për tatimpaguesit të cilët i kanë paguar gjobat objekt i faljes, në zbatim të nenit 5 të ligjit, do të kryhet procedura e rimbursimit në masën 100% të shumës së gjobës së paguar: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a) Tatimpaguesi paraqet në drejtorinë rajonale tatimore dokumentin që vërteton pagesën e gjobës objekt i faljes, duke e shoqëruar atë me një kërkesë formale për rimbursimin e gjobës së paguar. Kërkesa përmban të dhënat identifikuese të tatimpaguesit, si dhe numrin e tij të llogarisë bankare;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lang w:val="sq-AL"/>
        </w:rPr>
        <w:t xml:space="preserve">b) Inspektori i vlerësimit, pasi kryen verifikimet e nevojshme që tatimpaguesi është përfitues nga ligji dhe e ka paguar gjobën objekt i faljes, mban një akt- falje dënimi (gjobë) sipas formatit nr. 1, si më sipër, ku të jetë cilësuar se ky dënim falet në zbatim të ligjit për faljen e gjobave. Ky akt shoqërohet gjithashtu me formularin përkatës, të nevojshëm që </w:t>
      </w:r>
      <w:r w:rsidRPr="00243CB2">
        <w:rPr>
          <w:spacing w:val="-4"/>
          <w:lang w:val="sq-AL"/>
        </w:rPr>
        <w:t>falja të vlerësohet në sistemin informatik;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c) Për rastet kur gjoba e paguar është falur, pas procesit të vlerësimit të faljes në sistemin informatik, tatimpaguesi për gjobën e falur dhe të paguar njëkohësisht do të rezultojë kreditor. Kështu drejtoria rajonale tatimore rimburson shumën e gjobës në llogarinë e tatimpaguesit nëpërmjet thesarit sipas pikës 1 tё udhëzimit nr. 4/1, datë 23.5.2014 “Për një shtesë në pikёn 75.1.1 germa “a” të udhëzimit nr. 24, datë 2.9.2008, “Për procedurat tatimore në Republikën e Shqipërisë”, të ndryshuar,  por në të njëjtën kohë sistemon edhe situatën e tatimpaguesit në mënyrë që të mos rezultojë me tepricë kreditore ndaj organit tatimor. </w:t>
      </w:r>
      <w:r w:rsidRPr="00243CB2">
        <w:rPr>
          <w:spacing w:val="-4"/>
          <w:lang w:val="sq-AL"/>
        </w:rPr>
        <w:lastRenderedPageBreak/>
        <w:t>Në këtë rast akti i faljes së gjobës shoqërohet me njё akt administrativ “Njoftim për rimbursimin e pagesës së gjobës së falur”, sipas formatit nr. 3 bashkëlidhur këtij udhёzimi, i cili përgatitet në 3 kopje, njëra prej të cilave i dërgohet tatimpaguesit që ka përfituar nga falja sipas këtij ligji.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10.1 Për çdo rast që tatimpaguesi nuk paraqet një kёrkesë me shkrim, edhe pse e ka bërë pagesën e gjobës, administrata tatimore pasi verifikon vetë që pagesa e gjobës së falur është kryer, vijon procedurën për evidentimin e faljes dhe rimbursimin e saj sipas pikës 10, germa “b” dhe “c” të këtij udhëzimi.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10.2</w:t>
      </w:r>
      <w:r w:rsidRPr="00243CB2">
        <w:rPr>
          <w:spacing w:val="-4"/>
          <w:lang w:val="sq-AL"/>
        </w:rPr>
        <w:t xml:space="preserve"> Sipas nenit 5 të ligjit, rimbursimi i gjobës së paguar do të kryhet 100 % sipas radhës së datës së pagesës së bërë për gjobën.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10.3 Nëse tatimpaguesi me kërkesën e tij heq dorë nga rimbursimi i shumës së gjobës së paguar duke e destinuar shumën për t’u rimbursuar për pagesë të detyrimeve të tjera tatimore, drejtoria rajonale tatimore vijon me procedurat dhe kryen kompensimin e detyrimeve tatimore me shumën e gjobës së paguar dhe të falur. 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10.4 Nëse evidentohen raste kur tatimpaguesi përfitues sipas këtij ligji për faljen e gjobës ka detyrime tatimore të papaguara (tatim/kontribut; gjobë automatike; kamatёvonesë/gjoba të tjera që nuk janë objekt i faljes, edhe pse këto detyrime apo gjoba nuk i përkasin periudhës së faljes, atëherë: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a) Për tatimpaguesit që nuk i kanë paguar gjobat që falen, organi tatimor/zyrat e taksave tё qeverisjes vendore vijojnë procedurat e faljes;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b) Për tatimpaguesit që i kanë paguar gjobat që falen, organi tatimor/zyrat e taksave të qeverisjes vendore nuk i rimburson në llogarinë e tatimpaguesit shumat e gjobave të falura dhe njëkohësisht të paguara, por kompenson detyrimet e tjera që nuk janë në proces apelimi, dhe për shumat e mbetura pas kompensimit vijon procedurat e rimbursimit në llogarinë e tatimpaguesit nëpërmjet thesarit sipas pikës 1 tё udhëzimit nr. 4/1, datë 23.5.2014 “Për një shtesë në pikёn 75.1.1 germa “a” të udhëzimit nr. 24, datë 2.9.2008, “Për procedurat tatimore në Republikën e Shqipërisë”, të ndryshuar.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11. Për të gjitha gjobat që përfitojnë nga falja sipas ligjit nr. 39/2014, nëse kanë filluar, administrata tatimore qendrore dhe vendore ndërpresin procedurat e mbledhjes me forcë për çdo gjobë për shumën që është objekt i faljes sipas këtij ligji.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12. Për të gjithë tatimpaguesit që përfitojnë nga falja sipas ligjit nr. 39/2014 hartohet një listë ku identifikohet </w:t>
      </w:r>
      <w:r w:rsidRPr="00243CB2">
        <w:rPr>
          <w:spacing w:val="-4"/>
          <w:lang w:val="sq-AL"/>
        </w:rPr>
        <w:lastRenderedPageBreak/>
        <w:t xml:space="preserve">emri i subjektit, NUIS (NIPT), shuma e gjobës së falur, lloji i gjobës, shuma e rimbursuar kur gjoba është paguar. Drejtoria e Përgjithshme e Tatimeve/drejtoritë rajonale tatimore dhe zyrat e taksave të qeverisjes vendore krijojnë në web-site një link ku të evidentohet vazhdimisht lista e azhurnuar e subjekteve që përfitojnë nga falja sipas ligjit.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13. Drejtoria e Përgjithshme e Tatimeve/drejtoritë rajonale tatimore/zyrat përkatëse të taksave të njësive të qeverisjes vendore i d</w:t>
      </w:r>
      <w:r>
        <w:rPr>
          <w:spacing w:val="-4"/>
          <w:lang w:val="sq-AL"/>
        </w:rPr>
        <w:t>ërgojnë Ministrisë së Financave</w:t>
      </w:r>
      <w:r w:rsidRPr="00243CB2">
        <w:rPr>
          <w:spacing w:val="-4"/>
          <w:lang w:val="sq-AL"/>
        </w:rPr>
        <w:t xml:space="preserve"> listën e subjekteve përfitues dhe vlerën e gjobave përkatëse përpara përfundimit të afatit 5-mujor nga data e hyrjes në fuqi të ligjit. Kjo listë publikohet në faqen zyrtare të Ministrisë së Financave dhe Ministrisë sё Zhvillimit Ekonomik, Tregtisё dhe Sipërmarrjes.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14. Ngarkohet Drejtoria e Përgjithshme e Tatimeve dhe strukturat e saj në varësi, si dhe drejtoritë/zyrat e taksave të qeverisjes vendore dhe strukturat përkatëse të tyre që, sipas afateve të përcaktuara, të bëjnë pasqyrimet konkrete të gjobave të falura sipas ligjit në regjistrat përkatës. 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 xml:space="preserve">15. Në zbatim të nenit 6 të ligjit, afati për përfundimin e këtij procesi nga të gjitha strukturat administrative është data 29 tetor 2014. </w:t>
      </w:r>
    </w:p>
    <w:p w:rsidR="00745DD9" w:rsidRPr="00243CB2" w:rsidRDefault="00745DD9" w:rsidP="00745DD9">
      <w:pPr>
        <w:pStyle w:val="Paragrafi"/>
        <w:rPr>
          <w:spacing w:val="-4"/>
          <w:lang w:val="sq-AL"/>
        </w:rPr>
      </w:pPr>
      <w:r w:rsidRPr="00243CB2">
        <w:rPr>
          <w:spacing w:val="-4"/>
          <w:lang w:val="sq-AL"/>
        </w:rPr>
        <w:t>Ky udhëzim hyn në fuqi pas botimit në Fletoren Zyrtare.</w:t>
      </w:r>
    </w:p>
    <w:p w:rsidR="00745DD9" w:rsidRPr="00243CB2" w:rsidRDefault="00745DD9" w:rsidP="00745DD9">
      <w:pPr>
        <w:pStyle w:val="Paragrafi"/>
        <w:rPr>
          <w:sz w:val="8"/>
          <w:lang w:val="sq-AL"/>
        </w:rPr>
      </w:pPr>
    </w:p>
    <w:p w:rsidR="00745DD9" w:rsidRPr="00243CB2" w:rsidRDefault="00745DD9" w:rsidP="00745DD9">
      <w:pPr>
        <w:pStyle w:val="Paragrafi"/>
        <w:jc w:val="right"/>
        <w:rPr>
          <w:lang w:val="sq-AL"/>
        </w:rPr>
      </w:pPr>
      <w:r w:rsidRPr="00243CB2">
        <w:rPr>
          <w:lang w:val="sq-AL"/>
        </w:rPr>
        <w:t>MINISTRI I FINANCAVE</w:t>
      </w:r>
    </w:p>
    <w:p w:rsidR="00745DD9" w:rsidRPr="00243CB2" w:rsidRDefault="00745DD9" w:rsidP="00745DD9">
      <w:pPr>
        <w:pStyle w:val="Paragrafi"/>
        <w:jc w:val="right"/>
        <w:rPr>
          <w:b/>
          <w:lang w:val="sq-AL"/>
        </w:rPr>
      </w:pPr>
      <w:r w:rsidRPr="00243CB2">
        <w:rPr>
          <w:b/>
          <w:lang w:val="sq-AL"/>
        </w:rPr>
        <w:t>Shkёlqim Cani</w:t>
      </w:r>
    </w:p>
    <w:p w:rsidR="00745DD9" w:rsidRPr="00243CB2" w:rsidRDefault="00745DD9" w:rsidP="00745DD9">
      <w:pPr>
        <w:pStyle w:val="Paragrafi"/>
        <w:jc w:val="right"/>
        <w:rPr>
          <w:sz w:val="14"/>
          <w:lang w:val="sq-AL"/>
        </w:rPr>
      </w:pPr>
    </w:p>
    <w:p w:rsidR="00745DD9" w:rsidRPr="00243CB2" w:rsidRDefault="00745DD9" w:rsidP="00745DD9">
      <w:pPr>
        <w:pStyle w:val="Paragrafi"/>
        <w:jc w:val="right"/>
        <w:rPr>
          <w:lang w:val="sq-AL"/>
        </w:rPr>
      </w:pPr>
      <w:r>
        <w:rPr>
          <w:lang w:val="sq-AL"/>
        </w:rPr>
        <w:t>MINIST</w:t>
      </w:r>
      <w:r w:rsidRPr="00243CB2">
        <w:rPr>
          <w:lang w:val="sq-AL"/>
        </w:rPr>
        <w:t>R</w:t>
      </w:r>
      <w:r>
        <w:rPr>
          <w:lang w:val="sq-AL"/>
        </w:rPr>
        <w:t>I</w:t>
      </w:r>
      <w:r w:rsidRPr="00243CB2">
        <w:rPr>
          <w:lang w:val="sq-AL"/>
        </w:rPr>
        <w:t xml:space="preserve"> I ZHVILLIMIT EKONOMIK</w:t>
      </w:r>
    </w:p>
    <w:p w:rsidR="00745DD9" w:rsidRPr="00243CB2" w:rsidRDefault="00745DD9" w:rsidP="00745DD9">
      <w:pPr>
        <w:pStyle w:val="Paragrafi"/>
        <w:jc w:val="right"/>
        <w:rPr>
          <w:lang w:val="sq-AL"/>
        </w:rPr>
      </w:pPr>
      <w:r w:rsidRPr="00243CB2">
        <w:rPr>
          <w:lang w:val="sq-AL"/>
        </w:rPr>
        <w:t>TREGTISË DHE SIPËRMARRJES</w:t>
      </w:r>
    </w:p>
    <w:p w:rsidR="00745DD9" w:rsidRPr="00243CB2" w:rsidRDefault="00745DD9" w:rsidP="00745DD9">
      <w:pPr>
        <w:pStyle w:val="Paragrafi"/>
        <w:jc w:val="right"/>
        <w:rPr>
          <w:b/>
          <w:lang w:val="sq-AL"/>
        </w:rPr>
      </w:pPr>
      <w:r w:rsidRPr="00243CB2">
        <w:rPr>
          <w:b/>
          <w:lang w:val="sq-AL"/>
        </w:rPr>
        <w:t>Arben Ahmetaj</w:t>
      </w:r>
    </w:p>
    <w:p w:rsidR="00745DD9" w:rsidRDefault="00745DD9" w:rsidP="00745DD9">
      <w:pPr>
        <w:pStyle w:val="Default"/>
        <w:jc w:val="right"/>
        <w:rPr>
          <w:bCs/>
          <w:color w:val="auto"/>
          <w:lang w:val="sq-AL"/>
        </w:rPr>
      </w:pPr>
    </w:p>
    <w:p w:rsidR="00745DD9" w:rsidRDefault="00745DD9" w:rsidP="00745DD9">
      <w:pPr>
        <w:pStyle w:val="Default"/>
        <w:jc w:val="right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right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  <w:sectPr w:rsidR="00745DD9" w:rsidRPr="00243CB2" w:rsidSect="00745DD9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720" w:right="720" w:bottom="720" w:left="720" w:header="851" w:footer="851" w:gutter="0"/>
          <w:pgNumType w:start="6267"/>
          <w:cols w:num="2" w:space="454"/>
          <w:docGrid w:linePitch="360"/>
        </w:sect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bCs/>
          <w:color w:val="auto"/>
          <w:lang w:val="sq-AL"/>
        </w:rPr>
      </w:pPr>
    </w:p>
    <w:p w:rsidR="00745DD9" w:rsidRPr="00243CB2" w:rsidRDefault="00745DD9" w:rsidP="00745DD9">
      <w:pPr>
        <w:pStyle w:val="Default"/>
        <w:jc w:val="both"/>
        <w:rPr>
          <w:lang w:val="sq-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-8890</wp:posOffset>
            </wp:positionV>
            <wp:extent cx="5657850" cy="805180"/>
            <wp:effectExtent l="19050" t="0" r="0" b="0"/>
            <wp:wrapNone/>
            <wp:docPr id="2" name="Picture 2" descr="5-ministria-financave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-ministria-financave-Grey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834" t="17665" r="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DD9" w:rsidRPr="00243CB2" w:rsidRDefault="00745DD9" w:rsidP="00745DD9">
      <w:pPr>
        <w:rPr>
          <w:sz w:val="16"/>
          <w:szCs w:val="16"/>
          <w:lang w:val="sq-AL"/>
        </w:rPr>
      </w:pPr>
    </w:p>
    <w:p w:rsidR="00745DD9" w:rsidRPr="00243CB2" w:rsidRDefault="00745DD9" w:rsidP="00745DD9">
      <w:pPr>
        <w:rPr>
          <w:sz w:val="16"/>
          <w:szCs w:val="16"/>
          <w:lang w:val="sq-AL"/>
        </w:rPr>
      </w:pPr>
    </w:p>
    <w:p w:rsidR="00745DD9" w:rsidRPr="00243CB2" w:rsidRDefault="00745DD9" w:rsidP="00745DD9">
      <w:pPr>
        <w:pStyle w:val="Heading9"/>
        <w:tabs>
          <w:tab w:val="left" w:pos="2505"/>
          <w:tab w:val="center" w:pos="5040"/>
        </w:tabs>
        <w:ind w:left="0" w:firstLine="0"/>
        <w:jc w:val="center"/>
        <w:rPr>
          <w:rFonts w:ascii="Times New Roman" w:hAnsi="Times New Roman"/>
          <w:b/>
          <w:bCs/>
          <w:i w:val="0"/>
          <w:iCs w:val="0"/>
          <w:sz w:val="16"/>
          <w:szCs w:val="16"/>
          <w:lang w:val="sq-AL" w:eastAsia="en-US"/>
        </w:rPr>
      </w:pPr>
    </w:p>
    <w:p w:rsidR="00745DD9" w:rsidRPr="00243CB2" w:rsidRDefault="00745DD9" w:rsidP="00745DD9">
      <w:pPr>
        <w:pStyle w:val="Heading9"/>
        <w:tabs>
          <w:tab w:val="left" w:pos="2505"/>
          <w:tab w:val="center" w:pos="5040"/>
        </w:tabs>
        <w:ind w:left="0" w:firstLine="0"/>
        <w:jc w:val="center"/>
        <w:rPr>
          <w:rFonts w:ascii="Times New Roman" w:hAnsi="Times New Roman"/>
          <w:b/>
          <w:i w:val="0"/>
          <w:sz w:val="16"/>
          <w:szCs w:val="16"/>
          <w:lang w:val="sq-AL"/>
        </w:rPr>
      </w:pPr>
      <w:r w:rsidRPr="00243CB2">
        <w:rPr>
          <w:rFonts w:ascii="Times New Roman" w:hAnsi="Times New Roman"/>
          <w:b/>
          <w:bCs/>
          <w:i w:val="0"/>
          <w:iCs w:val="0"/>
          <w:sz w:val="16"/>
          <w:szCs w:val="16"/>
          <w:lang w:val="sq-AL" w:eastAsia="en-US"/>
        </w:rPr>
        <w:t>DREJTORIA E PËRGJITHSHME E TATIMEVE</w:t>
      </w:r>
    </w:p>
    <w:p w:rsidR="00745DD9" w:rsidRPr="00243CB2" w:rsidRDefault="00745DD9" w:rsidP="00745DD9">
      <w:pPr>
        <w:pStyle w:val="Subtitle"/>
        <w:outlineLvl w:val="0"/>
        <w:rPr>
          <w:sz w:val="16"/>
          <w:szCs w:val="16"/>
          <w:lang w:val="sq-AL"/>
        </w:rPr>
      </w:pPr>
      <w:r w:rsidRPr="00243CB2">
        <w:rPr>
          <w:sz w:val="16"/>
          <w:szCs w:val="16"/>
          <w:lang w:val="sq-AL"/>
        </w:rPr>
        <w:t>DREJTORIA RAJONALE TATIMORE</w:t>
      </w:r>
    </w:p>
    <w:p w:rsidR="00745DD9" w:rsidRPr="00243CB2" w:rsidRDefault="00745DD9" w:rsidP="00745DD9">
      <w:pPr>
        <w:pStyle w:val="Subtitle"/>
        <w:outlineLvl w:val="0"/>
        <w:rPr>
          <w:sz w:val="6"/>
          <w:szCs w:val="16"/>
          <w:lang w:val="sq-AL"/>
        </w:rPr>
      </w:pPr>
    </w:p>
    <w:p w:rsidR="00745DD9" w:rsidRPr="00243CB2" w:rsidRDefault="00745DD9" w:rsidP="00745DD9">
      <w:pPr>
        <w:pStyle w:val="Subtitle"/>
        <w:outlineLvl w:val="0"/>
        <w:rPr>
          <w:sz w:val="16"/>
          <w:szCs w:val="16"/>
          <w:lang w:val="sq-AL"/>
        </w:rPr>
      </w:pPr>
      <w:r w:rsidRPr="00243CB2">
        <w:rPr>
          <w:sz w:val="16"/>
          <w:szCs w:val="16"/>
          <w:lang w:val="sq-AL"/>
        </w:rPr>
        <w:t>_______________</w:t>
      </w:r>
    </w:p>
    <w:p w:rsidR="00745DD9" w:rsidRPr="00243CB2" w:rsidRDefault="00745DD9" w:rsidP="00745DD9">
      <w:pPr>
        <w:pStyle w:val="Paragrafi"/>
        <w:tabs>
          <w:tab w:val="left" w:pos="2835"/>
        </w:tabs>
        <w:rPr>
          <w:sz w:val="14"/>
          <w:szCs w:val="24"/>
          <w:lang w:val="sq-AL"/>
        </w:rPr>
      </w:pPr>
    </w:p>
    <w:p w:rsidR="00745DD9" w:rsidRPr="00243CB2" w:rsidRDefault="00745DD9" w:rsidP="00745DD9">
      <w:pPr>
        <w:pStyle w:val="Paragrafi"/>
        <w:tabs>
          <w:tab w:val="left" w:pos="2694"/>
          <w:tab w:val="left" w:pos="3686"/>
          <w:tab w:val="left" w:pos="4536"/>
          <w:tab w:val="left" w:pos="5103"/>
          <w:tab w:val="left" w:pos="5387"/>
          <w:tab w:val="left" w:pos="5670"/>
          <w:tab w:val="left" w:pos="6379"/>
          <w:tab w:val="left" w:pos="6946"/>
          <w:tab w:val="left" w:pos="7088"/>
          <w:tab w:val="left" w:pos="7938"/>
        </w:tabs>
        <w:rPr>
          <w:szCs w:val="24"/>
          <w:lang w:val="sq-AL"/>
        </w:rPr>
      </w:pPr>
      <w:r w:rsidRPr="00243CB2">
        <w:rPr>
          <w:szCs w:val="24"/>
          <w:lang w:val="sq-AL"/>
        </w:rPr>
        <w:t>Nr_______Prot</w:t>
      </w:r>
      <w:r>
        <w:rPr>
          <w:szCs w:val="24"/>
          <w:lang w:val="sq-AL"/>
        </w:rPr>
        <w:t>.</w:t>
      </w:r>
      <w:r w:rsidRPr="00243CB2">
        <w:rPr>
          <w:szCs w:val="24"/>
          <w:lang w:val="sq-AL"/>
        </w:rPr>
        <w:t xml:space="preserve"> </w:t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  <w:t xml:space="preserve">  </w:t>
      </w:r>
      <w:r w:rsidRPr="00243CB2">
        <w:rPr>
          <w:szCs w:val="24"/>
          <w:lang w:val="sq-AL"/>
        </w:rPr>
        <w:tab/>
        <w:t xml:space="preserve">      </w:t>
      </w:r>
      <w:r w:rsidRPr="00243CB2">
        <w:rPr>
          <w:szCs w:val="24"/>
          <w:lang w:val="sq-AL"/>
        </w:rPr>
        <w:tab/>
        <w:t xml:space="preserve">   </w:t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  <w:t>Datë ......../......../.........</w:t>
      </w:r>
    </w:p>
    <w:p w:rsidR="00745DD9" w:rsidRPr="00243CB2" w:rsidRDefault="00745DD9" w:rsidP="00745DD9">
      <w:pPr>
        <w:pStyle w:val="Paragrafi"/>
        <w:rPr>
          <w:color w:val="000000"/>
          <w:sz w:val="16"/>
          <w:szCs w:val="24"/>
          <w:u w:val="single"/>
          <w:lang w:val="sq-AL"/>
        </w:rPr>
      </w:pPr>
    </w:p>
    <w:p w:rsidR="00745DD9" w:rsidRPr="00243CB2" w:rsidRDefault="00745DD9" w:rsidP="00745DD9">
      <w:pPr>
        <w:pStyle w:val="Paragrafi"/>
        <w:rPr>
          <w:color w:val="000000"/>
          <w:szCs w:val="24"/>
          <w:u w:val="single"/>
          <w:lang w:val="sq-AL"/>
        </w:rPr>
      </w:pPr>
      <w:r w:rsidRPr="00243CB2">
        <w:rPr>
          <w:color w:val="000000"/>
          <w:szCs w:val="24"/>
          <w:u w:val="single"/>
          <w:lang w:val="sq-AL"/>
        </w:rPr>
        <w:t>Formati nr.1</w:t>
      </w:r>
    </w:p>
    <w:p w:rsidR="00745DD9" w:rsidRPr="00243CB2" w:rsidRDefault="00745DD9" w:rsidP="00745DD9">
      <w:pPr>
        <w:pStyle w:val="Paragrafi"/>
        <w:rPr>
          <w:bCs/>
          <w:sz w:val="14"/>
          <w:szCs w:val="24"/>
          <w:lang w:val="sq-AL"/>
        </w:rPr>
      </w:pPr>
    </w:p>
    <w:p w:rsidR="00745DD9" w:rsidRPr="00243CB2" w:rsidRDefault="00745DD9" w:rsidP="00745DD9">
      <w:pPr>
        <w:pStyle w:val="Titulli"/>
        <w:rPr>
          <w:color w:val="000000"/>
          <w:u w:val="single"/>
          <w:lang w:val="sq-AL"/>
        </w:rPr>
      </w:pPr>
      <w:r w:rsidRPr="00243CB2">
        <w:rPr>
          <w:lang w:val="sq-AL"/>
        </w:rPr>
        <w:t>AKT PËR FALJEN E GJOBËS NË ZBATIM TË LIGJIT NR. 39/2014 “PËR FALJEN E DËNIMEVE ADMINISTRATIVE NË FORMËN E GJOBAVE, TË VËNA NË BAZË TË KONTROLLEVE DHE VERIFIKIMEVE TATIMORE, TË KRYERA PËR PERIUDHËN 1 MARS DERI MË 31 GUSHT 2013”</w:t>
      </w:r>
    </w:p>
    <w:p w:rsidR="00745DD9" w:rsidRPr="00243CB2" w:rsidRDefault="00745DD9" w:rsidP="00745DD9">
      <w:pPr>
        <w:pStyle w:val="Paragrafi"/>
        <w:rPr>
          <w:sz w:val="14"/>
          <w:szCs w:val="24"/>
          <w:lang w:val="sq-AL"/>
        </w:rPr>
      </w:pP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>Në zbatim të ligjit nr. 39/2014 “Për faljen e dënimeve administrative në formën e gjobave, të vëna në bazë të kontrolleve dhe verifikimeve tatimore, të kryera për periudhën 1 mars deri më 31 gusht 2013”, dhe udhёzimit tё pёrbashkёt tё ministrit tё Financave dhe ministrit tё Ekonomisё, Tregtisё dhe Sipёrmarrjes nё zbatim tё kёtij ligji, mbahet sot nё datё______ nga inspektori i Drejtorisё sё Vlerёsimit tё tё Ardhurave Tatimore dhe Kontabilitetit, akti i faljes sё dёnimit (gjobё) për subjektin “________ ” me NIPT________.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 xml:space="preserve">Kjo gjobë është evidentuar në DRT_____me njoftim vlerёsimin tatimor nr._____ prot, datё______/ me akt kontabilizim gjobё nr______prot, datё______ , sipas sё cilit ky subjekt ёshtё penalizuar me gjobё/at nё vlerёn______ për llojin/et e tatimit _______pёr periudhёn/at </w:t>
      </w:r>
      <w:r w:rsidRPr="00243CB2">
        <w:rPr>
          <w:szCs w:val="24"/>
          <w:lang w:val="sq-AL"/>
        </w:rPr>
        <w:lastRenderedPageBreak/>
        <w:t xml:space="preserve">tatimore______.. 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 xml:space="preserve">Referuar dispozitave tё ligjit dhe udhёzimit tё sipërpërmendur, kjo gjobё ёshtё objekt i faljes dhe si e tillё nё zbatim tё sa mё sipёr, falet gjoba nё vlerёn   _______. 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 xml:space="preserve">Sipas tё dhёnave qё administrohen nё DRT, kjo gjobё nuk ёshtё paguar/ ёshtё paguar/kompensuar nё datё _______. 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>Bashkёlidhur kёtij akti janё: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>- Formular anulimi   ___ fletё;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>- Njoftim vlerësimi tatimor nr____, datё____ /akt kontabilizim gjobё nr______, datё_____;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>- Njoftim subjektit pёr faljen e gjobёs;</w:t>
      </w:r>
    </w:p>
    <w:p w:rsidR="00745DD9" w:rsidRPr="00243CB2" w:rsidRDefault="00745DD9" w:rsidP="00745DD9">
      <w:pPr>
        <w:pStyle w:val="Paragrafi"/>
        <w:rPr>
          <w:szCs w:val="24"/>
          <w:lang w:val="sq-AL"/>
        </w:rPr>
      </w:pPr>
      <w:r w:rsidRPr="00243CB2">
        <w:rPr>
          <w:szCs w:val="24"/>
          <w:lang w:val="sq-AL"/>
        </w:rPr>
        <w:t xml:space="preserve">- Dokumenti i pagesёs sё gjobёs.  </w:t>
      </w:r>
    </w:p>
    <w:p w:rsidR="00745DD9" w:rsidRPr="00243CB2" w:rsidRDefault="00745DD9" w:rsidP="00745DD9">
      <w:pPr>
        <w:pStyle w:val="Paragrafi"/>
        <w:rPr>
          <w:sz w:val="16"/>
          <w:szCs w:val="24"/>
          <w:lang w:val="sq-AL"/>
        </w:rPr>
      </w:pPr>
      <w:r w:rsidRPr="00243CB2">
        <w:rPr>
          <w:szCs w:val="24"/>
          <w:lang w:val="sq-AL"/>
        </w:rPr>
        <w:t xml:space="preserve">        </w:t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</w:r>
      <w:r w:rsidRPr="00243CB2">
        <w:rPr>
          <w:szCs w:val="24"/>
          <w:lang w:val="sq-AL"/>
        </w:rPr>
        <w:tab/>
        <w:t xml:space="preserve">   </w:t>
      </w:r>
      <w:r w:rsidRPr="00243CB2">
        <w:rPr>
          <w:szCs w:val="24"/>
          <w:lang w:val="sq-AL"/>
        </w:rPr>
        <w:tab/>
        <w:t xml:space="preserve">                                </w:t>
      </w:r>
    </w:p>
    <w:p w:rsidR="00745DD9" w:rsidRPr="00243CB2" w:rsidRDefault="00745DD9" w:rsidP="00745DD9">
      <w:pPr>
        <w:pStyle w:val="Paragrafi"/>
        <w:tabs>
          <w:tab w:val="left" w:pos="567"/>
          <w:tab w:val="left" w:pos="993"/>
          <w:tab w:val="left" w:pos="1843"/>
          <w:tab w:val="left" w:pos="3119"/>
          <w:tab w:val="left" w:pos="3544"/>
          <w:tab w:val="left" w:pos="4253"/>
          <w:tab w:val="left" w:pos="5387"/>
          <w:tab w:val="left" w:pos="6804"/>
          <w:tab w:val="left" w:pos="7513"/>
        </w:tabs>
        <w:ind w:left="25"/>
        <w:rPr>
          <w:szCs w:val="24"/>
          <w:lang w:val="sq-AL"/>
        </w:rPr>
      </w:pP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szCs w:val="24"/>
          <w:lang w:val="sq-AL"/>
        </w:rPr>
        <w:t xml:space="preserve"> </w:t>
      </w:r>
      <w:r w:rsidRPr="00243CB2">
        <w:rPr>
          <w:szCs w:val="24"/>
          <w:lang w:val="sq-AL"/>
        </w:rPr>
        <w:tab/>
        <w:t>D R E J T O R I</w:t>
      </w:r>
    </w:p>
    <w:p w:rsidR="00745DD9" w:rsidRPr="00243CB2" w:rsidRDefault="00745DD9" w:rsidP="00745DD9">
      <w:pPr>
        <w:pStyle w:val="Paragrafi"/>
        <w:rPr>
          <w:b/>
          <w:sz w:val="14"/>
          <w:szCs w:val="24"/>
          <w:lang w:val="sq-AL"/>
        </w:rPr>
      </w:pPr>
    </w:p>
    <w:p w:rsidR="00745DD9" w:rsidRPr="00243CB2" w:rsidRDefault="00745DD9" w:rsidP="00745DD9">
      <w:pPr>
        <w:pStyle w:val="Paragrafi"/>
        <w:rPr>
          <w:b/>
          <w:szCs w:val="24"/>
          <w:lang w:val="sq-AL"/>
        </w:rPr>
      </w:pP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                                                     </w:t>
      </w:r>
      <w:r>
        <w:rPr>
          <w:b/>
          <w:szCs w:val="24"/>
          <w:lang w:val="sq-AL"/>
        </w:rPr>
        <w:t xml:space="preserve">     </w:t>
      </w:r>
      <w:r w:rsidRPr="00243CB2">
        <w:rPr>
          <w:b/>
          <w:szCs w:val="24"/>
          <w:lang w:val="sq-AL"/>
        </w:rPr>
        <w:t>____________</w:t>
      </w:r>
    </w:p>
    <w:p w:rsidR="00745DD9" w:rsidRPr="00243CB2" w:rsidRDefault="00745DD9" w:rsidP="00745DD9">
      <w:pPr>
        <w:pStyle w:val="Paragrafi"/>
        <w:rPr>
          <w:color w:val="000000"/>
          <w:szCs w:val="24"/>
          <w:lang w:val="sq-AL"/>
        </w:rPr>
      </w:pPr>
      <w:r w:rsidRPr="00243CB2">
        <w:rPr>
          <w:color w:val="000000"/>
          <w:szCs w:val="24"/>
          <w:lang w:val="sq-AL"/>
        </w:rPr>
        <w:t xml:space="preserve">Përgatiti:________, inspektor </w:t>
      </w:r>
    </w:p>
    <w:p w:rsidR="00745DD9" w:rsidRPr="00243CB2" w:rsidRDefault="00745DD9" w:rsidP="00745DD9">
      <w:pPr>
        <w:pStyle w:val="Paragrafi"/>
        <w:rPr>
          <w:color w:val="000000"/>
          <w:szCs w:val="24"/>
          <w:lang w:val="sq-AL"/>
        </w:rPr>
      </w:pPr>
      <w:r w:rsidRPr="00243CB2">
        <w:rPr>
          <w:color w:val="000000"/>
          <w:szCs w:val="24"/>
          <w:lang w:val="sq-AL"/>
        </w:rPr>
        <w:t xml:space="preserve">Konfirmoi:______, pёrgjegjёs </w:t>
      </w:r>
    </w:p>
    <w:p w:rsidR="00745DD9" w:rsidRPr="00243CB2" w:rsidRDefault="00745DD9" w:rsidP="00745DD9">
      <w:pPr>
        <w:pStyle w:val="Paragrafi"/>
        <w:rPr>
          <w:color w:val="000000"/>
          <w:szCs w:val="24"/>
          <w:lang w:val="sq-AL"/>
        </w:rPr>
      </w:pPr>
      <w:r w:rsidRPr="00243CB2">
        <w:rPr>
          <w:color w:val="000000"/>
          <w:szCs w:val="24"/>
          <w:lang w:val="sq-AL"/>
        </w:rPr>
        <w:t xml:space="preserve">Miratoi: _______, drejtor </w:t>
      </w:r>
    </w:p>
    <w:p w:rsidR="00745DD9" w:rsidRPr="00243CB2" w:rsidRDefault="00745DD9" w:rsidP="00745DD9">
      <w:pPr>
        <w:pStyle w:val="Paragrafi"/>
        <w:rPr>
          <w:color w:val="000000"/>
          <w:szCs w:val="24"/>
          <w:lang w:val="sq-AL"/>
        </w:rPr>
      </w:pPr>
    </w:p>
    <w:p w:rsidR="00745DD9" w:rsidRPr="00243CB2" w:rsidRDefault="00745DD9" w:rsidP="00745DD9">
      <w:pPr>
        <w:pStyle w:val="Paragrafi"/>
        <w:jc w:val="left"/>
        <w:rPr>
          <w:color w:val="000000"/>
          <w:szCs w:val="24"/>
          <w:lang w:val="sq-AL"/>
        </w:rPr>
      </w:pPr>
      <w:r w:rsidRPr="00243CB2">
        <w:rPr>
          <w:color w:val="000000"/>
          <w:szCs w:val="24"/>
          <w:lang w:val="sq-AL"/>
        </w:rPr>
        <w:t>Shёnim. Ky formular do tё përdoret si model dhe pёrmban tё dhёnat e domosdoshme, tё cilat sipas rasteve qё paraqiten mund tё shtohen dhe tё pёrshtaten nga inspektori qё pёrgatit kёtё akt.</w:t>
      </w:r>
    </w:p>
    <w:p w:rsidR="00745DD9" w:rsidRPr="00243CB2" w:rsidRDefault="00745DD9" w:rsidP="00745DD9">
      <w:pPr>
        <w:pStyle w:val="Paragrafi"/>
        <w:jc w:val="left"/>
        <w:rPr>
          <w:color w:val="000000"/>
          <w:szCs w:val="24"/>
          <w:lang w:val="sq-AL"/>
        </w:rPr>
      </w:pPr>
    </w:p>
    <w:p w:rsidR="00745DD9" w:rsidRPr="00243CB2" w:rsidRDefault="00745DD9" w:rsidP="00745DD9">
      <w:pPr>
        <w:pStyle w:val="Paragrafi"/>
        <w:jc w:val="left"/>
        <w:rPr>
          <w:color w:val="000000"/>
          <w:sz w:val="20"/>
          <w:lang w:val="sq-AL"/>
        </w:rPr>
      </w:pPr>
      <w:r w:rsidRPr="00243CB2">
        <w:rPr>
          <w:color w:val="000000"/>
          <w:sz w:val="20"/>
          <w:lang w:val="sq-AL"/>
        </w:rPr>
        <w:br w:type="page"/>
      </w:r>
    </w:p>
    <w:p w:rsidR="00745DD9" w:rsidRPr="00243CB2" w:rsidRDefault="00745DD9" w:rsidP="00745DD9">
      <w:pPr>
        <w:rPr>
          <w:sz w:val="20"/>
          <w:szCs w:val="20"/>
          <w:lang w:val="sq-AL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-151765</wp:posOffset>
            </wp:positionV>
            <wp:extent cx="5657850" cy="805180"/>
            <wp:effectExtent l="19050" t="0" r="0" b="0"/>
            <wp:wrapNone/>
            <wp:docPr id="3" name="Picture 2" descr="5-ministria-financave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-ministria-financave-Grey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834" t="17665" r="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DD9" w:rsidRPr="00243CB2" w:rsidRDefault="00745DD9" w:rsidP="00745DD9">
      <w:pPr>
        <w:tabs>
          <w:tab w:val="left" w:pos="810"/>
        </w:tabs>
        <w:rPr>
          <w:sz w:val="20"/>
          <w:szCs w:val="20"/>
          <w:lang w:val="sq-AL"/>
        </w:rPr>
      </w:pPr>
    </w:p>
    <w:p w:rsidR="00745DD9" w:rsidRPr="00243CB2" w:rsidRDefault="00745DD9" w:rsidP="00745DD9">
      <w:pPr>
        <w:pStyle w:val="Heading9"/>
        <w:tabs>
          <w:tab w:val="left" w:pos="2505"/>
          <w:tab w:val="center" w:pos="5040"/>
        </w:tabs>
        <w:rPr>
          <w:rFonts w:ascii="Times New Roman" w:hAnsi="Times New Roman"/>
          <w:sz w:val="12"/>
          <w:lang w:val="sq-AL"/>
        </w:rPr>
      </w:pPr>
    </w:p>
    <w:p w:rsidR="00745DD9" w:rsidRPr="00243CB2" w:rsidRDefault="00745DD9" w:rsidP="00745DD9">
      <w:pPr>
        <w:pStyle w:val="Heading9"/>
        <w:tabs>
          <w:tab w:val="left" w:pos="2505"/>
          <w:tab w:val="center" w:pos="5040"/>
        </w:tabs>
        <w:rPr>
          <w:rFonts w:ascii="Times New Roman" w:hAnsi="Times New Roman"/>
          <w:b/>
          <w:i w:val="0"/>
          <w:lang w:val="sq-AL"/>
        </w:rPr>
      </w:pPr>
      <w:r w:rsidRPr="00243CB2">
        <w:rPr>
          <w:rFonts w:ascii="Times New Roman" w:hAnsi="Times New Roman"/>
          <w:b/>
          <w:bCs/>
          <w:i w:val="0"/>
          <w:iCs w:val="0"/>
          <w:lang w:val="sq-AL" w:eastAsia="en-US"/>
        </w:rPr>
        <w:t>DREJTORIA E PËRGJITHSHME E TATIMEVE</w:t>
      </w:r>
    </w:p>
    <w:p w:rsidR="00745DD9" w:rsidRPr="00243CB2" w:rsidRDefault="00745DD9" w:rsidP="00745DD9">
      <w:pPr>
        <w:pStyle w:val="Subtitle"/>
        <w:outlineLvl w:val="0"/>
        <w:rPr>
          <w:sz w:val="20"/>
          <w:szCs w:val="20"/>
          <w:lang w:val="sq-AL"/>
        </w:rPr>
      </w:pPr>
      <w:r w:rsidRPr="00243CB2">
        <w:rPr>
          <w:sz w:val="20"/>
          <w:szCs w:val="20"/>
          <w:lang w:val="sq-AL"/>
        </w:rPr>
        <w:t xml:space="preserve">DREJTORIA RAJONALE TATIMORE </w:t>
      </w:r>
    </w:p>
    <w:p w:rsidR="00745DD9" w:rsidRPr="00243CB2" w:rsidRDefault="00745DD9" w:rsidP="00745DD9">
      <w:pPr>
        <w:pStyle w:val="Subtitle"/>
        <w:outlineLvl w:val="0"/>
        <w:rPr>
          <w:sz w:val="20"/>
          <w:szCs w:val="20"/>
          <w:lang w:val="sq-AL"/>
        </w:rPr>
      </w:pPr>
      <w:r w:rsidRPr="00243CB2">
        <w:rPr>
          <w:sz w:val="20"/>
          <w:szCs w:val="20"/>
          <w:lang w:val="sq-AL"/>
        </w:rPr>
        <w:t>_______________</w:t>
      </w:r>
    </w:p>
    <w:p w:rsidR="00745DD9" w:rsidRPr="00243CB2" w:rsidRDefault="00745DD9" w:rsidP="00745DD9">
      <w:pPr>
        <w:pStyle w:val="Paragrafi"/>
        <w:tabs>
          <w:tab w:val="left" w:pos="2410"/>
          <w:tab w:val="left" w:pos="3544"/>
          <w:tab w:val="left" w:pos="4111"/>
          <w:tab w:val="left" w:pos="4678"/>
          <w:tab w:val="left" w:pos="6663"/>
          <w:tab w:val="left" w:pos="7230"/>
          <w:tab w:val="left" w:pos="7797"/>
        </w:tabs>
        <w:rPr>
          <w:lang w:val="sq-AL"/>
        </w:rPr>
      </w:pPr>
      <w:r w:rsidRPr="00243CB2">
        <w:rPr>
          <w:lang w:val="sq-AL"/>
        </w:rPr>
        <w:t xml:space="preserve">Nr_______Prot </w:t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  <w:t xml:space="preserve">  </w:t>
      </w:r>
      <w:r w:rsidRPr="00243CB2">
        <w:rPr>
          <w:lang w:val="sq-AL"/>
        </w:rPr>
        <w:tab/>
        <w:t xml:space="preserve">      Datë ......../......../.........</w:t>
      </w:r>
    </w:p>
    <w:p w:rsidR="00745DD9" w:rsidRPr="00243CB2" w:rsidRDefault="00745DD9" w:rsidP="00745DD9">
      <w:pPr>
        <w:pStyle w:val="Paragrafi"/>
        <w:rPr>
          <w:color w:val="000000"/>
          <w:sz w:val="16"/>
          <w:u w:val="single"/>
          <w:lang w:val="sq-AL"/>
        </w:rPr>
      </w:pPr>
    </w:p>
    <w:p w:rsidR="00745DD9" w:rsidRPr="00243CB2" w:rsidRDefault="00745DD9" w:rsidP="00745DD9">
      <w:pPr>
        <w:pStyle w:val="Paragrafi"/>
        <w:rPr>
          <w:color w:val="000000"/>
          <w:u w:val="single"/>
          <w:lang w:val="sq-AL"/>
        </w:rPr>
      </w:pPr>
      <w:r w:rsidRPr="00243CB2">
        <w:rPr>
          <w:color w:val="000000"/>
          <w:u w:val="single"/>
          <w:lang w:val="sq-AL"/>
        </w:rPr>
        <w:t>Formati nr.2.</w:t>
      </w:r>
    </w:p>
    <w:p w:rsidR="00745DD9" w:rsidRPr="00243CB2" w:rsidRDefault="00745DD9" w:rsidP="00745DD9">
      <w:pPr>
        <w:pStyle w:val="Paragrafi"/>
        <w:rPr>
          <w:color w:val="000000"/>
          <w:u w:val="single"/>
          <w:lang w:val="sq-AL"/>
        </w:rPr>
      </w:pPr>
    </w:p>
    <w:p w:rsidR="00745DD9" w:rsidRPr="00243CB2" w:rsidRDefault="00745DD9" w:rsidP="00745DD9">
      <w:pPr>
        <w:pStyle w:val="Titull-Titull"/>
        <w:rPr>
          <w:lang w:val="sq-AL"/>
        </w:rPr>
      </w:pPr>
      <w:r w:rsidRPr="00243CB2">
        <w:rPr>
          <w:lang w:val="sq-AL"/>
        </w:rPr>
        <w:t>NJOFTIM PËR FALJEN E GJOBËS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color w:val="000000"/>
          <w:lang w:val="sq-AL"/>
        </w:rPr>
        <w:t xml:space="preserve">Pёr: </w:t>
      </w:r>
      <w:r w:rsidRPr="00243CB2">
        <w:rPr>
          <w:lang w:val="sq-AL"/>
        </w:rPr>
        <w:t xml:space="preserve">  </w:t>
      </w:r>
      <w:r w:rsidRPr="00243CB2">
        <w:rPr>
          <w:lang w:val="sq-AL"/>
        </w:rPr>
        <w:tab/>
        <w:t xml:space="preserve"> Subjektin  “__________________”</w:t>
      </w:r>
    </w:p>
    <w:p w:rsidR="00745DD9" w:rsidRPr="00243CB2" w:rsidRDefault="00745DD9" w:rsidP="00745DD9">
      <w:pPr>
        <w:pStyle w:val="Paragrafi"/>
        <w:ind w:left="2"/>
        <w:rPr>
          <w:lang w:val="sq-AL"/>
        </w:rPr>
      </w:pPr>
      <w:r w:rsidRPr="00243CB2">
        <w:rPr>
          <w:lang w:val="sq-AL"/>
        </w:rPr>
        <w:t xml:space="preserve">          Z.  ________________________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         </w:t>
      </w:r>
      <w:r w:rsidRPr="00243CB2">
        <w:rPr>
          <w:lang w:val="sq-AL"/>
        </w:rPr>
        <w:tab/>
        <w:t>NIPT: _____________________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        </w:t>
      </w:r>
      <w:r w:rsidRPr="00243CB2">
        <w:rPr>
          <w:lang w:val="sq-AL"/>
        </w:rPr>
        <w:tab/>
        <w:t xml:space="preserve"> Adresa: ______________________</w:t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  <w:t xml:space="preserve">                    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                                                                           _______________</w:t>
      </w:r>
    </w:p>
    <w:p w:rsidR="00745DD9" w:rsidRPr="00243CB2" w:rsidRDefault="00745DD9" w:rsidP="00745DD9">
      <w:pPr>
        <w:pStyle w:val="Paragrafi"/>
        <w:rPr>
          <w:lang w:val="sq-AL"/>
        </w:rPr>
      </w:pP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Në zbatim të ligjit nr. 39/2014 “Për faljen e dënimeve administrative në formën e gjobave, të vëna në bazë të kontrolleve dhe verifikimeve tatimore, të kryera për periudhën 1 mars deri më 31 gusht 2013”, dhe udhёzimit tё pёrbashkёt tё ministrit tё Financave dhe ministrit tё Ekonomisё, Tregtisё dhe Sipёrmarrjes nё zbatim tё kёtij ligji ju njoftojmё se: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Gjoba/at sipas njoftim vlerёsimit tatimor nr._____prot, datё______,/ akt kontabilizim gjobё nr._____, datё_____, nё vlerёn,______pёr llojin e tatimit ______, pёr periudhёn tatimore ______, ёshtё falur.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Duke Ju falenderuar pёr mirёkuptimin,</w:t>
      </w:r>
    </w:p>
    <w:p w:rsidR="00745DD9" w:rsidRPr="00243CB2" w:rsidRDefault="00745DD9" w:rsidP="00745DD9">
      <w:pPr>
        <w:pStyle w:val="Paragrafi"/>
        <w:rPr>
          <w:lang w:val="sq-AL"/>
        </w:rPr>
      </w:pPr>
    </w:p>
    <w:p w:rsidR="00745DD9" w:rsidRPr="00243CB2" w:rsidRDefault="00745DD9" w:rsidP="00745DD9">
      <w:pPr>
        <w:pStyle w:val="Paragrafi"/>
        <w:tabs>
          <w:tab w:val="left" w:pos="567"/>
          <w:tab w:val="left" w:pos="993"/>
          <w:tab w:val="left" w:pos="1843"/>
          <w:tab w:val="left" w:pos="3119"/>
          <w:tab w:val="left" w:pos="3544"/>
          <w:tab w:val="left" w:pos="4253"/>
          <w:tab w:val="left" w:pos="5387"/>
          <w:tab w:val="left" w:pos="6804"/>
          <w:tab w:val="left" w:pos="7513"/>
        </w:tabs>
        <w:ind w:left="25"/>
        <w:rPr>
          <w:szCs w:val="24"/>
          <w:lang w:val="sq-AL"/>
        </w:rPr>
      </w:pPr>
      <w:r w:rsidRPr="00243CB2">
        <w:rPr>
          <w:szCs w:val="24"/>
          <w:lang w:val="sq-AL"/>
        </w:rPr>
        <w:tab/>
        <w:t xml:space="preserve">                                                                                                                 D R E J T O R I</w:t>
      </w:r>
    </w:p>
    <w:p w:rsidR="00745DD9" w:rsidRPr="00243CB2" w:rsidRDefault="00745DD9" w:rsidP="00745DD9">
      <w:pPr>
        <w:pStyle w:val="Paragrafi"/>
        <w:rPr>
          <w:b/>
          <w:sz w:val="14"/>
          <w:szCs w:val="24"/>
          <w:lang w:val="sq-AL"/>
        </w:rPr>
      </w:pPr>
    </w:p>
    <w:p w:rsidR="00745DD9" w:rsidRPr="00243CB2" w:rsidRDefault="00745DD9" w:rsidP="00745DD9">
      <w:pPr>
        <w:pStyle w:val="Paragrafi"/>
        <w:rPr>
          <w:b/>
          <w:szCs w:val="24"/>
          <w:lang w:val="sq-AL"/>
        </w:rPr>
      </w:pP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                                                            ____________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 xml:space="preserve">Pёrgatiti:________, inspektor 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>Konfirmoi:______, pёrgjegjёs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>Miratoi: _______, drejtor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</w:p>
    <w:p w:rsidR="00745DD9" w:rsidRPr="00243CB2" w:rsidRDefault="00745DD9" w:rsidP="00745DD9">
      <w:pPr>
        <w:pStyle w:val="Paragrafi"/>
        <w:rPr>
          <w:color w:val="000000"/>
          <w:sz w:val="18"/>
          <w:szCs w:val="18"/>
          <w:lang w:val="sq-AL"/>
        </w:rPr>
      </w:pPr>
      <w:r w:rsidRPr="00243CB2">
        <w:rPr>
          <w:color w:val="000000"/>
          <w:lang w:val="sq-AL"/>
        </w:rPr>
        <w:t>Shёnim. Ky formular do tё pёrdoret si model dhe pёrmban tё dhёnat e domosdoshme, tё cilat sipas rasteve qё paraqiten mund tё shtohen dhe tё pёrshtaten nga inspektori qё pёrgatit kёtё njoftim</w:t>
      </w:r>
      <w:r w:rsidRPr="00243CB2">
        <w:rPr>
          <w:color w:val="000000"/>
          <w:sz w:val="18"/>
          <w:szCs w:val="18"/>
          <w:lang w:val="sq-AL"/>
        </w:rPr>
        <w:t>.</w:t>
      </w:r>
    </w:p>
    <w:p w:rsidR="00745DD9" w:rsidRPr="00243CB2" w:rsidRDefault="00745DD9" w:rsidP="00745DD9">
      <w:pPr>
        <w:pStyle w:val="Paragrafi"/>
        <w:rPr>
          <w:color w:val="000000"/>
          <w:sz w:val="18"/>
          <w:szCs w:val="18"/>
          <w:lang w:val="sq-AL"/>
        </w:rPr>
      </w:pPr>
    </w:p>
    <w:p w:rsidR="00745DD9" w:rsidRPr="00243CB2" w:rsidRDefault="00745DD9" w:rsidP="00745DD9">
      <w:pPr>
        <w:rPr>
          <w:color w:val="000000"/>
          <w:sz w:val="18"/>
          <w:szCs w:val="18"/>
          <w:lang w:val="sq-AL"/>
        </w:rPr>
      </w:pPr>
      <w:r w:rsidRPr="00243CB2">
        <w:rPr>
          <w:color w:val="000000"/>
          <w:sz w:val="18"/>
          <w:szCs w:val="18"/>
          <w:lang w:val="sq-AL"/>
        </w:rPr>
        <w:br w:type="page"/>
      </w:r>
    </w:p>
    <w:p w:rsidR="00745DD9" w:rsidRPr="00243CB2" w:rsidRDefault="00745DD9" w:rsidP="00745DD9">
      <w:pPr>
        <w:rPr>
          <w:rFonts w:ascii="Times New Roman" w:hAnsi="Times New Roman"/>
          <w:sz w:val="18"/>
          <w:szCs w:val="18"/>
          <w:lang w:val="sq-AL"/>
        </w:rPr>
      </w:pPr>
      <w:r>
        <w:rPr>
          <w:rFonts w:ascii="Times New Roman" w:hAnsi="Times New Roman"/>
          <w:noProof/>
          <w:sz w:val="18"/>
          <w:szCs w:val="1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489585</wp:posOffset>
            </wp:positionH>
            <wp:positionV relativeFrom="paragraph">
              <wp:posOffset>-335915</wp:posOffset>
            </wp:positionV>
            <wp:extent cx="5657850" cy="805180"/>
            <wp:effectExtent l="19050" t="0" r="0" b="0"/>
            <wp:wrapNone/>
            <wp:docPr id="4" name="Picture 2" descr="5-ministria-financave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-ministria-financave-Grey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834" t="17665" r="6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DD9" w:rsidRPr="00243CB2" w:rsidRDefault="00745DD9" w:rsidP="00745DD9">
      <w:pPr>
        <w:tabs>
          <w:tab w:val="left" w:pos="810"/>
        </w:tabs>
        <w:rPr>
          <w:rFonts w:ascii="Times New Roman" w:hAnsi="Times New Roman"/>
          <w:sz w:val="8"/>
          <w:szCs w:val="18"/>
          <w:lang w:val="sq-AL"/>
        </w:rPr>
      </w:pPr>
    </w:p>
    <w:p w:rsidR="00745DD9" w:rsidRPr="00243CB2" w:rsidRDefault="00745DD9" w:rsidP="00745DD9">
      <w:pPr>
        <w:pStyle w:val="Heading9"/>
        <w:tabs>
          <w:tab w:val="left" w:pos="2505"/>
          <w:tab w:val="center" w:pos="5040"/>
        </w:tabs>
        <w:ind w:left="0" w:firstLine="0"/>
        <w:jc w:val="center"/>
        <w:rPr>
          <w:rFonts w:ascii="Times New Roman" w:hAnsi="Times New Roman"/>
          <w:b/>
          <w:i w:val="0"/>
          <w:sz w:val="18"/>
          <w:szCs w:val="18"/>
          <w:lang w:val="sq-AL"/>
        </w:rPr>
      </w:pPr>
      <w:r w:rsidRPr="00243CB2">
        <w:rPr>
          <w:rFonts w:ascii="Times New Roman" w:hAnsi="Times New Roman"/>
          <w:b/>
          <w:bCs/>
          <w:i w:val="0"/>
          <w:iCs w:val="0"/>
          <w:sz w:val="18"/>
          <w:szCs w:val="18"/>
          <w:lang w:val="sq-AL" w:eastAsia="en-US"/>
        </w:rPr>
        <w:t>DREJTORIA E PËRGJITHSHME E TATIMEVE</w:t>
      </w:r>
    </w:p>
    <w:p w:rsidR="00745DD9" w:rsidRPr="00243CB2" w:rsidRDefault="00745DD9" w:rsidP="00745DD9">
      <w:pPr>
        <w:pStyle w:val="Subtitle"/>
        <w:outlineLvl w:val="0"/>
        <w:rPr>
          <w:sz w:val="18"/>
          <w:szCs w:val="18"/>
          <w:lang w:val="sq-AL"/>
        </w:rPr>
      </w:pPr>
      <w:r w:rsidRPr="00243CB2">
        <w:rPr>
          <w:sz w:val="18"/>
          <w:szCs w:val="18"/>
          <w:lang w:val="sq-AL"/>
        </w:rPr>
        <w:t>DREJTORIA RAJONALE TATIMORE</w:t>
      </w:r>
    </w:p>
    <w:p w:rsidR="00745DD9" w:rsidRPr="00243CB2" w:rsidRDefault="00745DD9" w:rsidP="00745DD9">
      <w:pPr>
        <w:pStyle w:val="Subtitle"/>
        <w:outlineLvl w:val="0"/>
        <w:rPr>
          <w:sz w:val="18"/>
          <w:szCs w:val="18"/>
          <w:lang w:val="sq-AL"/>
        </w:rPr>
      </w:pPr>
      <w:r w:rsidRPr="00243CB2">
        <w:rPr>
          <w:sz w:val="18"/>
          <w:szCs w:val="18"/>
          <w:lang w:val="sq-AL"/>
        </w:rPr>
        <w:t>_______________</w:t>
      </w:r>
    </w:p>
    <w:p w:rsidR="00745DD9" w:rsidRPr="00243CB2" w:rsidRDefault="00745DD9" w:rsidP="00745DD9">
      <w:pPr>
        <w:pStyle w:val="Paragrafi"/>
        <w:tabs>
          <w:tab w:val="left" w:pos="2552"/>
          <w:tab w:val="left" w:pos="3261"/>
          <w:tab w:val="left" w:pos="4395"/>
          <w:tab w:val="left" w:pos="5670"/>
          <w:tab w:val="left" w:pos="5954"/>
          <w:tab w:val="left" w:pos="6096"/>
          <w:tab w:val="left" w:pos="7088"/>
          <w:tab w:val="left" w:pos="8505"/>
        </w:tabs>
        <w:rPr>
          <w:lang w:val="sq-AL"/>
        </w:rPr>
      </w:pPr>
      <w:r w:rsidRPr="00243CB2">
        <w:rPr>
          <w:lang w:val="sq-AL"/>
        </w:rPr>
        <w:t xml:space="preserve">Nr_______Prot </w:t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  <w:t xml:space="preserve">             Datë ......../......../.........</w:t>
      </w:r>
    </w:p>
    <w:p w:rsidR="00745DD9" w:rsidRPr="00243CB2" w:rsidRDefault="00745DD9" w:rsidP="00745DD9">
      <w:pPr>
        <w:pStyle w:val="Paragrafi"/>
        <w:rPr>
          <w:color w:val="000000"/>
          <w:u w:val="single"/>
          <w:lang w:val="sq-AL"/>
        </w:rPr>
      </w:pPr>
    </w:p>
    <w:p w:rsidR="00745DD9" w:rsidRPr="00243CB2" w:rsidRDefault="00745DD9" w:rsidP="00745DD9">
      <w:pPr>
        <w:pStyle w:val="Paragrafi"/>
        <w:rPr>
          <w:color w:val="000000"/>
          <w:u w:val="single"/>
          <w:lang w:val="sq-AL"/>
        </w:rPr>
      </w:pPr>
      <w:r w:rsidRPr="00243CB2">
        <w:rPr>
          <w:color w:val="000000"/>
          <w:u w:val="single"/>
          <w:lang w:val="sq-AL"/>
        </w:rPr>
        <w:t>Formati nr.3</w:t>
      </w:r>
    </w:p>
    <w:p w:rsidR="00745DD9" w:rsidRPr="00243CB2" w:rsidRDefault="00745DD9" w:rsidP="00745DD9">
      <w:pPr>
        <w:pStyle w:val="Paragrafi"/>
        <w:rPr>
          <w:bCs/>
          <w:u w:val="single"/>
          <w:lang w:val="sq-AL"/>
        </w:rPr>
      </w:pPr>
    </w:p>
    <w:p w:rsidR="00745DD9" w:rsidRPr="00243CB2" w:rsidRDefault="00745DD9" w:rsidP="00745DD9">
      <w:pPr>
        <w:pStyle w:val="Titull-Titull"/>
        <w:rPr>
          <w:color w:val="000000"/>
          <w:lang w:val="sq-AL"/>
        </w:rPr>
      </w:pPr>
      <w:r w:rsidRPr="00243CB2">
        <w:rPr>
          <w:lang w:val="sq-AL"/>
        </w:rPr>
        <w:t>NJOFTIM PËR RIMBURSIMIN E PAGESËS SË GJOBËS SË FALUR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color w:val="000000"/>
          <w:lang w:val="sq-AL"/>
        </w:rPr>
        <w:t xml:space="preserve">Pёr : </w:t>
      </w:r>
      <w:r w:rsidRPr="00243CB2">
        <w:rPr>
          <w:lang w:val="sq-AL"/>
        </w:rPr>
        <w:t xml:space="preserve">  </w:t>
      </w:r>
      <w:r w:rsidRPr="00243CB2">
        <w:rPr>
          <w:lang w:val="sq-AL"/>
        </w:rPr>
        <w:tab/>
        <w:t>Subjektin  “__________________”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</w:t>
      </w:r>
      <w:r w:rsidRPr="00243CB2">
        <w:rPr>
          <w:lang w:val="sq-AL"/>
        </w:rPr>
        <w:tab/>
        <w:t xml:space="preserve">         Z.  ________________________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         </w:t>
      </w:r>
      <w:r w:rsidRPr="00243CB2">
        <w:rPr>
          <w:lang w:val="sq-AL"/>
        </w:rPr>
        <w:tab/>
        <w:t>NIPT: _____________________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         </w:t>
      </w:r>
      <w:r w:rsidRPr="00243CB2">
        <w:rPr>
          <w:lang w:val="sq-AL"/>
        </w:rPr>
        <w:tab/>
        <w:t xml:space="preserve"> Adresa: ______________________</w:t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</w:p>
    <w:p w:rsidR="00745DD9" w:rsidRPr="00243CB2" w:rsidRDefault="00745DD9" w:rsidP="00745DD9">
      <w:pPr>
        <w:pStyle w:val="Paragrafi"/>
        <w:rPr>
          <w:lang w:val="sq-AL"/>
        </w:rPr>
      </w:pP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Me kërkesën tuaj nr______, datë, protokolluar me tonën nr_____, datë, keni kërkuar rimbursimin/kompe</w:t>
      </w:r>
      <w:r>
        <w:rPr>
          <w:lang w:val="sq-AL"/>
        </w:rPr>
        <w:t>n</w:t>
      </w:r>
      <w:r w:rsidRPr="00243CB2">
        <w:rPr>
          <w:lang w:val="sq-AL"/>
        </w:rPr>
        <w:t>simin e gjobës/ave në vlerën______leke, për llojin/et e tatimit _______për periudhёn/at tatimore______, sipas njoftim vlerёsimin tatimor nr._____ prot, datë______/  akt kontabilizim gjobё nr.______prot, datё______.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Në zbatim të ligjit nr. 39/2014 “Për faljen e dënimeve administrative në formën e gjobave, të vëna në bazë të kontrolleve dhe verifikimeve tatimore, të kryera për periudhën 1 mars deri më 31 gusht 2013”, dhe udhёzimit tё pёrbashkёt tё ministrit tё Financave dhe ministrit tё Ekonomisё, Tregtisё dhe Sipёrmarrjes nё zbatim tё kёtij ligji, kjo gjobë është falur: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Sipas dokumentit të paraqitur nga ana juaj dhe të dhënave që disponohen në institucionin tonë, kjo gjobë rezulton të jetë paguar/kompensuar në datë________.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>Përsa më sipër, Ju njoftojmё se sipas kërkesës suaj, gjoba e falur në vlerën _______lekё, ju është rimbursuar në nr. e llogarisë bankare _________/kompensuar me detyrimin në vlerën ______lekё, për llojin e tatimit______, pёr periudhёn tatimore ______..</w:t>
      </w:r>
    </w:p>
    <w:p w:rsidR="00745DD9" w:rsidRPr="00243CB2" w:rsidRDefault="00745DD9" w:rsidP="00745DD9">
      <w:pPr>
        <w:pStyle w:val="Paragrafi"/>
        <w:rPr>
          <w:lang w:val="sq-AL"/>
        </w:rPr>
      </w:pPr>
      <w:r w:rsidRPr="00243CB2">
        <w:rPr>
          <w:lang w:val="sq-AL"/>
        </w:rPr>
        <w:t xml:space="preserve">Duke Ju falënderuar pёr mirëkuptimin, </w:t>
      </w:r>
    </w:p>
    <w:p w:rsidR="00745DD9" w:rsidRPr="00243CB2" w:rsidRDefault="00745DD9" w:rsidP="00745DD9">
      <w:pPr>
        <w:pStyle w:val="Paragrafi"/>
        <w:tabs>
          <w:tab w:val="left" w:pos="567"/>
          <w:tab w:val="left" w:pos="993"/>
          <w:tab w:val="left" w:pos="1843"/>
          <w:tab w:val="left" w:pos="3119"/>
          <w:tab w:val="left" w:pos="3544"/>
          <w:tab w:val="left" w:pos="4253"/>
          <w:tab w:val="left" w:pos="5387"/>
          <w:tab w:val="left" w:pos="6804"/>
          <w:tab w:val="left" w:pos="7513"/>
        </w:tabs>
        <w:ind w:left="25"/>
        <w:rPr>
          <w:szCs w:val="24"/>
          <w:lang w:val="sq-AL"/>
        </w:rPr>
      </w:pPr>
      <w:r w:rsidRPr="00243CB2">
        <w:rPr>
          <w:szCs w:val="24"/>
          <w:lang w:val="sq-AL"/>
        </w:rPr>
        <w:tab/>
      </w:r>
    </w:p>
    <w:p w:rsidR="00745DD9" w:rsidRPr="00243CB2" w:rsidRDefault="00745DD9" w:rsidP="00745DD9">
      <w:pPr>
        <w:pStyle w:val="Paragrafi"/>
        <w:tabs>
          <w:tab w:val="left" w:pos="567"/>
          <w:tab w:val="left" w:pos="993"/>
          <w:tab w:val="left" w:pos="1843"/>
          <w:tab w:val="left" w:pos="3119"/>
          <w:tab w:val="left" w:pos="3544"/>
          <w:tab w:val="left" w:pos="4253"/>
          <w:tab w:val="left" w:pos="5387"/>
          <w:tab w:val="left" w:pos="6804"/>
          <w:tab w:val="left" w:pos="7513"/>
        </w:tabs>
        <w:ind w:left="25"/>
        <w:rPr>
          <w:szCs w:val="24"/>
          <w:lang w:val="sq-AL"/>
        </w:rPr>
      </w:pPr>
      <w:r w:rsidRPr="00243CB2">
        <w:rPr>
          <w:szCs w:val="24"/>
          <w:lang w:val="sq-AL"/>
        </w:rPr>
        <w:t xml:space="preserve">                                                                                                                    D R E J T O R I</w:t>
      </w:r>
    </w:p>
    <w:p w:rsidR="00745DD9" w:rsidRPr="00243CB2" w:rsidRDefault="00745DD9" w:rsidP="00745DD9">
      <w:pPr>
        <w:pStyle w:val="Paragrafi"/>
        <w:rPr>
          <w:b/>
          <w:sz w:val="14"/>
          <w:szCs w:val="24"/>
          <w:lang w:val="sq-AL"/>
        </w:rPr>
      </w:pPr>
    </w:p>
    <w:p w:rsidR="00745DD9" w:rsidRPr="00243CB2" w:rsidRDefault="00745DD9" w:rsidP="00745DD9">
      <w:pPr>
        <w:pStyle w:val="Paragrafi"/>
        <w:rPr>
          <w:b/>
          <w:szCs w:val="24"/>
          <w:lang w:val="sq-AL"/>
        </w:rPr>
      </w:pP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</w:t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</w:r>
      <w:r w:rsidRPr="00243CB2">
        <w:rPr>
          <w:b/>
          <w:szCs w:val="24"/>
          <w:lang w:val="sq-AL"/>
        </w:rPr>
        <w:tab/>
        <w:t xml:space="preserve">                                                                                ____________</w:t>
      </w:r>
    </w:p>
    <w:p w:rsidR="00745DD9" w:rsidRPr="00243CB2" w:rsidRDefault="00745DD9" w:rsidP="00745DD9">
      <w:pPr>
        <w:pStyle w:val="Paragrafi"/>
        <w:rPr>
          <w:sz w:val="12"/>
          <w:lang w:val="sq-AL"/>
        </w:rPr>
      </w:pPr>
    </w:p>
    <w:p w:rsidR="00745DD9" w:rsidRPr="00243CB2" w:rsidRDefault="00745DD9" w:rsidP="00745DD9">
      <w:pPr>
        <w:pStyle w:val="Paragrafi"/>
        <w:rPr>
          <w:sz w:val="12"/>
          <w:lang w:val="sq-AL"/>
        </w:rPr>
      </w:pP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lang w:val="sq-AL"/>
        </w:rPr>
        <w:tab/>
      </w:r>
      <w:r w:rsidRPr="00243CB2">
        <w:rPr>
          <w:sz w:val="12"/>
          <w:lang w:val="sq-AL"/>
        </w:rPr>
        <w:t xml:space="preserve">                  </w:t>
      </w:r>
      <w:r w:rsidRPr="00243CB2">
        <w:rPr>
          <w:sz w:val="12"/>
          <w:lang w:val="sq-AL"/>
        </w:rPr>
        <w:tab/>
      </w:r>
      <w:r w:rsidRPr="00243CB2">
        <w:rPr>
          <w:sz w:val="12"/>
          <w:lang w:val="sq-AL"/>
        </w:rPr>
        <w:tab/>
      </w:r>
      <w:r w:rsidRPr="00243CB2">
        <w:rPr>
          <w:sz w:val="12"/>
          <w:lang w:val="sq-AL"/>
        </w:rPr>
        <w:tab/>
        <w:t xml:space="preserve">                    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 xml:space="preserve">Pёrgatiti:________, inspektor 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>Konfirmoi:______, pёrgjegjёs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>Miratoi: _______, drejtor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 xml:space="preserve">Shёnim. Ky formuar do tё pёrdoret edhe nё rastin kur tatimpaguesi rezulton qё ka paguar/ ose i janё kompensuar gjobat e falura, por nuk ka paraqitur kёrkesё pёr rimbursim/kompensim pranё organit tatimor pёrkatёs. </w:t>
      </w:r>
    </w:p>
    <w:p w:rsidR="00745DD9" w:rsidRPr="00243CB2" w:rsidRDefault="00745DD9" w:rsidP="00745DD9">
      <w:pPr>
        <w:pStyle w:val="Paragrafi"/>
        <w:rPr>
          <w:color w:val="000000"/>
          <w:lang w:val="sq-AL"/>
        </w:rPr>
      </w:pPr>
      <w:r w:rsidRPr="00243CB2">
        <w:rPr>
          <w:color w:val="000000"/>
          <w:lang w:val="sq-AL"/>
        </w:rPr>
        <w:t xml:space="preserve">Ky formular do tё pёrdoret si model dhe pёrmban tё dhёnat e domosdoshme, tё cilat sipas </w:t>
      </w:r>
      <w:r w:rsidRPr="00243CB2">
        <w:rPr>
          <w:color w:val="000000"/>
          <w:lang w:val="sq-AL"/>
        </w:rPr>
        <w:lastRenderedPageBreak/>
        <w:t>rasteve qё paraqiten mund tё shtohen dhe tё pёrshtaten nga inspektori qё pёrgatit kёtё njoftim.</w:t>
      </w:r>
    </w:p>
    <w:p w:rsidR="00745DD9" w:rsidRPr="00243CB2" w:rsidRDefault="00745DD9" w:rsidP="00745DD9">
      <w:pPr>
        <w:pStyle w:val="Paragrafi"/>
        <w:ind w:firstLine="0"/>
        <w:rPr>
          <w:lang w:val="sq-AL"/>
        </w:rPr>
      </w:pPr>
    </w:p>
    <w:p w:rsidR="00745DD9" w:rsidRPr="00243CB2" w:rsidRDefault="00745DD9" w:rsidP="00745DD9">
      <w:pPr>
        <w:pStyle w:val="Paragrafi"/>
        <w:ind w:firstLine="0"/>
        <w:rPr>
          <w:lang w:val="sq-AL"/>
        </w:rPr>
      </w:pPr>
    </w:p>
    <w:p w:rsidR="00745DD9" w:rsidRDefault="00745DD9" w:rsidP="00745DD9">
      <w:pPr>
        <w:pStyle w:val="Paragrafi"/>
        <w:ind w:firstLine="0"/>
        <w:rPr>
          <w:lang w:val="sq-AL"/>
        </w:rPr>
      </w:pPr>
    </w:p>
    <w:p w:rsidR="00000000" w:rsidRDefault="00745DD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2" w:rsidRPr="00B4283E" w:rsidRDefault="00745DD9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6272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2" w:rsidRPr="005B4361" w:rsidRDefault="00745DD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  <w:r w:rsidRPr="005B4361">
      <w:t xml:space="preserve"> </w:t>
    </w: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6273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21" w:type="dxa"/>
      <w:jc w:val="center"/>
      <w:tblInd w:w="-1863" w:type="dxa"/>
      <w:tblBorders>
        <w:top w:val="single" w:sz="12" w:space="0" w:color="auto"/>
        <w:bottom w:val="single" w:sz="12" w:space="0" w:color="auto"/>
        <w:insideH w:val="single" w:sz="12" w:space="0" w:color="auto"/>
      </w:tblBorders>
      <w:shd w:val="pct5" w:color="auto" w:fill="F2F2F2"/>
      <w:tblLook w:val="04A0"/>
    </w:tblPr>
    <w:tblGrid>
      <w:gridCol w:w="3030"/>
      <w:gridCol w:w="4260"/>
      <w:gridCol w:w="3731"/>
    </w:tblGrid>
    <w:tr w:rsidR="00243CB2" w:rsidRPr="00EB260B" w:rsidTr="008B7F0C">
      <w:trPr>
        <w:jc w:val="center"/>
      </w:trPr>
      <w:tc>
        <w:tcPr>
          <w:tcW w:w="3030" w:type="dxa"/>
          <w:shd w:val="pct5" w:color="auto" w:fill="F2F2F2"/>
          <w:vAlign w:val="center"/>
        </w:tcPr>
        <w:p w:rsidR="00243CB2" w:rsidRPr="00EB260B" w:rsidRDefault="00745DD9" w:rsidP="00BB433C">
          <w:pPr>
            <w:pStyle w:val="NoSpacing"/>
            <w:spacing w:before="100" w:after="100"/>
            <w:ind w:left="-309" w:firstLine="309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4260" w:type="dxa"/>
          <w:shd w:val="pct5" w:color="auto" w:fill="F2F2F2"/>
          <w:vAlign w:val="center"/>
        </w:tcPr>
        <w:p w:rsidR="00243CB2" w:rsidRPr="00EB260B" w:rsidRDefault="00745DD9" w:rsidP="008B7F0C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</w:t>
          </w:r>
          <w:r>
            <w:rPr>
              <w:rFonts w:ascii="Garamond" w:hAnsi="Garamond"/>
              <w:b/>
              <w:sz w:val="28"/>
              <w:szCs w:val="28"/>
            </w:rPr>
            <w:t xml:space="preserve">           </w:t>
          </w:r>
          <w:r w:rsidRPr="007B0A38">
            <w:rPr>
              <w:rFonts w:ascii="Garamond" w:hAnsi="Garamond"/>
              <w:b/>
              <w:noProof/>
              <w:sz w:val="28"/>
              <w:szCs w:val="28"/>
              <w:lang w:val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6" type="#_x0000_t75" style="width:25.05pt;height:35.05pt;visibility:visible">
                <v:imagedata r:id="rId1" o:title=""/>
              </v:shape>
            </w:pict>
          </w:r>
        </w:p>
      </w:tc>
      <w:tc>
        <w:tcPr>
          <w:tcW w:w="3731" w:type="dxa"/>
          <w:shd w:val="pct5" w:color="auto" w:fill="F2F2F2"/>
          <w:vAlign w:val="center"/>
        </w:tcPr>
        <w:p w:rsidR="00243CB2" w:rsidRPr="00EB260B" w:rsidRDefault="00745DD9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136</w:t>
          </w:r>
        </w:p>
      </w:tc>
    </w:tr>
  </w:tbl>
  <w:p w:rsidR="00243CB2" w:rsidRDefault="00745DD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85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3030"/>
      <w:gridCol w:w="4260"/>
      <w:gridCol w:w="3595"/>
    </w:tblGrid>
    <w:tr w:rsidR="00243CB2" w:rsidRPr="00EB260B" w:rsidTr="00C44942">
      <w:trPr>
        <w:jc w:val="center"/>
      </w:trPr>
      <w:tc>
        <w:tcPr>
          <w:tcW w:w="3030" w:type="dxa"/>
          <w:shd w:val="pct5" w:color="auto" w:fill="F2F2F2"/>
          <w:vAlign w:val="center"/>
        </w:tcPr>
        <w:p w:rsidR="00243CB2" w:rsidRPr="00EB260B" w:rsidRDefault="00745DD9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4260" w:type="dxa"/>
          <w:shd w:val="pct5" w:color="auto" w:fill="F2F2F2"/>
          <w:vAlign w:val="center"/>
        </w:tcPr>
        <w:p w:rsidR="00243CB2" w:rsidRPr="00EB260B" w:rsidRDefault="00745DD9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</w:t>
          </w:r>
          <w:r w:rsidRPr="007B0A38">
            <w:rPr>
              <w:rFonts w:ascii="Garamond" w:hAnsi="Garamond"/>
              <w:b/>
              <w:noProof/>
              <w:sz w:val="28"/>
              <w:szCs w:val="28"/>
              <w:lang w:val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i1025" type="#_x0000_t75" style="width:25.05pt;height:35.05pt;visibility:visible">
                <v:imagedata r:id="rId1" o:title=""/>
              </v:shape>
            </w:pict>
          </w:r>
        </w:p>
      </w:tc>
      <w:tc>
        <w:tcPr>
          <w:tcW w:w="3595" w:type="dxa"/>
          <w:shd w:val="pct5" w:color="auto" w:fill="F2F2F2"/>
          <w:vAlign w:val="center"/>
        </w:tcPr>
        <w:p w:rsidR="00243CB2" w:rsidRPr="00EB260B" w:rsidRDefault="00745DD9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136</w:t>
          </w:r>
        </w:p>
      </w:tc>
    </w:tr>
  </w:tbl>
  <w:p w:rsidR="00243CB2" w:rsidRDefault="00745DD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745DD9"/>
    <w:rsid w:val="00745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uiPriority w:val="9"/>
    <w:qFormat/>
    <w:rsid w:val="00745DD9"/>
    <w:pPr>
      <w:tabs>
        <w:tab w:val="num" w:pos="3240"/>
      </w:tabs>
      <w:spacing w:after="0" w:line="240" w:lineRule="auto"/>
      <w:ind w:left="3240" w:hanging="360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"/>
    <w:rsid w:val="00745DD9"/>
    <w:rPr>
      <w:rFonts w:ascii="Cambria" w:eastAsia="MS Mincho" w:hAnsi="Cambria" w:cs="Times New Roman"/>
      <w:i/>
      <w:iCs/>
      <w:spacing w:val="5"/>
      <w:sz w:val="20"/>
      <w:szCs w:val="20"/>
      <w:lang/>
    </w:rPr>
  </w:style>
  <w:style w:type="paragraph" w:styleId="NoSpacing">
    <w:name w:val="No Spacing"/>
    <w:link w:val="NoSpacingChar"/>
    <w:uiPriority w:val="1"/>
    <w:qFormat/>
    <w:rsid w:val="00745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745DD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45DD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HeaderChar">
    <w:name w:val="Header Char"/>
    <w:basedOn w:val="DefaultParagraphFont"/>
    <w:link w:val="Header"/>
    <w:uiPriority w:val="99"/>
    <w:rsid w:val="00745DD9"/>
    <w:rPr>
      <w:rFonts w:ascii="Calibri" w:eastAsia="Calibri" w:hAnsi="Calibri" w:cs="Times New Roman"/>
      <w:sz w:val="20"/>
      <w:szCs w:val="20"/>
      <w:lang/>
    </w:rPr>
  </w:style>
  <w:style w:type="paragraph" w:styleId="Footer">
    <w:name w:val="footer"/>
    <w:basedOn w:val="Normal"/>
    <w:link w:val="FooterChar"/>
    <w:uiPriority w:val="99"/>
    <w:unhideWhenUsed/>
    <w:rsid w:val="00745DD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FooterChar">
    <w:name w:val="Footer Char"/>
    <w:basedOn w:val="DefaultParagraphFont"/>
    <w:link w:val="Footer"/>
    <w:uiPriority w:val="99"/>
    <w:rsid w:val="00745DD9"/>
    <w:rPr>
      <w:rFonts w:ascii="Calibri" w:eastAsia="Calibri" w:hAnsi="Calibri" w:cs="Times New Roman"/>
      <w:sz w:val="20"/>
      <w:szCs w:val="20"/>
      <w:lang/>
    </w:rPr>
  </w:style>
  <w:style w:type="paragraph" w:customStyle="1" w:styleId="Akti">
    <w:name w:val="Akti"/>
    <w:link w:val="AktiChar"/>
    <w:rsid w:val="00745D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745D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745DD9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745D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745DD9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745D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745DD9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745DD9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745DD9"/>
    <w:pPr>
      <w:ind w:firstLine="0"/>
      <w:jc w:val="center"/>
    </w:pPr>
    <w:rPr>
      <w:caps/>
      <w:szCs w:val="24"/>
    </w:rPr>
  </w:style>
  <w:style w:type="paragraph" w:styleId="Subtitle">
    <w:name w:val="Subtitle"/>
    <w:basedOn w:val="Normal"/>
    <w:link w:val="SubtitleChar"/>
    <w:qFormat/>
    <w:rsid w:val="00745DD9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45DD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customStyle="1" w:styleId="Default">
    <w:name w:val="Default"/>
    <w:rsid w:val="00745D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agrafi02">
    <w:name w:val="paragrafi 0.2"/>
    <w:basedOn w:val="Paragrafi"/>
    <w:qFormat/>
    <w:rsid w:val="00745DD9"/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2912</Words>
  <Characters>16600</Characters>
  <Application>Microsoft Office Word</Application>
  <DocSecurity>0</DocSecurity>
  <Lines>138</Lines>
  <Paragraphs>38</Paragraphs>
  <ScaleCrop>false</ScaleCrop>
  <Company>Grizli777</Company>
  <LinksUpToDate>false</LinksUpToDate>
  <CharactersWithSpaces>19474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2014-10-03T11:18:00Z</dcterms:created>
  <dcterms:modified xsi:type="dcterms:W3CDTF">2014-10-03T11:18:00Z</dcterms:modified>
</cp:coreProperties>
</file>