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5EB" w:rsidRPr="00D4142F" w:rsidRDefault="009155EB" w:rsidP="009155EB">
      <w:pPr>
        <w:pStyle w:val="Akti"/>
        <w:rPr>
          <w:lang w:val="sq-AL"/>
        </w:rPr>
      </w:pPr>
      <w:r w:rsidRPr="00D4142F">
        <w:rPr>
          <w:lang w:val="sq-AL"/>
        </w:rPr>
        <w:t>Udhëzim</w:t>
      </w:r>
    </w:p>
    <w:p w:rsidR="009155EB" w:rsidRPr="00D4142F" w:rsidRDefault="009155EB" w:rsidP="009155EB">
      <w:pPr>
        <w:pStyle w:val="NumriData"/>
        <w:rPr>
          <w:lang w:val="sq-AL"/>
        </w:rPr>
      </w:pPr>
      <w:r w:rsidRPr="00D4142F">
        <w:rPr>
          <w:lang w:val="sq-AL"/>
        </w:rPr>
        <w:t>Nr. 20, datë 17.11.2014</w:t>
      </w:r>
    </w:p>
    <w:p w:rsidR="009155EB" w:rsidRPr="00D4142F" w:rsidRDefault="009155EB" w:rsidP="009155EB">
      <w:pPr>
        <w:pStyle w:val="Paragrafi"/>
        <w:jc w:val="left"/>
        <w:rPr>
          <w:sz w:val="14"/>
          <w:lang w:val="sq-AL"/>
        </w:rPr>
      </w:pPr>
    </w:p>
    <w:p w:rsidR="009155EB" w:rsidRPr="00D4142F" w:rsidRDefault="009155EB" w:rsidP="009155EB">
      <w:pPr>
        <w:pStyle w:val="Titulli"/>
        <w:rPr>
          <w:lang w:val="sq-AL"/>
        </w:rPr>
      </w:pPr>
      <w:r w:rsidRPr="00D4142F">
        <w:rPr>
          <w:lang w:val="sq-AL"/>
        </w:rPr>
        <w:t>PËR DISA SHTESA DHE NDRYSHIME NË UDHËZIMIN NR.</w:t>
      </w:r>
      <w:r>
        <w:rPr>
          <w:lang w:val="sq-AL"/>
        </w:rPr>
        <w:t xml:space="preserve"> </w:t>
      </w:r>
      <w:r w:rsidRPr="00D4142F">
        <w:rPr>
          <w:lang w:val="sq-AL"/>
        </w:rPr>
        <w:t>30, DATË 27.12.2011 “PËR MENAXHIMIN E AKTIVEVE NË NJËSITË E SEKTORIT PUBLIK”</w:t>
      </w:r>
    </w:p>
    <w:p w:rsidR="009155EB" w:rsidRPr="00D4142F" w:rsidRDefault="009155EB" w:rsidP="009155EB">
      <w:pPr>
        <w:pStyle w:val="Paragrafi"/>
        <w:jc w:val="left"/>
        <w:rPr>
          <w:sz w:val="14"/>
          <w:lang w:val="sq-AL"/>
        </w:rPr>
      </w:pPr>
    </w:p>
    <w:p w:rsidR="009155EB" w:rsidRPr="00D4142F" w:rsidRDefault="009155EB" w:rsidP="009155EB">
      <w:pPr>
        <w:pStyle w:val="Paragrafi"/>
        <w:rPr>
          <w:spacing w:val="-4"/>
          <w:lang w:val="sq-AL"/>
        </w:rPr>
      </w:pPr>
      <w:r w:rsidRPr="00D4142F">
        <w:rPr>
          <w:spacing w:val="-4"/>
          <w:lang w:val="sq-AL"/>
        </w:rPr>
        <w:t xml:space="preserve">Në zbatim të nenit 102, pika 4 të Kushtetutës dhe nenit 6, germa </w:t>
      </w:r>
      <w:r>
        <w:rPr>
          <w:spacing w:val="-4"/>
          <w:lang w:val="sq-AL"/>
        </w:rPr>
        <w:t>“</w:t>
      </w:r>
      <w:r w:rsidRPr="00D4142F">
        <w:rPr>
          <w:spacing w:val="-4"/>
          <w:lang w:val="sq-AL"/>
        </w:rPr>
        <w:t>e</w:t>
      </w:r>
      <w:r>
        <w:rPr>
          <w:spacing w:val="-4"/>
          <w:lang w:val="sq-AL"/>
        </w:rPr>
        <w:t>”</w:t>
      </w:r>
      <w:r w:rsidRPr="00D4142F">
        <w:rPr>
          <w:spacing w:val="-4"/>
          <w:lang w:val="sq-AL"/>
        </w:rPr>
        <w:t xml:space="preserve"> të ligjit nr.</w:t>
      </w:r>
      <w:r>
        <w:rPr>
          <w:spacing w:val="-4"/>
          <w:lang w:val="sq-AL"/>
        </w:rPr>
        <w:t xml:space="preserve"> </w:t>
      </w:r>
      <w:r w:rsidRPr="00D4142F">
        <w:rPr>
          <w:spacing w:val="-4"/>
          <w:lang w:val="sq-AL"/>
        </w:rPr>
        <w:t>10296, datë 8.7.2010</w:t>
      </w:r>
      <w:r>
        <w:rPr>
          <w:spacing w:val="-4"/>
          <w:lang w:val="sq-AL"/>
        </w:rPr>
        <w:t>,</w:t>
      </w:r>
      <w:r w:rsidRPr="00D4142F">
        <w:rPr>
          <w:spacing w:val="-4"/>
          <w:lang w:val="sq-AL"/>
        </w:rPr>
        <w:t xml:space="preserve"> “Për menaxhimin financiar dh</w:t>
      </w:r>
      <w:r>
        <w:rPr>
          <w:spacing w:val="-4"/>
          <w:lang w:val="sq-AL"/>
        </w:rPr>
        <w:t>e kontrollin”, Ministri i Financ</w:t>
      </w:r>
      <w:r w:rsidRPr="00D4142F">
        <w:rPr>
          <w:spacing w:val="-4"/>
          <w:lang w:val="sq-AL"/>
        </w:rPr>
        <w:t>a</w:t>
      </w:r>
      <w:r>
        <w:rPr>
          <w:spacing w:val="-4"/>
          <w:lang w:val="sq-AL"/>
        </w:rPr>
        <w:t>ve</w:t>
      </w:r>
    </w:p>
    <w:p w:rsidR="009155EB" w:rsidRPr="00D4142F" w:rsidRDefault="009155EB" w:rsidP="009155EB">
      <w:pPr>
        <w:pStyle w:val="Paragrafi"/>
        <w:rPr>
          <w:sz w:val="14"/>
          <w:lang w:val="sq-AL"/>
        </w:rPr>
      </w:pPr>
    </w:p>
    <w:p w:rsidR="009155EB" w:rsidRPr="00D4142F" w:rsidRDefault="009155EB" w:rsidP="009155EB">
      <w:pPr>
        <w:pStyle w:val="Titull-Titull"/>
        <w:rPr>
          <w:lang w:val="sq-AL"/>
        </w:rPr>
      </w:pPr>
      <w:r w:rsidRPr="00D4142F">
        <w:rPr>
          <w:lang w:val="sq-AL"/>
        </w:rPr>
        <w:t>Udhëzon:</w:t>
      </w:r>
    </w:p>
    <w:p w:rsidR="009155EB" w:rsidRPr="00BB12CA" w:rsidRDefault="009155EB" w:rsidP="009155EB">
      <w:pPr>
        <w:pStyle w:val="Paragrafi"/>
        <w:rPr>
          <w:sz w:val="10"/>
          <w:lang w:val="sq-AL"/>
        </w:rPr>
      </w:pP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Në udhëzimin nr. 30, datë 27.12.2011 “Për menaxhimin e aktiveve në njësitë e sektorit publik”, bëhen shtesat dhe ndryshimet si më poshtë: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1. Pika 54 riformulohet: “Për hyrjet që bëhen nga blerjet me fondet buxhetore, strukturat përgjegjëse për financat duhet të kontrollojnë në se fletëhyrja origjinale ka të bashkëlidhur dokumen</w:t>
      </w:r>
      <w:r>
        <w:rPr>
          <w:spacing w:val="-4"/>
          <w:lang w:val="sq-AL"/>
        </w:rPr>
        <w:t>-</w:t>
      </w:r>
      <w:r w:rsidRPr="00BB12CA">
        <w:rPr>
          <w:spacing w:val="-4"/>
          <w:lang w:val="sq-AL"/>
        </w:rPr>
        <w:t>tacionin justifikues përkatës që vërteton marrjen në dorëzim të aktiveve sipas kushteve të kontratës si proces verbal i firmosur nga komisioni, fatura e furnitorit, situacione të shpenzimeve për investimet, procesverbal i marrjes në dorëzim të mallit, certifikatë origjinale dhe cilësie, fletë analize laboratorike, garanci malli etj.”.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2. Në pikën 64 shtohet një paragraf si më poshtë: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“Përjashtim bëjnë vetëm arkëtimet e tarifave për shërbimin shëndetësor ofruar pacientëve nga njësitë shpenzuese të shërbimit shëndetësor.”.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3. Në pikën 73 fjalia e fundit ndryshohet me këtë përmbajte “Inventarizimi kryhet nën përgjegjësinë dhe sipas procedurave të miratuara me këtë udhëzim dhe me urdhër/ udhëzim të miratuar nga titullari i njësisë publike.”.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4. Pika 85/c riformulohet: “Të përpilojë një raport lidhur me inventarizimin fizik të aktiveve, vlerësim paraprak lidhur me cilësinë dhe kushtet e ruajtjes së tyre, gjendjen fizike dhe vërejtjet lidhur me karakterin e diferencave e dëmtimeve të konstatuara, për shkaqet e tyre dhe personat përgjegjës, së bashku me gjithë dokumentacionin e inventarizimit, t’ia dorëzojë për veprime të mëtejshme nëpunësit autorizues”.</w:t>
      </w:r>
    </w:p>
    <w:p w:rsidR="009155EB" w:rsidRPr="00BB12CA" w:rsidRDefault="009155EB" w:rsidP="009155EB">
      <w:pPr>
        <w:pStyle w:val="Paragrafi"/>
        <w:rPr>
          <w:spacing w:val="-6"/>
          <w:lang w:val="sq-AL"/>
        </w:rPr>
      </w:pPr>
      <w:r w:rsidRPr="00BB12CA">
        <w:rPr>
          <w:spacing w:val="-6"/>
          <w:lang w:val="sq-AL"/>
        </w:rPr>
        <w:t>5. Në pikën 90/c togfjalëshi “ose vlerës së drejtë por jo më të vogël se vlera neto kontabël”, zëvendësohet me togfjalëshin “ose vlerës së drejtë por jo më pak se 50% të çmimit të blerjes ose të vlerës bruto”.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6. Pika 96 riformulohet: “Procesi i vlerësimit të aktiveve realizohet nga komisioni i vlerësimit, ndërsa procesi i dhënies në përdorim/tjetërsim apo nxjerrjes jashtë përdorimit kryhet nga komisioni i nxjerrjes së aktiveve nga përdorimi në njësi. Komisioni i vlerësimit ngrihet me miratim të titullarit. nëpunësi autorizues ngarkohet me ndjekjen dhe monitorimin e realizimit të procesit.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Për njësitë e qeverisjes së përgjithshme, të organizuara me disa nivele vartësie të njësive shpenzuese, komisioni i vlerësimit ngrihet nga nëpunësi autorizues i nivelit të dytë në vartësi direkte nga nëpunësi autorizues i njësisë publike.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Nëpunësi autorizues i nivelit të dytë ngarkohet me ndjekjen dhe monitorimin e realizimit të procesit në njësitë e vartësisë së tij, i cili raporton tek nëpunësi autorizues i njësisë publike”.</w:t>
      </w:r>
    </w:p>
    <w:p w:rsidR="009155EB" w:rsidRPr="00BB12CA" w:rsidRDefault="009155EB" w:rsidP="009155EB">
      <w:pPr>
        <w:pStyle w:val="Paragrafi"/>
        <w:rPr>
          <w:spacing w:val="-6"/>
          <w:lang w:val="sq-AL"/>
        </w:rPr>
      </w:pPr>
      <w:r w:rsidRPr="00BB12CA">
        <w:rPr>
          <w:spacing w:val="-6"/>
          <w:lang w:val="sq-AL"/>
        </w:rPr>
        <w:t>7. Pika 100 riformulohet: “Komisioni i nxjerrjes nga përdorimi përbëhet nga jo më pak se 5 vetë, kryetari i këtij komisioni përcaktohet nga Titullari dhe anëtarë përcaktohen nga kryetari, në varësi të kompetencave për nxjerrjen nga përdorimi të dhëna në paragrafët 111 deri 118 të këtij udhëzimi.”.</w:t>
      </w:r>
    </w:p>
    <w:p w:rsidR="009155EB" w:rsidRPr="00BB12CA" w:rsidRDefault="009155EB" w:rsidP="009155EB">
      <w:pPr>
        <w:pStyle w:val="Paragrafi"/>
        <w:rPr>
          <w:spacing w:val="-4"/>
          <w:lang w:val="sq-AL"/>
        </w:rPr>
      </w:pPr>
      <w:r w:rsidRPr="00BB12CA">
        <w:rPr>
          <w:spacing w:val="-4"/>
          <w:lang w:val="sq-AL"/>
        </w:rPr>
        <w:t>Ky udhëzim hyn në fuqi me botimin në Fletoren Zyrtare.</w:t>
      </w:r>
    </w:p>
    <w:p w:rsidR="009155EB" w:rsidRPr="004B5CE7" w:rsidRDefault="009155EB" w:rsidP="009155EB">
      <w:pPr>
        <w:pStyle w:val="Paragrafi"/>
        <w:rPr>
          <w:sz w:val="6"/>
          <w:lang w:val="sq-AL"/>
        </w:rPr>
      </w:pPr>
    </w:p>
    <w:p w:rsidR="009155EB" w:rsidRPr="00D4142F" w:rsidRDefault="009155EB" w:rsidP="009155EB">
      <w:pPr>
        <w:pStyle w:val="Autoriteti"/>
        <w:rPr>
          <w:lang w:val="sq-AL"/>
        </w:rPr>
      </w:pPr>
      <w:r w:rsidRPr="00D4142F">
        <w:rPr>
          <w:lang w:val="sq-AL"/>
        </w:rPr>
        <w:t>MINISTRI I FINANCAVE</w:t>
      </w:r>
    </w:p>
    <w:p w:rsidR="00FD57DC" w:rsidRDefault="009155EB" w:rsidP="009155EB">
      <w:r w:rsidRPr="00D4142F">
        <w:rPr>
          <w:lang w:val="sq-AL"/>
        </w:rPr>
        <w:t>Shkëlqim Cani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155EB"/>
    <w:rsid w:val="002E7553"/>
    <w:rsid w:val="00345DB8"/>
    <w:rsid w:val="00912120"/>
    <w:rsid w:val="009155EB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5E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155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155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155E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155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55E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155E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155E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155E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155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9155EB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9155E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2767</Characters>
  <Application>Microsoft Office Word</Application>
  <DocSecurity>0</DocSecurity>
  <Lines>23</Lines>
  <Paragraphs>6</Paragraphs>
  <ScaleCrop>false</ScaleCrop>
  <Company>Grizli777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2014-12-17T14:08:00Z</dcterms:created>
  <dcterms:modified xsi:type="dcterms:W3CDTF">2014-12-17T14:08:00Z</dcterms:modified>
</cp:coreProperties>
</file>