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7A" w:rsidRPr="00EE7613" w:rsidRDefault="0086157A" w:rsidP="0086157A">
      <w:pPr>
        <w:spacing w:after="0" w:line="240" w:lineRule="auto"/>
        <w:jc w:val="center"/>
        <w:rPr>
          <w:rStyle w:val="ParagrafiChar"/>
          <w:b/>
        </w:rPr>
      </w:pPr>
      <w:r w:rsidRPr="00EE7613">
        <w:rPr>
          <w:rStyle w:val="ParagrafiChar"/>
          <w:b/>
        </w:rPr>
        <w:t>UDHËZIM</w:t>
      </w:r>
    </w:p>
    <w:p w:rsidR="0086157A" w:rsidRPr="00F60C72" w:rsidRDefault="0086157A" w:rsidP="0086157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6/2, datë 19.3.2015</w:t>
      </w:r>
    </w:p>
    <w:p w:rsidR="0086157A" w:rsidRPr="00F60C72" w:rsidRDefault="0086157A" w:rsidP="0086157A">
      <w:pPr>
        <w:pStyle w:val="Paragrafi"/>
        <w:jc w:val="center"/>
        <w:rPr>
          <w:sz w:val="14"/>
          <w:lang w:val="sq-AL"/>
        </w:rPr>
      </w:pPr>
    </w:p>
    <w:p w:rsidR="0086157A" w:rsidRPr="001274FF" w:rsidRDefault="0086157A" w:rsidP="0086157A">
      <w:pPr>
        <w:pStyle w:val="Titulli"/>
      </w:pPr>
      <w:r w:rsidRPr="001274FF">
        <w:t>PËR NJË NDRYSHIM NË UDHËZIMIN NR. 6, DATË 30.1.2015 “PËR TATIMIN MBI VLERËN E SHTUAR NË REPUBLIKËN E SHQIPËRISË”, TË NDRYSHUAR</w:t>
      </w:r>
    </w:p>
    <w:p w:rsidR="0086157A" w:rsidRPr="00F60C72" w:rsidRDefault="0086157A" w:rsidP="0086157A">
      <w:pPr>
        <w:pStyle w:val="Paragrafi"/>
        <w:rPr>
          <w:sz w:val="14"/>
          <w:lang w:val="sq-AL"/>
        </w:rPr>
      </w:pPr>
    </w:p>
    <w:p w:rsidR="0086157A" w:rsidRPr="009041F1" w:rsidRDefault="0086157A" w:rsidP="0086157A">
      <w:pPr>
        <w:pStyle w:val="Paragrafi"/>
        <w:rPr>
          <w:lang w:val="sq-AL"/>
        </w:rPr>
      </w:pPr>
      <w:r w:rsidRPr="00F60C72">
        <w:rPr>
          <w:lang w:val="sq-AL"/>
        </w:rPr>
        <w:t>Në mbështetje të nenit 102, pika 4</w:t>
      </w:r>
      <w:r>
        <w:rPr>
          <w:lang w:val="sq-AL"/>
        </w:rPr>
        <w:t>,</w:t>
      </w:r>
      <w:r w:rsidRPr="00F60C72">
        <w:rPr>
          <w:lang w:val="sq-AL"/>
        </w:rPr>
        <w:t xml:space="preserve"> </w:t>
      </w:r>
      <w:r>
        <w:rPr>
          <w:lang w:val="sq-AL"/>
        </w:rPr>
        <w:t>të</w:t>
      </w:r>
      <w:r w:rsidRPr="00F60C72">
        <w:rPr>
          <w:lang w:val="sq-AL"/>
        </w:rPr>
        <w:t xml:space="preserve"> Kushtetutës së Republikës së Shqipërisë,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92/2014, datë 24.7.2014 “Për tatimin mbi vlerën e shtuar në Republikën e Shqipërisë”, </w:t>
      </w:r>
      <w:r>
        <w:rPr>
          <w:lang w:val="sq-AL"/>
        </w:rPr>
        <w:t>ministri i Financave</w:t>
      </w:r>
    </w:p>
    <w:p w:rsidR="0086157A" w:rsidRPr="00F60C72" w:rsidRDefault="0086157A" w:rsidP="0086157A">
      <w:pPr>
        <w:pStyle w:val="Vendosi"/>
        <w:rPr>
          <w:lang w:val="sq-AL"/>
        </w:rPr>
      </w:pPr>
      <w:r w:rsidRPr="00F60C72">
        <w:rPr>
          <w:lang w:val="sq-AL"/>
        </w:rPr>
        <w:t>UDHËZON:</w:t>
      </w:r>
    </w:p>
    <w:p w:rsidR="0086157A" w:rsidRPr="00F60C72" w:rsidRDefault="0086157A" w:rsidP="0086157A">
      <w:pPr>
        <w:pStyle w:val="Paragrafi"/>
        <w:rPr>
          <w:sz w:val="14"/>
          <w:lang w:val="sq-AL"/>
        </w:rPr>
      </w:pPr>
    </w:p>
    <w:p w:rsidR="0086157A" w:rsidRPr="00F60C72" w:rsidRDefault="0086157A" w:rsidP="0086157A">
      <w:pPr>
        <w:pStyle w:val="Paragrafi"/>
        <w:rPr>
          <w:lang w:val="sq-AL"/>
        </w:rPr>
      </w:pPr>
      <w:r w:rsidRPr="00F60C72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F60C72">
        <w:rPr>
          <w:lang w:val="sq-AL"/>
        </w:rPr>
        <w:t>6, datë 30.1.2015</w:t>
      </w:r>
      <w:r>
        <w:rPr>
          <w:lang w:val="sq-AL"/>
        </w:rPr>
        <w:t>,</w:t>
      </w:r>
      <w:r w:rsidRPr="00F60C72">
        <w:rPr>
          <w:lang w:val="sq-AL"/>
        </w:rPr>
        <w:t xml:space="preserve"> “Për tatimin mbi vlerën e shtuar në Republikën e Shqipërisë”, të ndryshuar, bëhet ndryshimi i mëposhtëm:</w:t>
      </w:r>
    </w:p>
    <w:p w:rsidR="0086157A" w:rsidRPr="00F60C72" w:rsidRDefault="0086157A" w:rsidP="0086157A">
      <w:pPr>
        <w:pStyle w:val="Paragrafi"/>
        <w:rPr>
          <w:lang w:val="sq-AL"/>
        </w:rPr>
      </w:pPr>
      <w:r w:rsidRPr="00F60C72">
        <w:rPr>
          <w:lang w:val="sq-AL"/>
        </w:rPr>
        <w:t>1. Paragrafi 1, i pikës 10, të nenit 51, ndryshohet me këtë përmbajtje:</w:t>
      </w:r>
    </w:p>
    <w:p w:rsidR="0086157A" w:rsidRPr="00F60C72" w:rsidRDefault="0086157A" w:rsidP="0086157A">
      <w:pPr>
        <w:pStyle w:val="Paragrafi"/>
        <w:rPr>
          <w:lang w:val="sq-AL"/>
        </w:rPr>
      </w:pPr>
      <w:r w:rsidRPr="00F60C72">
        <w:rPr>
          <w:lang w:val="sq-AL"/>
        </w:rPr>
        <w:t>“10. Kafshët për majmëri, importimi i të cilave është i përjashtuar nga tatimi mbi vlerën e shtuar, në bazë të nenit 56, pika 40 e ligjit, janë kafshët e gjalla për majmëri, të klasifikuara sipas kodeve të mëposhtëm të NK</w:t>
      </w:r>
      <w:r>
        <w:rPr>
          <w:lang w:val="sq-AL"/>
        </w:rPr>
        <w:t>-së</w:t>
      </w:r>
      <w:r w:rsidRPr="00F60C72">
        <w:rPr>
          <w:lang w:val="sq-AL"/>
        </w:rPr>
        <w:t>:</w:t>
      </w:r>
    </w:p>
    <w:p w:rsidR="0086157A" w:rsidRDefault="0086157A" w:rsidP="0086157A">
      <w:pPr>
        <w:pStyle w:val="Paragrafi"/>
        <w:ind w:firstLine="0"/>
        <w:jc w:val="left"/>
        <w:rPr>
          <w:lang w:val="sq-AL"/>
        </w:rPr>
        <w:sectPr w:rsidR="0086157A" w:rsidSect="001C7997">
          <w:pgSz w:w="11907" w:h="16840" w:code="9"/>
          <w:pgMar w:top="720" w:right="1134" w:bottom="720" w:left="1134" w:header="851" w:footer="851" w:gutter="0"/>
          <w:pgNumType w:start="1926"/>
          <w:cols w:space="454"/>
          <w:docGrid w:linePitch="360"/>
        </w:sectPr>
      </w:pPr>
    </w:p>
    <w:p w:rsidR="0086157A" w:rsidRDefault="0086157A" w:rsidP="0086157A">
      <w:pPr>
        <w:pStyle w:val="Paragrafi"/>
        <w:ind w:firstLine="0"/>
        <w:jc w:val="left"/>
        <w:rPr>
          <w:lang w:val="sq-AL"/>
        </w:rPr>
      </w:pPr>
    </w:p>
    <w:p w:rsidR="0086157A" w:rsidRDefault="0086157A" w:rsidP="0086157A">
      <w:pPr>
        <w:pStyle w:val="Paragrafi"/>
        <w:ind w:firstLine="0"/>
        <w:jc w:val="left"/>
        <w:rPr>
          <w:lang w:val="sq-AL"/>
        </w:rPr>
      </w:pPr>
      <w:r w:rsidRPr="00F60C72">
        <w:rPr>
          <w:noProof/>
        </w:rPr>
        <w:drawing>
          <wp:inline distT="0" distB="0" distL="0" distR="0" wp14:anchorId="11A0AD21" wp14:editId="5C1E9850">
            <wp:extent cx="5880818" cy="1876508"/>
            <wp:effectExtent l="19050" t="0" r="5632" b="0"/>
            <wp:docPr id="7" name="Picture 0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5" cstate="print"/>
                    <a:srcRect l="9954" t="62983" r="12351" b="8932"/>
                    <a:stretch>
                      <a:fillRect/>
                    </a:stretch>
                  </pic:blipFill>
                  <pic:spPr>
                    <a:xfrm>
                      <a:off x="0" y="0"/>
                      <a:ext cx="5888480" cy="187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0C72">
        <w:rPr>
          <w:noProof/>
        </w:rPr>
        <w:drawing>
          <wp:inline distT="0" distB="0" distL="0" distR="0" wp14:anchorId="1CC6204A" wp14:editId="77D16795">
            <wp:extent cx="5920576" cy="4317558"/>
            <wp:effectExtent l="19050" t="0" r="3974" b="0"/>
            <wp:docPr id="8" name="Picture 3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6" cstate="print"/>
                    <a:srcRect l="10344" t="12719" r="12221" b="7834"/>
                    <a:stretch>
                      <a:fillRect/>
                    </a:stretch>
                  </pic:blipFill>
                  <pic:spPr>
                    <a:xfrm>
                      <a:off x="0" y="0"/>
                      <a:ext cx="5920575" cy="431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0C72">
        <w:rPr>
          <w:noProof/>
        </w:rPr>
        <w:lastRenderedPageBreak/>
        <w:drawing>
          <wp:inline distT="0" distB="0" distL="0" distR="0" wp14:anchorId="377FC1E1" wp14:editId="3B3DAD3B">
            <wp:extent cx="5976233" cy="1773140"/>
            <wp:effectExtent l="19050" t="0" r="5467" b="0"/>
            <wp:docPr id="9" name="Picture 6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7" cstate="print"/>
                    <a:srcRect l="10344" t="12465" r="11181" b="66944"/>
                    <a:stretch>
                      <a:fillRect/>
                    </a:stretch>
                  </pic:blipFill>
                  <pic:spPr>
                    <a:xfrm>
                      <a:off x="0" y="0"/>
                      <a:ext cx="5976236" cy="177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57A" w:rsidRDefault="0086157A" w:rsidP="0086157A">
      <w:pPr>
        <w:pStyle w:val="Paragrafi"/>
        <w:jc w:val="left"/>
        <w:rPr>
          <w:lang w:val="sq-AL"/>
        </w:rPr>
      </w:pPr>
    </w:p>
    <w:p w:rsidR="001C7997" w:rsidRDefault="001C7997" w:rsidP="0086157A">
      <w:pPr>
        <w:pStyle w:val="Paragrafi"/>
        <w:jc w:val="left"/>
        <w:rPr>
          <w:lang w:val="sq-AL"/>
        </w:rPr>
      </w:pPr>
    </w:p>
    <w:p w:rsidR="001C7997" w:rsidRDefault="001C7997" w:rsidP="0086157A">
      <w:pPr>
        <w:pStyle w:val="Paragrafi"/>
        <w:jc w:val="left"/>
        <w:rPr>
          <w:lang w:val="sq-AL"/>
        </w:rPr>
      </w:pPr>
    </w:p>
    <w:p w:rsidR="001C7997" w:rsidRDefault="001C7997" w:rsidP="0086157A">
      <w:pPr>
        <w:pStyle w:val="Paragrafi"/>
        <w:jc w:val="left"/>
        <w:rPr>
          <w:lang w:val="sq-AL"/>
        </w:rPr>
      </w:pPr>
    </w:p>
    <w:p w:rsidR="001C7997" w:rsidRDefault="001C7997" w:rsidP="0086157A">
      <w:pPr>
        <w:pStyle w:val="Paragrafi"/>
        <w:jc w:val="left"/>
        <w:rPr>
          <w:lang w:val="sq-AL"/>
        </w:rPr>
      </w:pPr>
    </w:p>
    <w:p w:rsidR="0086157A" w:rsidRDefault="0086157A" w:rsidP="0086157A">
      <w:pPr>
        <w:pStyle w:val="Paragrafi"/>
        <w:rPr>
          <w:lang w:val="sq-AL"/>
        </w:rPr>
        <w:sectPr w:rsidR="0086157A" w:rsidSect="001C7997">
          <w:type w:val="continuous"/>
          <w:pgSz w:w="11907" w:h="16840" w:code="9"/>
          <w:pgMar w:top="720" w:right="1134" w:bottom="720" w:left="1134" w:header="851" w:footer="851" w:gutter="0"/>
          <w:pgNumType w:start="1925"/>
          <w:cols w:space="720"/>
          <w:docGrid w:linePitch="360"/>
        </w:sectPr>
      </w:pPr>
      <w:bookmarkStart w:id="0" w:name="_GoBack"/>
      <w:bookmarkEnd w:id="0"/>
    </w:p>
    <w:p w:rsidR="0086157A" w:rsidRPr="00F60C72" w:rsidRDefault="0086157A" w:rsidP="0086157A">
      <w:pPr>
        <w:pStyle w:val="Paragrafi"/>
        <w:rPr>
          <w:lang w:val="sq-AL"/>
        </w:rPr>
      </w:pPr>
      <w:r w:rsidRPr="00F60C72">
        <w:rPr>
          <w:lang w:val="sq-AL"/>
        </w:rPr>
        <w:lastRenderedPageBreak/>
        <w:t>2. Në pikën 5, të nenit 68 “Libri i shitjeve dhe libri i blerjeve”, fjalët “jo më vonë se data 14” zëvendësohen me fjalët “jo më vonë se data 10”.</w:t>
      </w:r>
    </w:p>
    <w:p w:rsidR="0086157A" w:rsidRPr="00F60C72" w:rsidRDefault="0086157A" w:rsidP="0086157A">
      <w:pPr>
        <w:pStyle w:val="Paragrafi"/>
        <w:rPr>
          <w:lang w:val="sq-AL"/>
        </w:rPr>
      </w:pPr>
      <w:r w:rsidRPr="00F60C72">
        <w:rPr>
          <w:lang w:val="sq-AL"/>
        </w:rPr>
        <w:t>3. Ky udhëzim hyn në fuqi menjëherë dhe botohet në Fletoren Zyrtare.</w:t>
      </w:r>
    </w:p>
    <w:p w:rsidR="0086157A" w:rsidRPr="00F60C72" w:rsidRDefault="0086157A" w:rsidP="0086157A">
      <w:pPr>
        <w:pStyle w:val="Paragrafi"/>
        <w:rPr>
          <w:sz w:val="14"/>
          <w:lang w:val="sq-AL"/>
        </w:rPr>
      </w:pPr>
    </w:p>
    <w:p w:rsidR="0086157A" w:rsidRPr="00F60C72" w:rsidRDefault="0086157A" w:rsidP="0086157A">
      <w:pPr>
        <w:pStyle w:val="Autoriteti"/>
        <w:rPr>
          <w:lang w:val="sq-AL"/>
        </w:rPr>
      </w:pPr>
      <w:r w:rsidRPr="00F60C72">
        <w:rPr>
          <w:lang w:val="sq-AL"/>
        </w:rPr>
        <w:t>MINISTRI I FINANCAVE</w:t>
      </w:r>
    </w:p>
    <w:p w:rsidR="00FD57DC" w:rsidRPr="001C7997" w:rsidRDefault="0086157A" w:rsidP="001C7997">
      <w:pPr>
        <w:jc w:val="right"/>
        <w:rPr>
          <w:rFonts w:ascii="Garamond" w:hAnsi="Garamond"/>
          <w:b/>
          <w:sz w:val="24"/>
          <w:szCs w:val="24"/>
        </w:rPr>
      </w:pPr>
      <w:r w:rsidRPr="001C7997">
        <w:rPr>
          <w:rFonts w:ascii="Garamond" w:hAnsi="Garamond"/>
          <w:b/>
          <w:sz w:val="24"/>
          <w:szCs w:val="24"/>
          <w:lang w:val="sq-AL"/>
        </w:rPr>
        <w:t>Shkëlqim Cani</w:t>
      </w:r>
    </w:p>
    <w:sectPr w:rsidR="00FD57DC" w:rsidRPr="001C7997" w:rsidSect="001C7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86157A"/>
    <w:rsid w:val="00013606"/>
    <w:rsid w:val="00032E53"/>
    <w:rsid w:val="001A346F"/>
    <w:rsid w:val="001C7997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6157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57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6157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157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6157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157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6157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6157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6157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6157A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86157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5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2019-01-29T12:29:00Z</cp:lastPrinted>
  <dcterms:created xsi:type="dcterms:W3CDTF">2015-04-01T12:57:00Z</dcterms:created>
  <dcterms:modified xsi:type="dcterms:W3CDTF">2019-01-29T12:30:00Z</dcterms:modified>
</cp:coreProperties>
</file>