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1EE" w:rsidRPr="006A7DC4" w:rsidRDefault="00E061EE" w:rsidP="00E061EE">
      <w:pPr>
        <w:pStyle w:val="Paragrafi"/>
        <w:jc w:val="center"/>
        <w:rPr>
          <w:b/>
          <w:spacing w:val="-4"/>
          <w:lang w:val="sq-AL"/>
        </w:rPr>
      </w:pPr>
      <w:r w:rsidRPr="006A7DC4">
        <w:rPr>
          <w:b/>
          <w:spacing w:val="-4"/>
          <w:lang w:val="sq-AL"/>
        </w:rPr>
        <w:t>UDHËZIM</w:t>
      </w:r>
    </w:p>
    <w:p w:rsidR="00E061EE" w:rsidRPr="006A7DC4" w:rsidRDefault="00E061EE" w:rsidP="00E061EE">
      <w:pPr>
        <w:pStyle w:val="Paragrafi"/>
        <w:jc w:val="center"/>
        <w:rPr>
          <w:b/>
          <w:spacing w:val="-4"/>
          <w:lang w:val="sq-AL"/>
        </w:rPr>
      </w:pPr>
      <w:r w:rsidRPr="006A7DC4">
        <w:rPr>
          <w:b/>
          <w:spacing w:val="-4"/>
          <w:lang w:val="sq-AL"/>
        </w:rPr>
        <w:t>Nr. 11, datë 31.3.2015</w:t>
      </w:r>
    </w:p>
    <w:p w:rsidR="00E061EE" w:rsidRPr="006A7DC4" w:rsidRDefault="00E061EE" w:rsidP="00E061EE">
      <w:pPr>
        <w:pStyle w:val="Hapesira7"/>
        <w:rPr>
          <w:lang w:val="sq-AL"/>
        </w:rPr>
      </w:pPr>
    </w:p>
    <w:p w:rsidR="00E061EE" w:rsidRPr="006A7DC4" w:rsidRDefault="00E061EE" w:rsidP="00E061EE">
      <w:pPr>
        <w:pStyle w:val="Titulli"/>
        <w:rPr>
          <w:spacing w:val="-4"/>
          <w:lang w:val="sq-AL"/>
        </w:rPr>
      </w:pPr>
      <w:r w:rsidRPr="006A7DC4">
        <w:rPr>
          <w:spacing w:val="-4"/>
          <w:lang w:val="sq-AL"/>
        </w:rPr>
        <w:t>Për përcaktimin e rregullave dhe procedurave për financimin e projekteve nga Fondi i Posaçëm për Parandalimin e Kriminalitetit</w:t>
      </w:r>
    </w:p>
    <w:p w:rsidR="00E061EE" w:rsidRPr="006A7DC4" w:rsidRDefault="00E061EE" w:rsidP="00E061EE">
      <w:pPr>
        <w:pStyle w:val="Hapesira7"/>
        <w:rPr>
          <w:lang w:val="sq-AL"/>
        </w:rPr>
      </w:pPr>
    </w:p>
    <w:p w:rsidR="00E061EE" w:rsidRPr="00E067E6" w:rsidRDefault="00E061EE" w:rsidP="00E067E6">
      <w:pPr>
        <w:pStyle w:val="Paragrafi"/>
        <w:rPr>
          <w:lang w:val="sq-AL"/>
        </w:rPr>
      </w:pPr>
      <w:r w:rsidRPr="006A7DC4">
        <w:rPr>
          <w:spacing w:val="-4"/>
          <w:lang w:val="sq-AL"/>
        </w:rPr>
        <w:t xml:space="preserve">Në mbështetje të pikës 4 të nenit 102 të Kushtetutës së Republikës së Shqipërisë, nenit 7 të ligjit nr. 8485, datë 12.5.1998, “Kodi i Procedurave Administrative të Republikës së Shqipërisë”, i ndryshuar, nenit 37 të ligjit nr. 10192, datë 3.12.2009 “Për parandalimin dhe </w:t>
      </w:r>
      <w:r w:rsidRPr="005C2D71">
        <w:rPr>
          <w:lang w:val="sq-AL"/>
        </w:rPr>
        <w:t>goditjen e krimit të organizuar dhe trafikimit nëpërmjet masave parandaluese kundër pasurisë</w:t>
      </w:r>
      <w:r>
        <w:rPr>
          <w:lang w:val="sq-AL"/>
        </w:rPr>
        <w:t>”</w:t>
      </w:r>
      <w:r w:rsidRPr="005C2D71">
        <w:rPr>
          <w:lang w:val="sq-AL"/>
        </w:rPr>
        <w:t xml:space="preserve">, i ndryshuar dhe nenit 10 të ligjit </w:t>
      </w:r>
      <w:r>
        <w:rPr>
          <w:lang w:val="sq-AL"/>
        </w:rPr>
        <w:t xml:space="preserve">nr. </w:t>
      </w:r>
      <w:r w:rsidRPr="005C2D71">
        <w:rPr>
          <w:lang w:val="sq-AL"/>
        </w:rPr>
        <w:t xml:space="preserve">160/2014, datë 27.11.2014 </w:t>
      </w:r>
      <w:r>
        <w:rPr>
          <w:lang w:val="sq-AL"/>
        </w:rPr>
        <w:t>“</w:t>
      </w:r>
      <w:r w:rsidRPr="005C2D71">
        <w:rPr>
          <w:lang w:val="sq-AL"/>
        </w:rPr>
        <w:t>Për buxhetin e vitit 2015</w:t>
      </w:r>
      <w:r>
        <w:rPr>
          <w:lang w:val="sq-AL"/>
        </w:rPr>
        <w:t>”</w:t>
      </w:r>
      <w:r w:rsidRPr="005C2D71">
        <w:rPr>
          <w:lang w:val="sq-AL"/>
        </w:rPr>
        <w:t xml:space="preserve">, </w:t>
      </w:r>
      <w:r>
        <w:rPr>
          <w:lang w:val="sq-AL"/>
        </w:rPr>
        <w:t>m</w:t>
      </w:r>
      <w:r w:rsidRPr="005C2D71">
        <w:rPr>
          <w:lang w:val="sq-AL"/>
        </w:rPr>
        <w:t>inistri i Financave,</w:t>
      </w:r>
    </w:p>
    <w:p w:rsidR="00E061EE" w:rsidRDefault="00E061EE" w:rsidP="00E061EE">
      <w:pPr>
        <w:pStyle w:val="Titull-Titull"/>
        <w:rPr>
          <w:spacing w:val="-4"/>
          <w:lang w:val="sq-AL"/>
        </w:rPr>
      </w:pPr>
    </w:p>
    <w:p w:rsidR="00E061EE" w:rsidRPr="006A7DC4" w:rsidRDefault="00E061EE" w:rsidP="00E061EE">
      <w:pPr>
        <w:pStyle w:val="Titull-Titull"/>
        <w:rPr>
          <w:spacing w:val="-4"/>
          <w:lang w:val="sq-AL"/>
        </w:rPr>
      </w:pPr>
      <w:r w:rsidRPr="006A7DC4">
        <w:rPr>
          <w:spacing w:val="-4"/>
          <w:lang w:val="sq-AL"/>
        </w:rPr>
        <w:t>UDHËZON:</w:t>
      </w:r>
    </w:p>
    <w:p w:rsidR="00E061EE" w:rsidRPr="006A7DC4" w:rsidRDefault="00E061EE" w:rsidP="00E061EE">
      <w:pPr>
        <w:pStyle w:val="Hapesira7"/>
        <w:rPr>
          <w:spacing w:val="-4"/>
          <w:lang w:val="sq-AL"/>
        </w:rPr>
      </w:pPr>
    </w:p>
    <w:p w:rsidR="00E061EE" w:rsidRPr="006A7DC4" w:rsidRDefault="00E061EE" w:rsidP="00E061EE">
      <w:pPr>
        <w:pStyle w:val="Paragrafi"/>
        <w:rPr>
          <w:spacing w:val="-4"/>
          <w:lang w:val="sq-AL"/>
        </w:rPr>
      </w:pPr>
      <w:r w:rsidRPr="006A7DC4">
        <w:rPr>
          <w:spacing w:val="-4"/>
          <w:lang w:val="sq-AL"/>
        </w:rPr>
        <w:t>1. Ky udhëzim ka për qëllim përcaktimin e procedurave dhe kritereve për përzgjedhjen e projekteve, që do të financohen nga Fondi i Posaçëm për Parandalimin e Kriminalitetit, me qëllim përdorimin në mënyrë sa më eficiente të fondeve të akorduara.</w:t>
      </w:r>
    </w:p>
    <w:p w:rsidR="00E061EE" w:rsidRPr="006A7DC4" w:rsidRDefault="00E061EE" w:rsidP="00E061EE">
      <w:pPr>
        <w:pStyle w:val="Paragrafi"/>
        <w:rPr>
          <w:spacing w:val="-4"/>
          <w:lang w:val="sq-AL"/>
        </w:rPr>
      </w:pPr>
      <w:r w:rsidRPr="006A7DC4">
        <w:rPr>
          <w:spacing w:val="-4"/>
          <w:lang w:val="sq-AL"/>
        </w:rPr>
        <w:t>2. Fondi i Posaçëm për Parandalimin e Kriminalitetit çelet në Sistemin Informatik Financiar të Qeverisë në emër të Agjencisë së Administrimit të Pasurive të Sekuestruara dhe të Konfiskuara.</w:t>
      </w:r>
    </w:p>
    <w:p w:rsidR="00E061EE" w:rsidRPr="006A7DC4" w:rsidRDefault="00E061EE" w:rsidP="00E061EE">
      <w:pPr>
        <w:pStyle w:val="Paragrafi"/>
        <w:rPr>
          <w:spacing w:val="-4"/>
          <w:lang w:val="sq-AL"/>
        </w:rPr>
      </w:pPr>
      <w:r w:rsidRPr="006A7DC4">
        <w:rPr>
          <w:spacing w:val="-4"/>
          <w:lang w:val="sq-AL"/>
        </w:rPr>
        <w:t>3. Fondi i Posaçëm për Parandalimin e Kriminalitetit shërben për:</w:t>
      </w:r>
    </w:p>
    <w:p w:rsidR="00E061EE" w:rsidRPr="006A7DC4" w:rsidRDefault="00E061EE" w:rsidP="00E061EE">
      <w:pPr>
        <w:pStyle w:val="Paragrafi"/>
        <w:rPr>
          <w:spacing w:val="-4"/>
          <w:lang w:val="sq-AL"/>
        </w:rPr>
      </w:pPr>
      <w:r w:rsidRPr="006A7DC4">
        <w:rPr>
          <w:spacing w:val="-4"/>
          <w:lang w:val="sq-AL"/>
        </w:rPr>
        <w:t xml:space="preserve">a) Përmirësimin e funksionimit të drejtësisë penale, duke destinuar pasuritë në administrim të Prokurorisë së Përgjithshme dhe të Ministrisë së Drejtësisë; </w:t>
      </w:r>
    </w:p>
    <w:p w:rsidR="00E061EE" w:rsidRPr="006A7DC4" w:rsidRDefault="00E061EE" w:rsidP="00E061EE">
      <w:pPr>
        <w:pStyle w:val="Paragrafi"/>
        <w:rPr>
          <w:spacing w:val="-4"/>
          <w:lang w:val="sq-AL"/>
        </w:rPr>
      </w:pPr>
      <w:r w:rsidRPr="006A7DC4">
        <w:rPr>
          <w:spacing w:val="-4"/>
          <w:lang w:val="sq-AL"/>
        </w:rPr>
        <w:t>b) Përmirësimin e hetimeve paraprake penale të krimit të organizuar dhe zhvillimin e programeve të mbrojtjes së dëshmitarëve e të bashkëpunëtorëve të drejtësisë, duke destinuar pasuritë në administrim të ministrisë që mbulon çështjet e rendit publik;</w:t>
      </w:r>
    </w:p>
    <w:p w:rsidR="00E061EE" w:rsidRPr="006A7DC4" w:rsidRDefault="00E061EE" w:rsidP="00E061EE">
      <w:pPr>
        <w:pStyle w:val="Paragrafi"/>
        <w:rPr>
          <w:spacing w:val="-4"/>
          <w:lang w:val="sq-AL"/>
        </w:rPr>
      </w:pPr>
      <w:r w:rsidRPr="006A7DC4">
        <w:rPr>
          <w:spacing w:val="-4"/>
          <w:lang w:val="sq-AL"/>
        </w:rPr>
        <w:t>c) Dhënien e ndihmës viktimave të krimit të organizuar dhe të dhunës, si dhe nxitjen e programeve sociale për këto kategori, duke destinuar pasuritë në administrim të ministrisë që mbulon çështjet sociale.</w:t>
      </w:r>
    </w:p>
    <w:p w:rsidR="00E061EE" w:rsidRPr="006A7DC4" w:rsidRDefault="00E061EE" w:rsidP="00E061EE">
      <w:pPr>
        <w:pStyle w:val="Paragrafi"/>
        <w:rPr>
          <w:spacing w:val="-4"/>
          <w:lang w:val="sq-AL"/>
        </w:rPr>
      </w:pPr>
      <w:r w:rsidRPr="006A7DC4">
        <w:rPr>
          <w:spacing w:val="-4"/>
          <w:lang w:val="sq-AL"/>
        </w:rPr>
        <w:t>4. Kërkesat për financimin e projekteve, paraqiten pranë Agjencisë për t’u shqyrtuar dhe vlerësuar dokumentacioni përkatës sipas njoftimit të publikuar në faqen zyrtare të Agjencisë dhe Ministrisë së Financave.</w:t>
      </w:r>
    </w:p>
    <w:p w:rsidR="00E061EE" w:rsidRPr="006A7DC4" w:rsidRDefault="00E061EE" w:rsidP="00E061EE">
      <w:pPr>
        <w:pStyle w:val="Paragrafi"/>
        <w:rPr>
          <w:spacing w:val="-4"/>
          <w:lang w:val="sq-AL"/>
        </w:rPr>
      </w:pPr>
      <w:r w:rsidRPr="006A7DC4">
        <w:rPr>
          <w:spacing w:val="-4"/>
          <w:lang w:val="sq-AL"/>
        </w:rPr>
        <w:t>5. Kërkesat për financimin e projekteve mund të paraqiten nga:</w:t>
      </w:r>
    </w:p>
    <w:p w:rsidR="00E061EE" w:rsidRPr="006A7DC4" w:rsidRDefault="00E061EE" w:rsidP="00E061EE">
      <w:pPr>
        <w:pStyle w:val="Paragrafi"/>
        <w:rPr>
          <w:spacing w:val="-4"/>
          <w:lang w:val="sq-AL"/>
        </w:rPr>
      </w:pPr>
      <w:r w:rsidRPr="006A7DC4">
        <w:rPr>
          <w:spacing w:val="-4"/>
          <w:lang w:val="sq-AL"/>
        </w:rPr>
        <w:t>a) Institucionet sipas përcaktimeve të bëra në germat “a”, “b” dhe “c” të pikës 3 të këtij udhëzimi;</w:t>
      </w:r>
    </w:p>
    <w:p w:rsidR="00E061EE" w:rsidRPr="006A7DC4" w:rsidRDefault="00E061EE" w:rsidP="00E061EE">
      <w:pPr>
        <w:pStyle w:val="Paragrafi"/>
        <w:rPr>
          <w:spacing w:val="-4"/>
          <w:lang w:val="sq-AL"/>
        </w:rPr>
      </w:pPr>
      <w:r w:rsidRPr="006A7DC4">
        <w:rPr>
          <w:spacing w:val="-4"/>
          <w:lang w:val="sq-AL"/>
        </w:rPr>
        <w:t xml:space="preserve">b) Njësitë e qeverisjes vendore ku ndodhen pasuritë e paluajtshme të konfiskuara; </w:t>
      </w:r>
    </w:p>
    <w:p w:rsidR="00E061EE" w:rsidRPr="006A7DC4" w:rsidRDefault="00E061EE" w:rsidP="00E061EE">
      <w:pPr>
        <w:pStyle w:val="Paragrafi"/>
        <w:rPr>
          <w:spacing w:val="-4"/>
          <w:lang w:val="sq-AL"/>
        </w:rPr>
      </w:pPr>
      <w:r w:rsidRPr="006A7DC4">
        <w:rPr>
          <w:spacing w:val="-4"/>
          <w:lang w:val="sq-AL"/>
        </w:rPr>
        <w:t>c) Organizatat jofitimprurëse, që kanë për objekt të veprimtarisë së tyre rehabilitimin social, kulturor e shëndetësor të shtresave në nevojë, veçanërisht atyre të prekura apo të rrezikuara nga krimi, përfshirë organizatat dhe qendrat terapeutike, qendrat e riaftësimit dhe të kurimit të përdoruesve të substancave narkotike, si dhe qendrat e asistencës e të rehabilitimit të viktimave të trafikut të qenieve njerëzore, që në tri vitet e fundit nga paraqitja e kërkesës, zhvillojnë veprimtari të tilla.</w:t>
      </w:r>
    </w:p>
    <w:p w:rsidR="00E061EE" w:rsidRPr="006A7DC4" w:rsidRDefault="00E061EE" w:rsidP="00E061EE">
      <w:pPr>
        <w:pStyle w:val="Paragrafi"/>
        <w:rPr>
          <w:spacing w:val="-4"/>
          <w:lang w:val="sq-AL"/>
        </w:rPr>
      </w:pPr>
      <w:r w:rsidRPr="006A7DC4">
        <w:rPr>
          <w:spacing w:val="-4"/>
          <w:lang w:val="sq-AL"/>
        </w:rPr>
        <w:t>6. Procesi i shqyrtimit dhe përzgjedhjes së subjekteve përfituese, respekton dhe garanton:</w:t>
      </w:r>
    </w:p>
    <w:p w:rsidR="00E061EE" w:rsidRPr="006A7DC4" w:rsidRDefault="00E061EE" w:rsidP="00E061EE">
      <w:pPr>
        <w:pStyle w:val="Paragrafi"/>
        <w:rPr>
          <w:spacing w:val="-4"/>
          <w:lang w:val="sq-AL"/>
        </w:rPr>
      </w:pPr>
      <w:r w:rsidRPr="006A7DC4">
        <w:rPr>
          <w:spacing w:val="-4"/>
          <w:lang w:val="sq-AL"/>
        </w:rPr>
        <w:t>a) lirinë e pjesëmarrjes dhe të konkurrimit;</w:t>
      </w:r>
    </w:p>
    <w:p w:rsidR="00E061EE" w:rsidRPr="006A7DC4" w:rsidRDefault="00E061EE" w:rsidP="00E061EE">
      <w:pPr>
        <w:pStyle w:val="Paragrafi"/>
        <w:rPr>
          <w:spacing w:val="-4"/>
          <w:lang w:val="sq-AL"/>
        </w:rPr>
      </w:pPr>
      <w:r w:rsidRPr="006A7DC4">
        <w:rPr>
          <w:spacing w:val="-4"/>
          <w:lang w:val="sq-AL"/>
        </w:rPr>
        <w:t>b) mosdiskriminimin dhe trajtimin e barabartë;</w:t>
      </w:r>
    </w:p>
    <w:p w:rsidR="00E061EE" w:rsidRPr="006A7DC4" w:rsidRDefault="00E061EE" w:rsidP="00E061EE">
      <w:pPr>
        <w:pStyle w:val="Paragrafi"/>
        <w:rPr>
          <w:spacing w:val="-4"/>
          <w:lang w:val="sq-AL"/>
        </w:rPr>
      </w:pPr>
      <w:r w:rsidRPr="006A7DC4">
        <w:rPr>
          <w:spacing w:val="-4"/>
          <w:lang w:val="sq-AL"/>
        </w:rPr>
        <w:t>c) transparencën e procedurave e të vendim</w:t>
      </w:r>
      <w:r>
        <w:rPr>
          <w:spacing w:val="-4"/>
          <w:lang w:val="sq-AL"/>
        </w:rPr>
        <w:t>-</w:t>
      </w:r>
      <w:r w:rsidRPr="006A7DC4">
        <w:rPr>
          <w:spacing w:val="-4"/>
          <w:lang w:val="sq-AL"/>
        </w:rPr>
        <w:t>marrjes;</w:t>
      </w:r>
    </w:p>
    <w:p w:rsidR="00E061EE" w:rsidRPr="006A7DC4" w:rsidRDefault="00E061EE" w:rsidP="00E061EE">
      <w:pPr>
        <w:pStyle w:val="Paragrafi"/>
        <w:rPr>
          <w:spacing w:val="-4"/>
          <w:lang w:val="sq-AL"/>
        </w:rPr>
      </w:pPr>
      <w:r w:rsidRPr="006A7DC4">
        <w:rPr>
          <w:spacing w:val="-4"/>
          <w:lang w:val="sq-AL"/>
        </w:rPr>
        <w:t xml:space="preserve">ç) </w:t>
      </w:r>
      <w:r w:rsidRPr="006A7DC4">
        <w:rPr>
          <w:spacing w:val="-4"/>
          <w:lang w:val="sq-AL"/>
        </w:rPr>
        <w:tab/>
        <w:t>mungesën e prapaveprimit, duke përjashtuar mundësinë e shpërndarjes së fondeve për veprimtari tashmë të realizuara në datën e vendimmarrjes;</w:t>
      </w:r>
    </w:p>
    <w:p w:rsidR="00E061EE" w:rsidRPr="006A7DC4" w:rsidRDefault="00E061EE" w:rsidP="00E061EE">
      <w:pPr>
        <w:pStyle w:val="Paragrafi"/>
        <w:rPr>
          <w:spacing w:val="-4"/>
          <w:lang w:val="sq-AL"/>
        </w:rPr>
      </w:pPr>
      <w:r w:rsidRPr="006A7DC4">
        <w:rPr>
          <w:spacing w:val="-4"/>
          <w:lang w:val="sq-AL"/>
        </w:rPr>
        <w:t>d) paanshmërinë e shqyrtimit e të vendim</w:t>
      </w:r>
      <w:r>
        <w:rPr>
          <w:spacing w:val="-4"/>
          <w:lang w:val="sq-AL"/>
        </w:rPr>
        <w:t>-</w:t>
      </w:r>
      <w:r w:rsidRPr="006A7DC4">
        <w:rPr>
          <w:spacing w:val="-4"/>
          <w:lang w:val="sq-AL"/>
        </w:rPr>
        <w:t>marrjes dhe parandalimin e konfliktit të interesave;</w:t>
      </w:r>
    </w:p>
    <w:p w:rsidR="00E061EE" w:rsidRPr="006A7DC4" w:rsidRDefault="00E061EE" w:rsidP="00E061EE">
      <w:pPr>
        <w:pStyle w:val="Paragrafi"/>
        <w:rPr>
          <w:spacing w:val="-4"/>
          <w:lang w:val="sq-AL"/>
        </w:rPr>
      </w:pPr>
      <w:r w:rsidRPr="006A7DC4">
        <w:rPr>
          <w:spacing w:val="-4"/>
          <w:lang w:val="sq-AL"/>
        </w:rPr>
        <w:t xml:space="preserve">dh) </w:t>
      </w:r>
      <w:r w:rsidRPr="006A7DC4">
        <w:rPr>
          <w:spacing w:val="-4"/>
          <w:lang w:val="sq-AL"/>
        </w:rPr>
        <w:tab/>
        <w:t>përjashtimin e mbivendosjes, që nënkupton shmangien e financimit të së njëjtës veprimtari për të njëjtin projekt nga më shumë se një burim financimi, më shumë se një herë.</w:t>
      </w:r>
    </w:p>
    <w:p w:rsidR="00E061EE" w:rsidRPr="006A7DC4" w:rsidRDefault="00E061EE" w:rsidP="00E061EE">
      <w:pPr>
        <w:pStyle w:val="Paragrafi"/>
        <w:rPr>
          <w:spacing w:val="-4"/>
          <w:lang w:val="sq-AL"/>
        </w:rPr>
      </w:pPr>
      <w:r w:rsidRPr="006A7DC4">
        <w:rPr>
          <w:spacing w:val="-4"/>
          <w:lang w:val="sq-AL"/>
        </w:rPr>
        <w:t xml:space="preserve">7. Kërkesat për financim duhet të përmbajnë të dhëna të qarta për qëllimin, objektivat specifikë, veprimtaritë që do të kryhen për realizimin e tyre, buxhetin dhe rezultatet e synuara. Projektet, sipas </w:t>
      </w:r>
      <w:r w:rsidRPr="006A7DC4">
        <w:rPr>
          <w:spacing w:val="-4"/>
          <w:lang w:val="sq-AL"/>
        </w:rPr>
        <w:lastRenderedPageBreak/>
        <w:t xml:space="preserve">natyrës së tyre, përgatiten për një periudhë kohore të nevojshme për realizimin, e cila nuk mund të tejkalojë kufirin e një viti financiar. </w:t>
      </w:r>
    </w:p>
    <w:p w:rsidR="00E061EE" w:rsidRPr="006A7DC4" w:rsidRDefault="00E061EE" w:rsidP="00E061EE">
      <w:pPr>
        <w:pStyle w:val="Paragrafi"/>
        <w:rPr>
          <w:spacing w:val="-4"/>
          <w:lang w:val="sq-AL"/>
        </w:rPr>
      </w:pPr>
      <w:r w:rsidRPr="006A7DC4">
        <w:rPr>
          <w:spacing w:val="-4"/>
          <w:lang w:val="sq-AL"/>
        </w:rPr>
        <w:t>8. Institucionet qendrore dhe njësitë e qeverisjes vendore, sipas pikës 5 të këtij udhëzimi, duhet të paraqesin për shqyrtim pranë Agjencisë së Administrimit të Pasurive të Sekuestruara dhe të Konfiskuara kërkesën për financimin nga Fondi i Posaçëm për Parandalimin e Kriminalitetit, projektpropozimin dhe çdo dokument shtesë që mund të kërkojë Agjencia dhe/ose Komiteti.</w:t>
      </w:r>
    </w:p>
    <w:p w:rsidR="00E061EE" w:rsidRPr="006A7DC4" w:rsidRDefault="00E061EE" w:rsidP="00E061EE">
      <w:pPr>
        <w:pStyle w:val="Paragrafi"/>
        <w:rPr>
          <w:spacing w:val="-4"/>
          <w:lang w:val="sq-AL"/>
        </w:rPr>
      </w:pPr>
      <w:r w:rsidRPr="006A7DC4">
        <w:rPr>
          <w:spacing w:val="-4"/>
          <w:lang w:val="sq-AL"/>
        </w:rPr>
        <w:t>9. Organizatat jofitimprurëse të parashikuara në germën “c” të pikës 5 të këtij udhëzimi, së bashku me kërkesën për financimin dhe projekt</w:t>
      </w:r>
      <w:r>
        <w:rPr>
          <w:spacing w:val="-4"/>
          <w:lang w:val="sq-AL"/>
        </w:rPr>
        <w:t>-</w:t>
      </w:r>
      <w:r w:rsidRPr="006A7DC4">
        <w:rPr>
          <w:spacing w:val="-4"/>
          <w:lang w:val="sq-AL"/>
        </w:rPr>
        <w:t>propozimin duhet të paraqesin edhe dokumentet e mëposhtme:</w:t>
      </w:r>
    </w:p>
    <w:p w:rsidR="00E061EE" w:rsidRPr="006A7DC4" w:rsidRDefault="00E061EE" w:rsidP="00E061EE">
      <w:pPr>
        <w:pStyle w:val="Paragrafi"/>
        <w:rPr>
          <w:spacing w:val="-4"/>
          <w:lang w:val="sq-AL"/>
        </w:rPr>
      </w:pPr>
      <w:r w:rsidRPr="006A7DC4">
        <w:rPr>
          <w:spacing w:val="-4"/>
          <w:lang w:val="sq-AL"/>
        </w:rPr>
        <w:t>a) Vendim i gjykatës së rrethit gjyqësor për regjistrimin e aplikuesit;</w:t>
      </w:r>
    </w:p>
    <w:p w:rsidR="00E061EE" w:rsidRPr="006A7DC4" w:rsidRDefault="00E061EE" w:rsidP="00E061EE">
      <w:pPr>
        <w:pStyle w:val="Paragrafi"/>
        <w:rPr>
          <w:spacing w:val="-4"/>
          <w:lang w:val="sq-AL"/>
        </w:rPr>
      </w:pPr>
      <w:r w:rsidRPr="006A7DC4">
        <w:rPr>
          <w:spacing w:val="-4"/>
          <w:lang w:val="sq-AL"/>
        </w:rPr>
        <w:t>b) Një dokument që vërteton se aplikuesi nuk është në ndjekje penale dhe nuk është dënuar me vendim të gjykatës së formës së prerë;</w:t>
      </w:r>
    </w:p>
    <w:p w:rsidR="00E061EE" w:rsidRPr="006A7DC4" w:rsidRDefault="00E061EE" w:rsidP="00E061EE">
      <w:pPr>
        <w:pStyle w:val="Paragrafi"/>
        <w:rPr>
          <w:spacing w:val="-4"/>
          <w:lang w:val="sq-AL"/>
        </w:rPr>
      </w:pPr>
      <w:r w:rsidRPr="006A7DC4">
        <w:rPr>
          <w:spacing w:val="-4"/>
          <w:lang w:val="sq-AL"/>
        </w:rPr>
        <w:t>c) Një dokument që vërteton se aplikanti nuk është në proces falimentimi dhe/ose në proces likuidimi;</w:t>
      </w:r>
    </w:p>
    <w:p w:rsidR="00E061EE" w:rsidRPr="006A7DC4" w:rsidRDefault="00E061EE" w:rsidP="00E061EE">
      <w:pPr>
        <w:pStyle w:val="Paragrafi"/>
        <w:rPr>
          <w:spacing w:val="-4"/>
          <w:lang w:val="sq-AL"/>
        </w:rPr>
      </w:pPr>
      <w:r w:rsidRPr="006A7DC4">
        <w:rPr>
          <w:spacing w:val="-4"/>
          <w:lang w:val="sq-AL"/>
        </w:rPr>
        <w:t>d) Kopje të pasqyrave financiare për tri vitet e fundit, të audituara dhe të depozituara në organet tatimore;</w:t>
      </w:r>
    </w:p>
    <w:p w:rsidR="00E061EE" w:rsidRDefault="00E061EE" w:rsidP="00E061EE">
      <w:pPr>
        <w:pStyle w:val="Paragrafi"/>
        <w:rPr>
          <w:lang w:val="sq-AL"/>
        </w:rPr>
      </w:pPr>
    </w:p>
    <w:p w:rsidR="00E061EE" w:rsidRPr="005C2D71" w:rsidRDefault="00E061EE" w:rsidP="00E061EE">
      <w:pPr>
        <w:pStyle w:val="Paragrafi"/>
        <w:rPr>
          <w:lang w:val="sq-AL"/>
        </w:rPr>
      </w:pPr>
      <w:r w:rsidRPr="005C2D71">
        <w:rPr>
          <w:lang w:val="sq-AL"/>
        </w:rPr>
        <w:t>e) Dokument që vërteton se aplikuesi ka paguar rregullisht sigurimet shoqërore për stafin e punësuar;</w:t>
      </w:r>
    </w:p>
    <w:p w:rsidR="00E061EE" w:rsidRPr="005C2D71" w:rsidRDefault="00E061EE" w:rsidP="00E061EE">
      <w:pPr>
        <w:pStyle w:val="Paragrafi"/>
        <w:rPr>
          <w:lang w:val="sq-AL"/>
        </w:rPr>
      </w:pPr>
      <w:r w:rsidRPr="005C2D71">
        <w:rPr>
          <w:lang w:val="sq-AL"/>
        </w:rPr>
        <w:t>f) Dokument që vërteton se aplikuesi nuk ka detyrime tatimore, lëshuar nga organet tatimore;</w:t>
      </w:r>
    </w:p>
    <w:p w:rsidR="00E061EE" w:rsidRPr="006A7DC4" w:rsidRDefault="00E061EE" w:rsidP="00E061EE">
      <w:pPr>
        <w:pStyle w:val="Paragrafi"/>
        <w:rPr>
          <w:spacing w:val="-4"/>
          <w:lang w:val="sq-AL"/>
        </w:rPr>
      </w:pPr>
      <w:r w:rsidRPr="006A7DC4">
        <w:rPr>
          <w:spacing w:val="-4"/>
          <w:lang w:val="sq-AL"/>
        </w:rPr>
        <w:t xml:space="preserve">g) </w:t>
      </w:r>
      <w:r w:rsidRPr="006A7DC4">
        <w:rPr>
          <w:spacing w:val="-4"/>
          <w:lang w:val="sq-AL"/>
        </w:rPr>
        <w:tab/>
        <w:t>Licencë/leje për ushtrim veprimtarie; vetëm në rastet kur aktiviteti/veprimtaritë e kërkuara për t’u financuar nuk mund të kryhen, pa zotëruar një licencë të akorduar nga autoritete shtetërore në përputhje me legjislacionin në fuqi;</w:t>
      </w:r>
    </w:p>
    <w:p w:rsidR="00E061EE" w:rsidRPr="006A7DC4" w:rsidRDefault="00E061EE" w:rsidP="00E061EE">
      <w:pPr>
        <w:pStyle w:val="Paragrafi"/>
        <w:rPr>
          <w:spacing w:val="-4"/>
          <w:lang w:val="sq-AL"/>
        </w:rPr>
      </w:pPr>
      <w:r w:rsidRPr="006A7DC4">
        <w:rPr>
          <w:spacing w:val="-4"/>
          <w:lang w:val="sq-AL"/>
        </w:rPr>
        <w:t xml:space="preserve">Dokumentacioni i parashikuara në germat “a” deri në “g” të kësaj pike duhet të jetë në origjinal ose kopje e noterizuar, si dhe duhet të jenë të lëshuara brenda 6 (gjashtë) muajve nga data e aplikimit. </w:t>
      </w:r>
    </w:p>
    <w:p w:rsidR="00E061EE" w:rsidRPr="006A7DC4" w:rsidRDefault="00E061EE" w:rsidP="00E061EE">
      <w:pPr>
        <w:pStyle w:val="Paragrafi"/>
        <w:rPr>
          <w:spacing w:val="-4"/>
          <w:lang w:val="sq-AL"/>
        </w:rPr>
      </w:pPr>
      <w:r w:rsidRPr="006A7DC4">
        <w:rPr>
          <w:spacing w:val="-4"/>
          <w:lang w:val="sq-AL"/>
        </w:rPr>
        <w:t>Agjencia dhe/ose Komiteti, mund të kërkojnë dokumentacion shtesë, të nevojshëm për vlerësimin e projektpropozimit.</w:t>
      </w:r>
    </w:p>
    <w:p w:rsidR="00E061EE" w:rsidRPr="006A7DC4" w:rsidRDefault="00E061EE" w:rsidP="00E061EE">
      <w:pPr>
        <w:pStyle w:val="Paragrafi"/>
        <w:rPr>
          <w:spacing w:val="-4"/>
          <w:lang w:val="sq-AL"/>
        </w:rPr>
      </w:pPr>
      <w:r w:rsidRPr="006A7DC4">
        <w:rPr>
          <w:spacing w:val="-4"/>
          <w:lang w:val="sq-AL"/>
        </w:rPr>
        <w:t>Aplikuesit të organizuar si organizata jofitimprurëse, të cilët kanë në proces një projekt të mbështetur nga Fondi i Posaçëm për Parandalimin e Kriminalitetit, nuk kanë të drejtë të aplikojnë përpara përfundimit dhe paraqitjes së raportit final të këtij projekti.</w:t>
      </w:r>
    </w:p>
    <w:p w:rsidR="00E061EE" w:rsidRPr="006A7DC4" w:rsidRDefault="00E061EE" w:rsidP="00E061EE">
      <w:pPr>
        <w:pStyle w:val="Paragrafi"/>
        <w:rPr>
          <w:spacing w:val="-4"/>
          <w:lang w:val="sq-AL"/>
        </w:rPr>
      </w:pPr>
      <w:r w:rsidRPr="006A7DC4">
        <w:rPr>
          <w:spacing w:val="-4"/>
          <w:lang w:val="sq-AL"/>
        </w:rPr>
        <w:t>10. Shqyrtimi dhe vlerësimi i projekteve, mbështetet në përputhjen e projektpropozimit të paraqitur nga aplikuesi me qëllimin e organizatës/aplikuesit dhe programin që zbaton, kapacitetet e aplikuesit, efektshmërinë e aktiviteteve, pritshmërinë dhe koston e tyre. Në veçanti, në vlerësimin e kërkesave për financim mbahet në konsideratë:</w:t>
      </w:r>
    </w:p>
    <w:p w:rsidR="00E061EE" w:rsidRPr="006A7DC4" w:rsidRDefault="00E061EE" w:rsidP="00E061EE">
      <w:pPr>
        <w:pStyle w:val="Paragrafi"/>
        <w:rPr>
          <w:spacing w:val="-4"/>
          <w:lang w:val="sq-AL"/>
        </w:rPr>
      </w:pPr>
      <w:r w:rsidRPr="006A7DC4">
        <w:rPr>
          <w:spacing w:val="-4"/>
          <w:lang w:val="sq-AL"/>
        </w:rPr>
        <w:t>a) subjekti kërkues;</w:t>
      </w:r>
    </w:p>
    <w:p w:rsidR="00E061EE" w:rsidRPr="006A7DC4" w:rsidRDefault="00E061EE" w:rsidP="00E061EE">
      <w:pPr>
        <w:pStyle w:val="Paragrafi"/>
        <w:rPr>
          <w:spacing w:val="-4"/>
          <w:lang w:val="sq-AL"/>
        </w:rPr>
      </w:pPr>
      <w:r w:rsidRPr="006A7DC4">
        <w:rPr>
          <w:spacing w:val="-4"/>
          <w:lang w:val="sq-AL"/>
        </w:rPr>
        <w:t>b) nevoja reale e paraqitur;</w:t>
      </w:r>
    </w:p>
    <w:p w:rsidR="00E061EE" w:rsidRPr="006A7DC4" w:rsidRDefault="00E061EE" w:rsidP="00E061EE">
      <w:pPr>
        <w:pStyle w:val="Paragrafi"/>
        <w:rPr>
          <w:spacing w:val="-4"/>
          <w:lang w:val="sq-AL"/>
        </w:rPr>
      </w:pPr>
      <w:r w:rsidRPr="006A7DC4">
        <w:rPr>
          <w:spacing w:val="-4"/>
          <w:lang w:val="sq-AL"/>
        </w:rPr>
        <w:t>c) impakti social i projektpropozimit;</w:t>
      </w:r>
    </w:p>
    <w:p w:rsidR="00E061EE" w:rsidRPr="006A7DC4" w:rsidRDefault="00E061EE" w:rsidP="00E061EE">
      <w:pPr>
        <w:pStyle w:val="Paragrafi"/>
        <w:rPr>
          <w:spacing w:val="-4"/>
          <w:lang w:val="sq-AL"/>
        </w:rPr>
      </w:pPr>
      <w:r w:rsidRPr="006A7DC4">
        <w:rPr>
          <w:spacing w:val="-4"/>
          <w:lang w:val="sq-AL"/>
        </w:rPr>
        <w:t>d) rëndësia e veçantë e projektpropozimit në parandalimin e kriminalitetit;</w:t>
      </w:r>
    </w:p>
    <w:p w:rsidR="00E061EE" w:rsidRPr="006A7DC4" w:rsidRDefault="00E061EE" w:rsidP="00E061EE">
      <w:pPr>
        <w:pStyle w:val="Paragrafi"/>
        <w:rPr>
          <w:spacing w:val="-4"/>
          <w:lang w:val="sq-AL"/>
        </w:rPr>
      </w:pPr>
      <w:r w:rsidRPr="006A7DC4">
        <w:rPr>
          <w:spacing w:val="-4"/>
          <w:lang w:val="sq-AL"/>
        </w:rPr>
        <w:t>e) veçoritë specifike të projektpropozimit.</w:t>
      </w:r>
    </w:p>
    <w:p w:rsidR="00E061EE" w:rsidRPr="006A7DC4" w:rsidRDefault="00E061EE" w:rsidP="00E061EE">
      <w:pPr>
        <w:pStyle w:val="Paragrafi"/>
        <w:rPr>
          <w:spacing w:val="-4"/>
          <w:lang w:val="sq-AL"/>
        </w:rPr>
      </w:pPr>
      <w:r w:rsidRPr="006A7DC4">
        <w:rPr>
          <w:spacing w:val="-4"/>
          <w:lang w:val="sq-AL"/>
        </w:rPr>
        <w:t xml:space="preserve">11. Agjencia e Administrimit të Pasurive të Sekuestruara dhe të Konfiskuara brenda 30 ditëve kalendarike nga paraqitja e kërkesave për financim, harton një listë me projektet e paraqitura, duke i renditur ato sipas rëndësisë dhe nevojës së financimit. </w:t>
      </w:r>
    </w:p>
    <w:p w:rsidR="00E061EE" w:rsidRPr="006A7DC4" w:rsidRDefault="00E061EE" w:rsidP="00E061EE">
      <w:pPr>
        <w:pStyle w:val="Paragrafi"/>
        <w:rPr>
          <w:spacing w:val="-4"/>
          <w:lang w:val="sq-AL"/>
        </w:rPr>
      </w:pPr>
      <w:r w:rsidRPr="006A7DC4">
        <w:rPr>
          <w:spacing w:val="-4"/>
          <w:lang w:val="sq-AL"/>
        </w:rPr>
        <w:t xml:space="preserve">12. Lista i paraqitet për diskutim, së bashku me një relacion shpjegues, Komitetit Këshillimor Ndërinstitucional të Ekspertëve për Masat kundër Krimit të Organizuar në mbledhjen e radhës. </w:t>
      </w:r>
    </w:p>
    <w:p w:rsidR="00E061EE" w:rsidRPr="006A7DC4" w:rsidRDefault="00E061EE" w:rsidP="00E061EE">
      <w:pPr>
        <w:pStyle w:val="Paragrafi"/>
        <w:rPr>
          <w:spacing w:val="-4"/>
          <w:lang w:val="sq-AL"/>
        </w:rPr>
      </w:pPr>
      <w:r w:rsidRPr="006A7DC4">
        <w:rPr>
          <w:spacing w:val="-4"/>
          <w:lang w:val="sq-AL"/>
        </w:rPr>
        <w:t>13. Anëtari i Komitetit nuk mund të votojë ose të marrë pjesë në vendimmarrje, kur ai, bashkë</w:t>
      </w:r>
      <w:r>
        <w:rPr>
          <w:spacing w:val="-4"/>
          <w:lang w:val="sq-AL"/>
        </w:rPr>
        <w:t>-</w:t>
      </w:r>
      <w:r w:rsidRPr="006A7DC4">
        <w:rPr>
          <w:spacing w:val="-4"/>
          <w:lang w:val="sq-AL"/>
        </w:rPr>
        <w:t>shorti ose bashkëshortja, i biri ose e bija, i afërmi në vijë të drejtpërdrejtë ose të tërthortë, me lidhje gjaku ose krushqie deri në shkallë të dytë, ka interes financiar ose në çështjet që lidhen me një person juridik, kur ai është anëtar, merr pjesë në administrimin e tij ose ka interes financiar në të, sipas ligjit.</w:t>
      </w:r>
    </w:p>
    <w:p w:rsidR="00E067E6" w:rsidRDefault="00E067E6" w:rsidP="00E061EE">
      <w:pPr>
        <w:pStyle w:val="Paragrafi"/>
        <w:rPr>
          <w:spacing w:val="-4"/>
          <w:lang w:val="sq-AL"/>
        </w:rPr>
      </w:pPr>
    </w:p>
    <w:p w:rsidR="00E061EE" w:rsidRPr="006A7DC4" w:rsidRDefault="00E061EE" w:rsidP="00E061EE">
      <w:pPr>
        <w:pStyle w:val="Paragrafi"/>
        <w:rPr>
          <w:spacing w:val="-4"/>
          <w:lang w:val="sq-AL"/>
        </w:rPr>
      </w:pPr>
      <w:r w:rsidRPr="006A7DC4">
        <w:rPr>
          <w:spacing w:val="-4"/>
          <w:lang w:val="sq-AL"/>
        </w:rPr>
        <w:lastRenderedPageBreak/>
        <w:t xml:space="preserve">14. Ministri i Financave, mbështetur në rekomandimin e Komitetit, brenda 15 ditëve kalendarike, nga paraqitja e rekomandimeve, vendos me urdhër të posaçëm, financimin e projektit dhe mënyrat e përdorimit të fondit të vënë në dispozicion të kërkuesit. </w:t>
      </w:r>
    </w:p>
    <w:p w:rsidR="00E061EE" w:rsidRPr="006A7DC4" w:rsidRDefault="00E061EE" w:rsidP="00E061EE">
      <w:pPr>
        <w:pStyle w:val="Paragrafi"/>
        <w:rPr>
          <w:spacing w:val="-4"/>
          <w:lang w:val="sq-AL"/>
        </w:rPr>
      </w:pPr>
      <w:r w:rsidRPr="006A7DC4">
        <w:rPr>
          <w:spacing w:val="-4"/>
          <w:lang w:val="sq-AL"/>
        </w:rPr>
        <w:t xml:space="preserve">15. Agjencia, brenda 10 ditëve kalendarike nga marrja e urdhrit, njofton aplikuesin për pranimin ose refuzimin e kërkesës për financim. Në rast refuzimi njoftimi përmban edhe arsyet për refuzimin e kërkesës së financimit. </w:t>
      </w:r>
    </w:p>
    <w:p w:rsidR="00E061EE" w:rsidRPr="006A7DC4" w:rsidRDefault="00E061EE" w:rsidP="00E061EE">
      <w:pPr>
        <w:pStyle w:val="Paragrafi"/>
        <w:rPr>
          <w:spacing w:val="-4"/>
          <w:lang w:val="sq-AL"/>
        </w:rPr>
      </w:pPr>
      <w:r w:rsidRPr="006A7DC4">
        <w:rPr>
          <w:spacing w:val="-4"/>
          <w:lang w:val="sq-AL"/>
        </w:rPr>
        <w:t>16. Çdo subjekt përfitues nënshkruan një kontratë me Kryeadministratorin e Agjencisë së Administrimit të Pasurive të Sekuestruara dhe të Konfiskuara, brenda 30 ditëve kalendarike nga data e njoftimit të miratimit të kërkesës për financim. Kontrata përcakton kushtet e përgjithshme dhe specifike, duke përfshirë por pa u kufizuar në sasinë e fondit të akorduar, aktivitetet për t’u ndërmarrë, afatet e realizimit të tyre, të drejtat dhe detyrimet e palëve dhe sanksionet në rast mospërmbushje të detyrimeve. Projektet e shpallura fituese dhe fondi i akorduar do të bëhen publike në faqen zyrtare të Ministrisë së Financave dhe të Agjencisë.</w:t>
      </w:r>
    </w:p>
    <w:p w:rsidR="00E061EE" w:rsidRPr="006A7DC4" w:rsidRDefault="00E061EE" w:rsidP="00E061EE">
      <w:pPr>
        <w:pStyle w:val="Paragrafi"/>
        <w:rPr>
          <w:spacing w:val="-4"/>
          <w:lang w:val="sq-AL"/>
        </w:rPr>
      </w:pPr>
      <w:r w:rsidRPr="006A7DC4">
        <w:rPr>
          <w:spacing w:val="-4"/>
          <w:lang w:val="sq-AL"/>
        </w:rPr>
        <w:t>17. Projektet e shpallura fituese do të financohen si më poshtë:</w:t>
      </w:r>
    </w:p>
    <w:p w:rsidR="00E061EE" w:rsidRPr="006A7DC4" w:rsidRDefault="00E061EE" w:rsidP="00E061EE">
      <w:pPr>
        <w:pStyle w:val="Paragrafi"/>
        <w:rPr>
          <w:spacing w:val="-4"/>
          <w:lang w:val="sq-AL"/>
        </w:rPr>
      </w:pPr>
      <w:r w:rsidRPr="006A7DC4">
        <w:rPr>
          <w:spacing w:val="-4"/>
          <w:lang w:val="sq-AL"/>
        </w:rPr>
        <w:t>a) 50% (pesëdhjetë për qind) të fondit të miratuar akordohet si paradhënie pas nënshkrimit të kontratës;</w:t>
      </w:r>
    </w:p>
    <w:p w:rsidR="00E061EE" w:rsidRPr="006A7DC4" w:rsidRDefault="00E061EE" w:rsidP="00E061EE">
      <w:pPr>
        <w:pStyle w:val="Paragrafi"/>
        <w:rPr>
          <w:spacing w:val="-4"/>
          <w:lang w:val="sq-AL"/>
        </w:rPr>
      </w:pPr>
      <w:r w:rsidRPr="006A7DC4">
        <w:rPr>
          <w:spacing w:val="-4"/>
          <w:lang w:val="sq-AL"/>
        </w:rPr>
        <w:t>b) 40% (dyzet për qind) e fondit akordohet sipas kërkesave për shpenzimet e kryera dhe pas vërtetimit të shpenzimeve të kryera me fondet e marra si paradhënie nga subjekti përfitues, si dhe miratimit të raportit përshkrues afatmesëm nga Agjencia;</w:t>
      </w:r>
    </w:p>
    <w:p w:rsidR="00E061EE" w:rsidRPr="006A7DC4" w:rsidRDefault="00E061EE" w:rsidP="00E061EE">
      <w:pPr>
        <w:pStyle w:val="Paragrafi"/>
        <w:rPr>
          <w:spacing w:val="-4"/>
          <w:lang w:val="sq-AL"/>
        </w:rPr>
      </w:pPr>
      <w:r w:rsidRPr="006A7DC4">
        <w:rPr>
          <w:spacing w:val="-4"/>
          <w:lang w:val="sq-AL"/>
        </w:rPr>
        <w:t xml:space="preserve">c) Pjesa e mbetur prej 10 % (dhjetë për qind) e fondit të akorduar do të jepet pas miratimit të raportit financiar final nga Agjencia. </w:t>
      </w:r>
    </w:p>
    <w:p w:rsidR="00E061EE" w:rsidRPr="006A7DC4" w:rsidRDefault="00E061EE" w:rsidP="00E061EE">
      <w:pPr>
        <w:pStyle w:val="Paragrafi"/>
        <w:rPr>
          <w:spacing w:val="-4"/>
          <w:lang w:val="sq-AL"/>
        </w:rPr>
      </w:pPr>
      <w:r w:rsidRPr="006A7DC4">
        <w:rPr>
          <w:spacing w:val="-4"/>
          <w:lang w:val="sq-AL"/>
        </w:rPr>
        <w:t>18. Agjencia paraqet urdhërshpenzimin në strukturën përgjegjëse për Thesarin në degë për transferimin e shumës së përcaktuar në pikën 17 më sipër në llogarinë bankare të organizatave jofitimprurëse (sipas germës “c” të pikës 5).</w:t>
      </w:r>
    </w:p>
    <w:p w:rsidR="00E061EE" w:rsidRPr="005C2D71" w:rsidRDefault="00E061EE" w:rsidP="00E061EE">
      <w:pPr>
        <w:pStyle w:val="Paragrafi"/>
        <w:rPr>
          <w:lang w:val="sq-AL"/>
        </w:rPr>
      </w:pPr>
      <w:r w:rsidRPr="006A7DC4">
        <w:rPr>
          <w:spacing w:val="-4"/>
          <w:lang w:val="sq-AL"/>
        </w:rPr>
        <w:t>19. Përfituesit e këtij fondi, kanë detyrimin e raportimit pranë Agjencisë për mënyrën e përdorimit të tij çdo 3 (tre) muaj, duke filluar nga</w:t>
      </w:r>
      <w:r w:rsidRPr="005C2D71">
        <w:rPr>
          <w:lang w:val="sq-AL"/>
        </w:rPr>
        <w:t xml:space="preserve"> marrja e </w:t>
      </w:r>
      <w:r>
        <w:rPr>
          <w:lang w:val="sq-AL"/>
        </w:rPr>
        <w:t>s</w:t>
      </w:r>
      <w:r w:rsidRPr="005C2D71">
        <w:rPr>
          <w:lang w:val="sq-AL"/>
        </w:rPr>
        <w:t xml:space="preserve">ë drejtës për financim. </w:t>
      </w:r>
    </w:p>
    <w:p w:rsidR="00E061EE" w:rsidRPr="006A7DC4" w:rsidRDefault="00E061EE" w:rsidP="00E061EE">
      <w:pPr>
        <w:pStyle w:val="Paragrafi"/>
        <w:rPr>
          <w:spacing w:val="-4"/>
          <w:lang w:val="sq-AL"/>
        </w:rPr>
      </w:pPr>
      <w:r w:rsidRPr="006A7DC4">
        <w:rPr>
          <w:spacing w:val="-4"/>
          <w:lang w:val="sq-AL"/>
        </w:rPr>
        <w:t xml:space="preserve">Subjektet përfituese kanë detyrimin e raportimit sa herë që kërkohet nga Agjencia dhe/ose Komiteti brenda 10 ditëve kalendarike nga marrja e njoftimit për raportim. </w:t>
      </w:r>
    </w:p>
    <w:p w:rsidR="00E061EE" w:rsidRPr="006A7DC4" w:rsidRDefault="00E061EE" w:rsidP="00E061EE">
      <w:pPr>
        <w:pStyle w:val="Paragrafi"/>
        <w:rPr>
          <w:spacing w:val="-4"/>
          <w:lang w:val="sq-AL"/>
        </w:rPr>
      </w:pPr>
      <w:r w:rsidRPr="006A7DC4">
        <w:rPr>
          <w:spacing w:val="-4"/>
          <w:lang w:val="sq-AL"/>
        </w:rPr>
        <w:t>20. Raportimi bëhet me shkresë zyrtare dhe përmban:</w:t>
      </w:r>
    </w:p>
    <w:p w:rsidR="00E061EE" w:rsidRPr="006A7DC4" w:rsidRDefault="00E061EE" w:rsidP="00E061EE">
      <w:pPr>
        <w:pStyle w:val="Paragrafi"/>
        <w:rPr>
          <w:spacing w:val="-4"/>
          <w:lang w:val="sq-AL"/>
        </w:rPr>
      </w:pPr>
      <w:r w:rsidRPr="006A7DC4">
        <w:rPr>
          <w:spacing w:val="-4"/>
          <w:lang w:val="sq-AL"/>
        </w:rPr>
        <w:t>a) Vlerën e përfituar;</w:t>
      </w:r>
    </w:p>
    <w:p w:rsidR="00E061EE" w:rsidRPr="006A7DC4" w:rsidRDefault="00E061EE" w:rsidP="00E061EE">
      <w:pPr>
        <w:pStyle w:val="Paragrafi"/>
        <w:rPr>
          <w:spacing w:val="-4"/>
          <w:lang w:val="sq-AL"/>
        </w:rPr>
      </w:pPr>
      <w:r w:rsidRPr="006A7DC4">
        <w:rPr>
          <w:spacing w:val="-4"/>
          <w:lang w:val="sq-AL"/>
        </w:rPr>
        <w:t>b) Fondin e përdorur;</w:t>
      </w:r>
    </w:p>
    <w:p w:rsidR="00E061EE" w:rsidRPr="006A7DC4" w:rsidRDefault="00E061EE" w:rsidP="00E061EE">
      <w:pPr>
        <w:pStyle w:val="Paragrafi"/>
        <w:rPr>
          <w:spacing w:val="-4"/>
          <w:lang w:val="sq-AL"/>
        </w:rPr>
      </w:pPr>
      <w:r w:rsidRPr="006A7DC4">
        <w:rPr>
          <w:spacing w:val="-4"/>
          <w:lang w:val="sq-AL"/>
        </w:rPr>
        <w:t>c) Mënyrën e përdorimit;</w:t>
      </w:r>
    </w:p>
    <w:p w:rsidR="00E061EE" w:rsidRPr="006A7DC4" w:rsidRDefault="00E061EE" w:rsidP="00E061EE">
      <w:pPr>
        <w:pStyle w:val="Paragrafi"/>
        <w:rPr>
          <w:spacing w:val="-4"/>
          <w:lang w:val="sq-AL"/>
        </w:rPr>
      </w:pPr>
      <w:r w:rsidRPr="006A7DC4">
        <w:rPr>
          <w:spacing w:val="-4"/>
          <w:lang w:val="sq-AL"/>
        </w:rPr>
        <w:t>d) Produktin/et e realizuara;</w:t>
      </w:r>
    </w:p>
    <w:p w:rsidR="00E061EE" w:rsidRPr="006A7DC4" w:rsidRDefault="00E061EE" w:rsidP="00E061EE">
      <w:pPr>
        <w:pStyle w:val="Paragrafi"/>
        <w:rPr>
          <w:spacing w:val="-4"/>
          <w:lang w:val="sq-AL"/>
        </w:rPr>
      </w:pPr>
      <w:r w:rsidRPr="006A7DC4">
        <w:rPr>
          <w:spacing w:val="-4"/>
          <w:lang w:val="sq-AL"/>
        </w:rPr>
        <w:t xml:space="preserve">e) Vlerën e mbetur; </w:t>
      </w:r>
    </w:p>
    <w:p w:rsidR="00E061EE" w:rsidRPr="006A7DC4" w:rsidRDefault="00E061EE" w:rsidP="00E061EE">
      <w:pPr>
        <w:pStyle w:val="Paragrafi"/>
        <w:rPr>
          <w:spacing w:val="-4"/>
          <w:lang w:val="sq-AL"/>
        </w:rPr>
      </w:pPr>
      <w:r w:rsidRPr="006A7DC4">
        <w:rPr>
          <w:spacing w:val="-4"/>
          <w:lang w:val="sq-AL"/>
        </w:rPr>
        <w:t>f) Afatin e përfundimit të projektit</w:t>
      </w:r>
    </w:p>
    <w:p w:rsidR="00E061EE" w:rsidRPr="006A7DC4" w:rsidRDefault="00E061EE" w:rsidP="00E061EE">
      <w:pPr>
        <w:pStyle w:val="Paragrafi"/>
        <w:rPr>
          <w:spacing w:val="-4"/>
          <w:lang w:val="sq-AL"/>
        </w:rPr>
      </w:pPr>
      <w:r w:rsidRPr="006A7DC4">
        <w:rPr>
          <w:spacing w:val="-4"/>
          <w:lang w:val="sq-AL"/>
        </w:rPr>
        <w:t>g) Çdo informacion tjetër që konsiderohet i nevojshëm nga Agjencia dhe/ose Komiteti.</w:t>
      </w:r>
    </w:p>
    <w:p w:rsidR="00E061EE" w:rsidRPr="006A7DC4" w:rsidRDefault="00E061EE" w:rsidP="00E061EE">
      <w:pPr>
        <w:pStyle w:val="Paragrafi"/>
        <w:rPr>
          <w:spacing w:val="-4"/>
          <w:lang w:val="sq-AL"/>
        </w:rPr>
      </w:pPr>
      <w:r w:rsidRPr="006A7DC4">
        <w:rPr>
          <w:spacing w:val="-4"/>
          <w:lang w:val="sq-AL"/>
        </w:rPr>
        <w:t>21. Subjektet përfituese nga Fondi i Posaçëm për Parandalimin e Kriminalitetit, të parashikuara në germën “c”, të pikës 5, të këtij udhëzimi, përveç informacionit të kërkuar sipas pikës 20, duhet të paraqesin raportet financiare dhe teknike dy herë; në përfundim të gjysmës së parë të projektit (afatmesëm) dhe në fund të projektit (final).</w:t>
      </w:r>
    </w:p>
    <w:p w:rsidR="00E061EE" w:rsidRPr="006A7DC4" w:rsidRDefault="00E061EE" w:rsidP="00E061EE">
      <w:pPr>
        <w:pStyle w:val="Paragrafi"/>
        <w:rPr>
          <w:spacing w:val="-4"/>
          <w:lang w:val="sq-AL"/>
        </w:rPr>
      </w:pPr>
      <w:r w:rsidRPr="006A7DC4">
        <w:rPr>
          <w:spacing w:val="-4"/>
          <w:lang w:val="sq-AL"/>
        </w:rPr>
        <w:t>22. Agjencia raporton periodikisht, jo më rrallë se një herë në gjashtë muaj, para Komitetit, lidhur me monitorimin e projekteve të financuara nga Fondi i Posaçëm për Parandalimin e Kriminalitetit. Në rast mosrespektimi të kushteve të kontratës, Agjencia ndërmerr sanksionet përkatëse, në përputhje me kontratën dhe legjislacionin në fuqi.</w:t>
      </w:r>
    </w:p>
    <w:p w:rsidR="00E061EE" w:rsidRPr="006A7DC4" w:rsidRDefault="00E061EE" w:rsidP="00E061EE">
      <w:pPr>
        <w:pStyle w:val="Paragrafi"/>
        <w:rPr>
          <w:spacing w:val="-4"/>
          <w:lang w:val="sq-AL"/>
        </w:rPr>
      </w:pPr>
      <w:r w:rsidRPr="006A7DC4">
        <w:rPr>
          <w:spacing w:val="-4"/>
          <w:lang w:val="sq-AL"/>
        </w:rPr>
        <w:t>23. Fondi i akorduar për institucionet shtetërore sipas germave “a” dhe “b” të pikës 5 të këtij udhëzimi përdoret prej tyre në përputhje me projektin e miratuar dhe me udhëzimin “Për procedurat standarde të zbatimit të buxhetit”. Fondi i papërdorur nga institucionet shtetërore deri në fund të vitit buxhetor, mbartet në vitin pasardhës.</w:t>
      </w:r>
    </w:p>
    <w:p w:rsidR="00E061EE" w:rsidRPr="006A7DC4" w:rsidRDefault="00E061EE" w:rsidP="00E061EE">
      <w:pPr>
        <w:pStyle w:val="Paragrafi"/>
        <w:rPr>
          <w:spacing w:val="-4"/>
          <w:lang w:val="sq-AL"/>
        </w:rPr>
      </w:pPr>
      <w:r w:rsidRPr="006A7DC4">
        <w:rPr>
          <w:spacing w:val="-4"/>
          <w:lang w:val="sq-AL"/>
        </w:rPr>
        <w:lastRenderedPageBreak/>
        <w:t>24. Pjesa e Fondit të Posaçëm në emër të Agjencisë që nuk përdoret për shkak të mungesës së projekteve apo mospërfshirjes së tyre në skemën e financimit, në zbatim të aktit ligjor përkatës (aktit normativ etj.) kontabilizohet në SIFQ në llogarinë e Thesarit të Ministrisë së Financave, si “Mjete në ruajtje” dhe përdoret vetëm me urdhër të ministrit të Financave.</w:t>
      </w:r>
    </w:p>
    <w:p w:rsidR="00E061EE" w:rsidRPr="006A7DC4" w:rsidRDefault="00E061EE" w:rsidP="00E061EE">
      <w:pPr>
        <w:pStyle w:val="Paragrafi"/>
        <w:rPr>
          <w:spacing w:val="-4"/>
          <w:lang w:val="sq-AL"/>
        </w:rPr>
      </w:pPr>
      <w:bookmarkStart w:id="0" w:name="_GoBack"/>
      <w:bookmarkEnd w:id="0"/>
      <w:r w:rsidRPr="006A7DC4">
        <w:rPr>
          <w:spacing w:val="-4"/>
          <w:lang w:val="sq-AL"/>
        </w:rPr>
        <w:t>Ky udhëzim hyn në fuqi menjëherë dhe botohet në Fletoren Zyrtare.</w:t>
      </w:r>
    </w:p>
    <w:p w:rsidR="00E061EE" w:rsidRPr="006A7DC4" w:rsidRDefault="00E061EE" w:rsidP="00E061EE">
      <w:pPr>
        <w:pStyle w:val="Hapesira7"/>
        <w:rPr>
          <w:spacing w:val="-4"/>
          <w:lang w:val="sq-AL"/>
        </w:rPr>
      </w:pPr>
    </w:p>
    <w:p w:rsidR="00E061EE" w:rsidRPr="006A7DC4" w:rsidRDefault="00E061EE" w:rsidP="00E061EE">
      <w:pPr>
        <w:pStyle w:val="Paragrafi"/>
        <w:jc w:val="right"/>
        <w:rPr>
          <w:spacing w:val="-4"/>
          <w:lang w:val="sq-AL"/>
        </w:rPr>
      </w:pPr>
      <w:r w:rsidRPr="006A7DC4">
        <w:rPr>
          <w:spacing w:val="-4"/>
          <w:lang w:val="sq-AL"/>
        </w:rPr>
        <w:t>MINISTRI I FINANCAVE</w:t>
      </w:r>
    </w:p>
    <w:p w:rsidR="00E061EE" w:rsidRPr="006A7DC4" w:rsidRDefault="00E061EE" w:rsidP="00E061EE">
      <w:pPr>
        <w:pStyle w:val="Paragrafi"/>
        <w:jc w:val="right"/>
        <w:rPr>
          <w:b/>
          <w:spacing w:val="-4"/>
          <w:lang w:val="sq-AL"/>
        </w:rPr>
      </w:pPr>
      <w:r w:rsidRPr="006A7DC4">
        <w:rPr>
          <w:b/>
          <w:spacing w:val="-4"/>
          <w:lang w:val="sq-AL"/>
        </w:rPr>
        <w:t>Shkëlqim Cani</w:t>
      </w:r>
    </w:p>
    <w:p w:rsidR="00FD57DC" w:rsidRDefault="00E067E6"/>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compat>
    <w:compatSetting w:name="compatibilityMode" w:uri="http://schemas.microsoft.com/office/word" w:val="12"/>
  </w:compat>
  <w:rsids>
    <w:rsidRoot w:val="00E061EE"/>
    <w:rsid w:val="00013606"/>
    <w:rsid w:val="00032E53"/>
    <w:rsid w:val="001D125B"/>
    <w:rsid w:val="002C0AA4"/>
    <w:rsid w:val="002E7553"/>
    <w:rsid w:val="00332E0F"/>
    <w:rsid w:val="00455FC5"/>
    <w:rsid w:val="004A4709"/>
    <w:rsid w:val="00627136"/>
    <w:rsid w:val="006815F0"/>
    <w:rsid w:val="007A33AA"/>
    <w:rsid w:val="00912120"/>
    <w:rsid w:val="00A3508F"/>
    <w:rsid w:val="00B441A3"/>
    <w:rsid w:val="00BA1F16"/>
    <w:rsid w:val="00D27DAF"/>
    <w:rsid w:val="00E061EE"/>
    <w:rsid w:val="00E067E6"/>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061E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061EE"/>
    <w:rPr>
      <w:rFonts w:ascii="Garamond" w:eastAsia="MS Mincho" w:hAnsi="Garamond" w:cs="CG Times"/>
      <w:sz w:val="24"/>
    </w:rPr>
  </w:style>
  <w:style w:type="paragraph" w:customStyle="1" w:styleId="Titulli">
    <w:name w:val="Titulli"/>
    <w:next w:val="Normal"/>
    <w:link w:val="TitulliChar"/>
    <w:rsid w:val="00E061EE"/>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061EE"/>
    <w:rPr>
      <w:rFonts w:ascii="Garamond" w:eastAsia="MS Mincho" w:hAnsi="Garamond" w:cs="CG Times"/>
      <w:b/>
      <w:bCs/>
      <w:caps/>
      <w:sz w:val="24"/>
      <w:lang w:val="en-GB"/>
    </w:rPr>
  </w:style>
  <w:style w:type="paragraph" w:customStyle="1" w:styleId="Titull-Titull">
    <w:name w:val="Titull-Titull"/>
    <w:basedOn w:val="Paragrafi"/>
    <w:qFormat/>
    <w:rsid w:val="00E061EE"/>
    <w:pPr>
      <w:ind w:firstLine="0"/>
      <w:jc w:val="center"/>
    </w:pPr>
    <w:rPr>
      <w:caps/>
      <w:szCs w:val="24"/>
    </w:rPr>
  </w:style>
  <w:style w:type="paragraph" w:customStyle="1" w:styleId="Hapesira7">
    <w:name w:val="Hapesira 7"/>
    <w:basedOn w:val="Paragrafi"/>
    <w:qFormat/>
    <w:rsid w:val="00E061E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1664</Words>
  <Characters>9489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2019-01-29T13:10:00Z</cp:lastPrinted>
  <dcterms:created xsi:type="dcterms:W3CDTF">2015-04-10T11:23:00Z</dcterms:created>
  <dcterms:modified xsi:type="dcterms:W3CDTF">2019-01-29T13:10:00Z</dcterms:modified>
</cp:coreProperties>
</file>