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0E87" w:rsidRPr="00B858FB" w:rsidRDefault="00FA0E87" w:rsidP="00FA0E87">
      <w:pPr>
        <w:pStyle w:val="Paragrafi"/>
        <w:jc w:val="center"/>
        <w:rPr>
          <w:b/>
          <w:spacing w:val="-4"/>
          <w:lang w:val="sq-AL"/>
        </w:rPr>
      </w:pPr>
      <w:r w:rsidRPr="00B858FB">
        <w:rPr>
          <w:b/>
          <w:spacing w:val="-4"/>
          <w:lang w:val="sq-AL"/>
        </w:rPr>
        <w:t>UDHËZIM</w:t>
      </w:r>
    </w:p>
    <w:p w:rsidR="00FA0E87" w:rsidRPr="00B858FB" w:rsidRDefault="00FA0E87" w:rsidP="00FA0E87">
      <w:pPr>
        <w:pStyle w:val="Paragrafi"/>
        <w:jc w:val="center"/>
        <w:rPr>
          <w:b/>
          <w:spacing w:val="-4"/>
          <w:lang w:val="sq-AL"/>
        </w:rPr>
      </w:pPr>
      <w:r w:rsidRPr="00B858FB">
        <w:rPr>
          <w:b/>
          <w:spacing w:val="-4"/>
          <w:lang w:val="sq-AL"/>
        </w:rPr>
        <w:t>Nr. 12, datë 3.4.2015</w:t>
      </w:r>
    </w:p>
    <w:p w:rsidR="00FA0E87" w:rsidRPr="00B858FB" w:rsidRDefault="00FA0E87" w:rsidP="00FA0E87">
      <w:pPr>
        <w:pStyle w:val="Hapesira7"/>
        <w:rPr>
          <w:spacing w:val="-4"/>
          <w:lang w:val="sq-AL"/>
        </w:rPr>
      </w:pPr>
    </w:p>
    <w:p w:rsidR="00FA0E87" w:rsidRPr="00B858FB" w:rsidRDefault="00FA0E87" w:rsidP="00FA0E87">
      <w:pPr>
        <w:pStyle w:val="Paragrafi"/>
        <w:jc w:val="center"/>
        <w:rPr>
          <w:b/>
          <w:spacing w:val="-4"/>
          <w:lang w:val="sq-AL"/>
        </w:rPr>
      </w:pPr>
      <w:r w:rsidRPr="00B858FB">
        <w:rPr>
          <w:b/>
          <w:spacing w:val="-4"/>
          <w:lang w:val="sq-AL"/>
        </w:rPr>
        <w:t>PËR DISA NDRYSHIME NË UDHËZIMIN NR. 25, DATË 30.11.2007 “PËR PROCEDURAT E SHQYRTIMIT TË VLERËS DOGANORE, BURIMET E INFORMACIONIT DHE AFATET E PUBLIKIMIT TË DOSJES ME TË DHËNA TË DISPONUESHME, SI DHE ZHDOGANIMIN E AUTOMJETEVE DHE PJESËVE TË KËMBIMIT TË TYRE”</w:t>
      </w:r>
    </w:p>
    <w:p w:rsidR="00FA0E87" w:rsidRPr="00B858FB" w:rsidRDefault="00FA0E87" w:rsidP="00FA0E87">
      <w:pPr>
        <w:pStyle w:val="Hapesira7"/>
        <w:rPr>
          <w:spacing w:val="-4"/>
          <w:lang w:val="sq-AL"/>
        </w:rPr>
      </w:pPr>
    </w:p>
    <w:p w:rsidR="00FA0E87" w:rsidRPr="00B858FB" w:rsidRDefault="00FA0E87" w:rsidP="00FA0E87">
      <w:pPr>
        <w:pStyle w:val="Paragrafi"/>
        <w:rPr>
          <w:spacing w:val="-4"/>
          <w:lang w:val="sq-AL"/>
        </w:rPr>
      </w:pPr>
      <w:r w:rsidRPr="00B858FB">
        <w:rPr>
          <w:spacing w:val="-4"/>
          <w:lang w:val="sq-AL"/>
        </w:rPr>
        <w:t xml:space="preserve">Në mbështetje të nenit 102, pika 4 të Kushtetutës dhe në zbatim të nenit 36, të ligjit nr. 8449, datë 27.1.1999, “Kodi Doganor në Republikën e Shqipërisë”, të ndryshuar, si dhe në pikën 81.4 të vendimit të Këshillit të Ministrave nr. 686, datë 2.11.2005, me propozimin e Komisionit </w:t>
      </w:r>
      <w:r w:rsidRPr="00B858FB">
        <w:rPr>
          <w:i/>
          <w:spacing w:val="-4"/>
          <w:lang w:val="sq-AL"/>
        </w:rPr>
        <w:t>ad-hoc</w:t>
      </w:r>
      <w:r w:rsidRPr="00B858FB">
        <w:rPr>
          <w:spacing w:val="-4"/>
          <w:lang w:val="sq-AL"/>
        </w:rPr>
        <w:t>, Ministri i Financave</w:t>
      </w:r>
    </w:p>
    <w:p w:rsidR="00FA0E87" w:rsidRPr="00B858FB" w:rsidRDefault="00FA0E87" w:rsidP="00FA0E87">
      <w:pPr>
        <w:pStyle w:val="Hapesira7"/>
        <w:rPr>
          <w:spacing w:val="-4"/>
          <w:lang w:val="sq-AL"/>
        </w:rPr>
      </w:pPr>
    </w:p>
    <w:p w:rsidR="00FA0E87" w:rsidRPr="00B858FB" w:rsidRDefault="00FA0E87" w:rsidP="00FA0E87">
      <w:pPr>
        <w:pStyle w:val="KreuNr"/>
        <w:rPr>
          <w:rFonts w:ascii="Garamond" w:hAnsi="Garamond"/>
          <w:spacing w:val="-4"/>
          <w:lang w:val="sq-AL"/>
        </w:rPr>
      </w:pPr>
      <w:r w:rsidRPr="00B858FB">
        <w:rPr>
          <w:rFonts w:ascii="Garamond" w:hAnsi="Garamond"/>
          <w:spacing w:val="-4"/>
          <w:lang w:val="sq-AL"/>
        </w:rPr>
        <w:t>UDHËZON:</w:t>
      </w:r>
    </w:p>
    <w:p w:rsidR="00FA0E87" w:rsidRPr="00B858FB" w:rsidRDefault="00FA0E87" w:rsidP="00FA0E87">
      <w:pPr>
        <w:pStyle w:val="Hapesira7"/>
        <w:rPr>
          <w:spacing w:val="-4"/>
          <w:lang w:val="sq-AL"/>
        </w:rPr>
      </w:pPr>
    </w:p>
    <w:p w:rsidR="00FA0E87" w:rsidRPr="00B858FB" w:rsidRDefault="00FA0E87" w:rsidP="00FA0E87">
      <w:pPr>
        <w:pStyle w:val="Paragrafi"/>
        <w:rPr>
          <w:spacing w:val="-4"/>
          <w:lang w:val="sq-AL"/>
        </w:rPr>
      </w:pPr>
      <w:r w:rsidRPr="00B858FB">
        <w:rPr>
          <w:spacing w:val="-4"/>
          <w:lang w:val="sq-AL"/>
        </w:rPr>
        <w:t>1. Në udhëzimin nr. 25, datë 30.11.2007, në sesionin II: Burimet e informacionit dhe afatet e publikimit të dosjes me të dhëna të disponueshme, pika 10.1 zëvendësohet me fjalinë e mëposhtme:</w:t>
      </w:r>
    </w:p>
    <w:p w:rsidR="00FA0E87" w:rsidRPr="00B858FB" w:rsidRDefault="00FA0E87" w:rsidP="00FA0E87">
      <w:pPr>
        <w:pStyle w:val="Paragrafi"/>
        <w:rPr>
          <w:spacing w:val="-4"/>
          <w:lang w:val="sq-AL"/>
        </w:rPr>
      </w:pPr>
      <w:r w:rsidRPr="00B858FB">
        <w:rPr>
          <w:spacing w:val="-4"/>
          <w:lang w:val="sq-AL"/>
        </w:rPr>
        <w:t>“</w:t>
      </w:r>
      <w:r w:rsidRPr="00B858FB">
        <w:rPr>
          <w:i/>
          <w:spacing w:val="-4"/>
          <w:lang w:val="sq-AL"/>
        </w:rPr>
        <w:t>10.1. Çmimet e tregjeve ndërkombëtare, të marra nga Agjencia “Thompson Reuters” PLATTIS. Informimi për të dhënat e marra nga këto agjenci, të bëhet drejtpërsëdrejti nga Drejtoria e Përgjithshme e Doganave</w:t>
      </w:r>
      <w:r w:rsidRPr="00B858FB">
        <w:rPr>
          <w:spacing w:val="-4"/>
          <w:lang w:val="sq-AL"/>
        </w:rPr>
        <w:t>.”</w:t>
      </w:r>
    </w:p>
    <w:p w:rsidR="00FA0E87" w:rsidRPr="00B858FB" w:rsidRDefault="00FA0E87" w:rsidP="00FA0E87">
      <w:pPr>
        <w:pStyle w:val="Paragrafi"/>
        <w:rPr>
          <w:spacing w:val="-4"/>
          <w:lang w:val="sq-AL"/>
        </w:rPr>
      </w:pPr>
      <w:r w:rsidRPr="00B858FB">
        <w:rPr>
          <w:spacing w:val="-4"/>
          <w:lang w:val="sq-AL"/>
        </w:rPr>
        <w:t>2. Ky udhëzim hyn në fuqi menjëherë.</w:t>
      </w:r>
    </w:p>
    <w:p w:rsidR="00FA0E87" w:rsidRPr="00B858FB" w:rsidRDefault="00FA0E87" w:rsidP="00FA0E87">
      <w:pPr>
        <w:pStyle w:val="Hapesira7"/>
        <w:rPr>
          <w:spacing w:val="-4"/>
          <w:lang w:val="sq-AL"/>
        </w:rPr>
      </w:pPr>
    </w:p>
    <w:p w:rsidR="00FA0E87" w:rsidRPr="00B858FB" w:rsidRDefault="00FA0E87" w:rsidP="00FA0E87">
      <w:pPr>
        <w:pStyle w:val="Paragrafi"/>
        <w:jc w:val="right"/>
        <w:rPr>
          <w:spacing w:val="-4"/>
          <w:lang w:val="sq-AL"/>
        </w:rPr>
      </w:pPr>
      <w:r w:rsidRPr="00B858FB">
        <w:rPr>
          <w:spacing w:val="-4"/>
          <w:lang w:val="sq-AL"/>
        </w:rPr>
        <w:t>MINISTRI I FINANCAVE</w:t>
      </w:r>
    </w:p>
    <w:p w:rsidR="00FA0E87" w:rsidRPr="00B858FB" w:rsidRDefault="00FA0E87" w:rsidP="00FA0E87">
      <w:pPr>
        <w:pStyle w:val="Paragrafi"/>
        <w:jc w:val="right"/>
        <w:rPr>
          <w:b/>
          <w:spacing w:val="-4"/>
          <w:lang w:val="sq-AL"/>
        </w:rPr>
      </w:pPr>
      <w:r w:rsidRPr="00B858FB">
        <w:rPr>
          <w:b/>
          <w:spacing w:val="-4"/>
          <w:lang w:val="sq-AL"/>
        </w:rPr>
        <w:t>Shkëlqim Cani</w:t>
      </w:r>
    </w:p>
    <w:p w:rsidR="00FD57DC" w:rsidRDefault="00FA0E87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revisionView w:inkAnnotations="0"/>
  <w:defaultTabStop w:val="720"/>
  <w:characterSpacingControl w:val="doNotCompress"/>
  <w:compat/>
  <w:rsids>
    <w:rsidRoot w:val="00FA0E87"/>
    <w:rsid w:val="00013606"/>
    <w:rsid w:val="00032E53"/>
    <w:rsid w:val="00131FC5"/>
    <w:rsid w:val="001D125B"/>
    <w:rsid w:val="002C0AA4"/>
    <w:rsid w:val="002E7553"/>
    <w:rsid w:val="00332E0F"/>
    <w:rsid w:val="00455FC5"/>
    <w:rsid w:val="004A4709"/>
    <w:rsid w:val="00627136"/>
    <w:rsid w:val="006815F0"/>
    <w:rsid w:val="007A33AA"/>
    <w:rsid w:val="00912120"/>
    <w:rsid w:val="00A3508F"/>
    <w:rsid w:val="00B441A3"/>
    <w:rsid w:val="00D27DAF"/>
    <w:rsid w:val="00E12DC7"/>
    <w:rsid w:val="00F5353D"/>
    <w:rsid w:val="00F76689"/>
    <w:rsid w:val="00FA0E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FA0E87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A0E87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FA0E87"/>
    <w:rPr>
      <w:sz w:val="14"/>
      <w:szCs w:val="24"/>
    </w:rPr>
  </w:style>
  <w:style w:type="paragraph" w:customStyle="1" w:styleId="KreuNr">
    <w:name w:val="Kreu_Nr"/>
    <w:rsid w:val="00FA0E87"/>
    <w:pPr>
      <w:keepNext/>
      <w:widowControl w:val="0"/>
      <w:jc w:val="center"/>
    </w:pPr>
    <w:rPr>
      <w:rFonts w:ascii="CG Times" w:eastAsia="MS Mincho" w:hAnsi="CG Times" w:cs="CG Times"/>
      <w:caps/>
      <w:sz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924</Characters>
  <Application>Microsoft Office Word</Application>
  <DocSecurity>0</DocSecurity>
  <Lines>7</Lines>
  <Paragraphs>2</Paragraphs>
  <ScaleCrop>false</ScaleCrop>
  <Company>Grizli777</Company>
  <LinksUpToDate>false</LinksUpToDate>
  <CharactersWithSpaces>1083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2015-04-16T08:57:00Z</dcterms:created>
  <dcterms:modified xsi:type="dcterms:W3CDTF">2015-04-16T08:57:00Z</dcterms:modified>
</cp:coreProperties>
</file>