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931" w:rsidRPr="00250A34" w:rsidRDefault="00137931" w:rsidP="00137931">
      <w:pPr>
        <w:pStyle w:val="NeniTitull"/>
        <w:rPr>
          <w:lang w:val="sq-AL"/>
        </w:rPr>
      </w:pPr>
      <w:r w:rsidRPr="00250A34">
        <w:rPr>
          <w:lang w:val="sq-AL"/>
        </w:rPr>
        <w:t>UDHËZIM</w:t>
      </w:r>
    </w:p>
    <w:p w:rsidR="00137931" w:rsidRPr="00250A34" w:rsidRDefault="00137931" w:rsidP="00137931">
      <w:pPr>
        <w:pStyle w:val="NeniTitull"/>
        <w:rPr>
          <w:lang w:val="sq-AL"/>
        </w:rPr>
      </w:pPr>
      <w:r w:rsidRPr="00250A34">
        <w:rPr>
          <w:lang w:val="sq-AL"/>
        </w:rPr>
        <w:t>Nr. 3492, datë 30.4.2015</w:t>
      </w:r>
    </w:p>
    <w:p w:rsidR="00137931" w:rsidRPr="00250A34" w:rsidRDefault="00137931" w:rsidP="00137931">
      <w:pPr>
        <w:pStyle w:val="Hapesira7"/>
        <w:rPr>
          <w:lang w:val="sq-AL"/>
        </w:rPr>
      </w:pPr>
    </w:p>
    <w:p w:rsidR="00137931" w:rsidRPr="00250A34" w:rsidRDefault="00137931" w:rsidP="00137931">
      <w:pPr>
        <w:pStyle w:val="NeniTitull"/>
        <w:rPr>
          <w:lang w:val="sq-AL"/>
        </w:rPr>
      </w:pPr>
      <w:r w:rsidRPr="00250A34">
        <w:rPr>
          <w:lang w:val="sq-AL"/>
        </w:rPr>
        <w:t>PËR KOORDINIMIN NDËRINSTITUCIONAL TË PROCEDURAVE STANDARDE TË KONTROLLIT SASIOR, CILËSOR DHE FISKAL TË NAFTËS BRUTO DHE NËNPRODUKTEVE TË SAJ NË REPUBLIKËN E SHQIPËRISË</w:t>
      </w:r>
    </w:p>
    <w:p w:rsidR="00137931" w:rsidRPr="00250A34" w:rsidRDefault="00137931" w:rsidP="00137931">
      <w:pPr>
        <w:pStyle w:val="Hapesira7"/>
        <w:rPr>
          <w:lang w:val="sq-AL"/>
        </w:rPr>
      </w:pPr>
    </w:p>
    <w:p w:rsidR="00137931" w:rsidRPr="00250A34" w:rsidRDefault="00137931" w:rsidP="00137931">
      <w:pPr>
        <w:pStyle w:val="Paragrafi"/>
        <w:rPr>
          <w:lang w:val="sq-AL"/>
        </w:rPr>
      </w:pPr>
      <w:r w:rsidRPr="00250A34">
        <w:rPr>
          <w:lang w:val="sq-AL"/>
        </w:rPr>
        <w:t>Në mbështetje të nenit 102, pika 4, të Kushtetutës së Republikës së Shqipërisë, të ligjit nr. 8449, datë 27.1.1999, “Kodi Doganor i Republikës së Shqipërisë”, të ndryshuar, të ligjit nr. 102/2014, “Kodi Doganor i Republikës së Shqipërisë”, të ligjit nr. 61/2012, “Për akcizat në Republikën e Shqipërisë”, të ndryshuar, të ligjit nr. 9920, datë 19.05.2008, “Për procedurat tatimore në Republikën e Shqipërisë”, të ndryshuar, të ligjit nr. 9875, datë 14.02.2008, “Për metrologjinë”, të ndryshuar, të ligjit nr. 8450, datë 24.02.1999, “Për përpunimin, transportimin dhe tregtimit e naftës, gazit dhe nënprodukteve të tyre”, të ndryshuar, të ligjit nr. 9876, datë 14.12.2008, “Për prodhimin, transportimin dhe tregtimin e biokarburanteve dhe të lëndëve djegëse, të rinovueshme për transport”, të ndryshuar, të ligjit nr. 108/2014, “Për Policinë e Shtetit”, të vendimit të Këshillit të Ministrave nr. 609, datë 24.8.2011 “Për përcaktimin e autoritetit kontraktues për dhënien me koncesion të shërbimit të markimit dhe monitorimit të karburanteve”, të vendimit të Këshillit të Ministrave nr. 200, datë 13.3.2013 “Për miratimin e kontratës së koncesionit për shërbimin e markimit dhe monitorimit të karburanteve, të lidhur ndërmjet Ministrisë së Financave të Republikës së Shqipërisë dhe bashkimit të përkohshëm të shoqërive “Global Fluids International” S.A. dhe “Petroleum Consulting Partners” A.G”, të vendimit të Këshillit të Ministrave nr. 612, datë 5.9.2012, “Për dispozitat zbatuese të ligjit, “Për akcizat”, të ndryshuar, të vendimit të Këshillit të Ministrave nr. 205, datë 13.4.1999, “Për dispozitat zbatuese të ligjit nr. 8449, datë 27.01.1999 “Kodit Doganor i Republikës së Shqipërisë”, të ndryshuar, të vendimit të Këshillit të Ministrave nr. 919, datë 29.12.2014, “Për miratimin e dispozitave zbatuese të ligjit nr. 102/2014, “Kodi Doganor i Republikës së Shqipërisë”, të vendimit të Këshillit të Ministrave nr. 498, datë 30.5.2013, “Për përcaktimin e procedurave të shënjimit të naftës bruto dhe nënprodukteve të naftës”, të vendimit të Këshillit të Ministrave nr. 632, datë 31.7.2013 “Për një ndryshim në vendimin e Këshillit të Ministrave nr. 498, datë 30.5.2013 “Për përcaktimin e procedurave të shënimit të naftës bruto dhe nënprodukteve të naftës”, të vendimit të Këshillit të Ministrave nr. 781, datë 14.11.2007, “Për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 të ndryshuar, ministri i Financave, ministri i Zhvillimit Ekonomik, Turizmit, Tregtisë dhe Sipërmarrjes, ministri i Energjisë dhe Industrisë dhe ministri i Punëve të Brendshme,</w:t>
      </w:r>
    </w:p>
    <w:p w:rsidR="00137931" w:rsidRPr="00250A34" w:rsidRDefault="00137931" w:rsidP="00137931">
      <w:pPr>
        <w:pStyle w:val="Hapesira7"/>
        <w:rPr>
          <w:lang w:val="sq-AL"/>
        </w:rPr>
      </w:pPr>
    </w:p>
    <w:p w:rsidR="00137931" w:rsidRPr="00250A34" w:rsidRDefault="00137931" w:rsidP="00137931">
      <w:pPr>
        <w:pStyle w:val="Paragrafi"/>
        <w:jc w:val="center"/>
        <w:rPr>
          <w:lang w:val="sq-AL"/>
        </w:rPr>
      </w:pPr>
      <w:r w:rsidRPr="00250A34">
        <w:rPr>
          <w:lang w:val="sq-AL"/>
        </w:rPr>
        <w:t>UDHËZOJNË:</w:t>
      </w:r>
    </w:p>
    <w:p w:rsidR="00137931" w:rsidRPr="00250A34" w:rsidRDefault="00137931" w:rsidP="00137931">
      <w:pPr>
        <w:pStyle w:val="Hapesira7"/>
        <w:rPr>
          <w:lang w:val="sq-AL"/>
        </w:rPr>
      </w:pPr>
    </w:p>
    <w:p w:rsidR="00137931" w:rsidRPr="00250A34" w:rsidRDefault="00137931" w:rsidP="00137931">
      <w:pPr>
        <w:pStyle w:val="Paragrafi"/>
        <w:rPr>
          <w:spacing w:val="-4"/>
          <w:lang w:val="sq-AL"/>
        </w:rPr>
      </w:pPr>
      <w:r w:rsidRPr="00250A34">
        <w:rPr>
          <w:spacing w:val="-4"/>
          <w:lang w:val="sq-AL"/>
        </w:rPr>
        <w:t>Ndjekjen e procedurave të mëposhtme për koordinimin ndërinstitucional dhe shkëmbimin e informacionit për trajtimin, mbikëqyrjen dhe kontrollin e veprimtarisë së importit, eksportit, prodhimit, depozitimit dhe transportimit të naftës bruto dhe nënprodukteve të saj, me synim parandalimin e shmangieve sasiore, cilësore dhe fiskale.</w:t>
      </w:r>
    </w:p>
    <w:p w:rsidR="00137931" w:rsidRPr="00250A34" w:rsidRDefault="00137931" w:rsidP="00137931">
      <w:pPr>
        <w:pStyle w:val="Paragrafi"/>
        <w:rPr>
          <w:spacing w:val="-4"/>
          <w:lang w:val="sq-AL"/>
        </w:rPr>
      </w:pPr>
      <w:r w:rsidRPr="00250A34">
        <w:rPr>
          <w:spacing w:val="-4"/>
          <w:lang w:val="sq-AL"/>
        </w:rPr>
        <w:t>1. Institucionet përgjegjëse</w:t>
      </w:r>
    </w:p>
    <w:p w:rsidR="00137931" w:rsidRPr="00250A34" w:rsidRDefault="00137931" w:rsidP="00137931">
      <w:pPr>
        <w:pStyle w:val="Paragrafi"/>
        <w:rPr>
          <w:spacing w:val="-4"/>
          <w:lang w:val="sq-AL"/>
        </w:rPr>
      </w:pPr>
      <w:r w:rsidRPr="00250A34">
        <w:rPr>
          <w:spacing w:val="-4"/>
          <w:lang w:val="sq-AL"/>
        </w:rPr>
        <w:t>Procedurat e parashikuara në këtë udhëzim ndiqen dhe zbatohen nga:</w:t>
      </w:r>
    </w:p>
    <w:p w:rsidR="00137931" w:rsidRPr="00250A34" w:rsidRDefault="00137931" w:rsidP="00137931">
      <w:pPr>
        <w:pStyle w:val="Paragrafi"/>
        <w:rPr>
          <w:spacing w:val="-4"/>
          <w:lang w:val="sq-AL"/>
        </w:rPr>
      </w:pPr>
      <w:r w:rsidRPr="00250A34">
        <w:rPr>
          <w:spacing w:val="-4"/>
          <w:lang w:val="sq-AL"/>
        </w:rPr>
        <w:t xml:space="preserve">a) Drejtoria e Përgjithshme e Doganave (DPD); </w:t>
      </w:r>
    </w:p>
    <w:p w:rsidR="00137931" w:rsidRPr="00250A34" w:rsidRDefault="00137931" w:rsidP="00137931">
      <w:pPr>
        <w:pStyle w:val="Paragrafi"/>
        <w:rPr>
          <w:spacing w:val="-4"/>
          <w:lang w:val="sq-AL"/>
        </w:rPr>
      </w:pPr>
      <w:r w:rsidRPr="00250A34">
        <w:rPr>
          <w:spacing w:val="-4"/>
          <w:lang w:val="sq-AL"/>
        </w:rPr>
        <w:t>b) Inspektorati Shtetëror Përgjegjës (ISHP);</w:t>
      </w:r>
    </w:p>
    <w:p w:rsidR="00137931" w:rsidRPr="00250A34" w:rsidRDefault="00137931" w:rsidP="00137931">
      <w:pPr>
        <w:pStyle w:val="Paragrafi"/>
        <w:rPr>
          <w:spacing w:val="-4"/>
          <w:lang w:val="sq-AL"/>
        </w:rPr>
      </w:pPr>
      <w:r w:rsidRPr="00250A34">
        <w:rPr>
          <w:spacing w:val="-4"/>
          <w:lang w:val="sq-AL"/>
        </w:rPr>
        <w:t>c) Drejtoria e Përgjithshme e Tatimeve (DPT);</w:t>
      </w:r>
    </w:p>
    <w:p w:rsidR="00137931" w:rsidRPr="00250A34" w:rsidRDefault="00137931" w:rsidP="00137931">
      <w:pPr>
        <w:pStyle w:val="Paragrafi"/>
        <w:rPr>
          <w:spacing w:val="-4"/>
          <w:lang w:val="sq-AL"/>
        </w:rPr>
      </w:pPr>
      <w:r w:rsidRPr="00250A34">
        <w:rPr>
          <w:spacing w:val="-4"/>
          <w:lang w:val="sq-AL"/>
        </w:rPr>
        <w:lastRenderedPageBreak/>
        <w:t>d) Drejtoria e Përgjithshme e Metrologjisë (DPM);</w:t>
      </w:r>
    </w:p>
    <w:p w:rsidR="00137931" w:rsidRPr="00250A34" w:rsidRDefault="00137931" w:rsidP="00621E65">
      <w:pPr>
        <w:pStyle w:val="Paragrafi"/>
        <w:rPr>
          <w:lang w:val="sq-AL"/>
        </w:rPr>
      </w:pPr>
      <w:r w:rsidRPr="00250A34">
        <w:rPr>
          <w:lang w:val="sq-AL"/>
        </w:rPr>
        <w:t>e) Shoqëria Koncesionare e Markimit (GFI);</w:t>
      </w:r>
      <w:bookmarkStart w:id="0" w:name="_GoBack"/>
      <w:bookmarkEnd w:id="0"/>
    </w:p>
    <w:p w:rsidR="00137931" w:rsidRPr="00250A34" w:rsidRDefault="00137931" w:rsidP="00137931">
      <w:pPr>
        <w:pStyle w:val="Paragrafi"/>
        <w:rPr>
          <w:lang w:val="sq-AL"/>
        </w:rPr>
      </w:pPr>
      <w:r w:rsidRPr="00250A34">
        <w:rPr>
          <w:lang w:val="sq-AL"/>
        </w:rPr>
        <w:t xml:space="preserve">f) Agjencia Kombëtare e Burimeve Natyrore (AKBN); </w:t>
      </w:r>
    </w:p>
    <w:p w:rsidR="00137931" w:rsidRPr="00250A34" w:rsidRDefault="00137931" w:rsidP="00137931">
      <w:pPr>
        <w:pStyle w:val="Paragrafi"/>
        <w:rPr>
          <w:lang w:val="sq-AL"/>
        </w:rPr>
      </w:pPr>
      <w:r w:rsidRPr="00250A34">
        <w:rPr>
          <w:lang w:val="sq-AL"/>
        </w:rPr>
        <w:t xml:space="preserve">g) Drejtoria e Policisë së Shtetit (DPSH); </w:t>
      </w:r>
    </w:p>
    <w:p w:rsidR="00137931" w:rsidRPr="00250A34" w:rsidRDefault="00137931" w:rsidP="00137931">
      <w:pPr>
        <w:pStyle w:val="Paragrafi"/>
        <w:rPr>
          <w:lang w:val="sq-AL"/>
        </w:rPr>
      </w:pPr>
      <w:r w:rsidRPr="00250A34">
        <w:rPr>
          <w:lang w:val="sq-AL"/>
        </w:rPr>
        <w:t>2. Procedurat e trajtimit, të mbikëqyrjes dhe të kontrollit sasior, cilësor dhe fiskal në rastet e importit  detar të naftës bruto dhe nënpro-dukteve të saj:</w:t>
      </w:r>
    </w:p>
    <w:p w:rsidR="00137931" w:rsidRPr="00250A34" w:rsidRDefault="00137931" w:rsidP="00137931">
      <w:pPr>
        <w:pStyle w:val="Paragrafi"/>
        <w:rPr>
          <w:lang w:val="sq-AL"/>
        </w:rPr>
      </w:pPr>
      <w:r w:rsidRPr="00250A34">
        <w:rPr>
          <w:lang w:val="sq-AL"/>
        </w:rPr>
        <w:t>2.1 Vendosja në magazinë të lirë</w:t>
      </w:r>
    </w:p>
    <w:p w:rsidR="00137931" w:rsidRPr="00250A34" w:rsidRDefault="00137931" w:rsidP="00137931">
      <w:pPr>
        <w:pStyle w:val="Paragrafi"/>
        <w:rPr>
          <w:lang w:val="sq-AL"/>
        </w:rPr>
      </w:pPr>
      <w:r w:rsidRPr="00250A34">
        <w:rPr>
          <w:lang w:val="sq-AL"/>
        </w:rPr>
        <w:t>Me konfirmimin e mbërritjes së anijes nga Kapitaneria e Portit ndiqen procedurat e mëposhtme:</w:t>
      </w:r>
    </w:p>
    <w:p w:rsidR="00137931" w:rsidRPr="00250A34" w:rsidRDefault="00137931" w:rsidP="00137931">
      <w:pPr>
        <w:pStyle w:val="Paragrafi"/>
        <w:rPr>
          <w:lang w:val="sq-AL"/>
        </w:rPr>
      </w:pPr>
      <w:r w:rsidRPr="00250A34">
        <w:rPr>
          <w:lang w:val="sq-AL"/>
        </w:rPr>
        <w:t>i) Kryhet matja e produktit në bordin e anijes në prezencë të degës doganore, Antikontra-bandës Detare, survejorit të licencuar dhe përfa-qësuesit të subjektit.</w:t>
      </w:r>
    </w:p>
    <w:p w:rsidR="00137931" w:rsidRPr="00250A34" w:rsidRDefault="00137931" w:rsidP="00137931">
      <w:pPr>
        <w:pStyle w:val="Paragrafi"/>
        <w:rPr>
          <w:lang w:val="sq-AL"/>
        </w:rPr>
      </w:pPr>
      <w:r w:rsidRPr="00250A34">
        <w:rPr>
          <w:lang w:val="sq-AL"/>
        </w:rPr>
        <w:t>ii) Merret mostra e produktit nga DPD</w:t>
      </w:r>
      <w:r w:rsidRPr="00250A34">
        <w:rPr>
          <w:rFonts w:eastAsia="Times New Roman"/>
          <w:shd w:val="clear" w:color="auto" w:fill="FFFFFF"/>
          <w:lang w:val="sq-AL"/>
        </w:rPr>
        <w:t xml:space="preserve">-ja </w:t>
      </w:r>
      <w:r w:rsidRPr="00250A34">
        <w:rPr>
          <w:lang w:val="sq-AL"/>
        </w:rPr>
        <w:t>për efekt të përcaktimit të klasifikimit tarifor.</w:t>
      </w:r>
    </w:p>
    <w:p w:rsidR="00137931" w:rsidRPr="00250A34" w:rsidRDefault="00137931" w:rsidP="00137931">
      <w:pPr>
        <w:pStyle w:val="Paragrafi"/>
        <w:rPr>
          <w:lang w:val="sq-AL"/>
        </w:rPr>
      </w:pPr>
      <w:r w:rsidRPr="00250A34">
        <w:rPr>
          <w:lang w:val="sq-AL"/>
        </w:rPr>
        <w:t>iii) Merret mostra e produktit nga ISHP</w:t>
      </w:r>
      <w:r w:rsidRPr="00250A34">
        <w:rPr>
          <w:rFonts w:eastAsia="Times New Roman"/>
          <w:shd w:val="clear" w:color="auto" w:fill="FFFFFF"/>
          <w:lang w:val="sq-AL"/>
        </w:rPr>
        <w:t>-ja</w:t>
      </w:r>
      <w:r w:rsidRPr="00250A34">
        <w:rPr>
          <w:lang w:val="sq-AL"/>
        </w:rPr>
        <w:t xml:space="preserve"> për kryerjen e kontrollit cilësor, e cila analizohet brenda 12 orëve dhe raporti i analizës i dërgohet menjëherë DPD-së. </w:t>
      </w:r>
    </w:p>
    <w:p w:rsidR="00137931" w:rsidRPr="00250A34" w:rsidRDefault="00137931" w:rsidP="00137931">
      <w:pPr>
        <w:pStyle w:val="Paragrafi"/>
        <w:rPr>
          <w:lang w:val="sq-AL"/>
        </w:rPr>
      </w:pPr>
      <w:r w:rsidRPr="00250A34">
        <w:rPr>
          <w:lang w:val="sq-AL"/>
        </w:rPr>
        <w:t>iv) Në rast se sipas raport-analizës, konform pikës “iii” më sipër, rezulton se produkti është në përputhje me standardet e miratuara, procedohet me shkarkimin e tij nga anija. Në të kundërt DPD</w:t>
      </w:r>
      <w:r w:rsidRPr="00250A34">
        <w:rPr>
          <w:rFonts w:eastAsia="Times New Roman"/>
          <w:shd w:val="clear" w:color="auto" w:fill="FFFFFF"/>
          <w:lang w:val="sq-AL"/>
        </w:rPr>
        <w:t xml:space="preserve">-ja </w:t>
      </w:r>
      <w:r w:rsidRPr="00250A34">
        <w:rPr>
          <w:lang w:val="sq-AL"/>
        </w:rPr>
        <w:t xml:space="preserve">procedon në zbatim të legjislacionit në fuqi. </w:t>
      </w:r>
    </w:p>
    <w:p w:rsidR="00137931" w:rsidRPr="00250A34" w:rsidRDefault="00137931" w:rsidP="00137931">
      <w:pPr>
        <w:pStyle w:val="Paragrafi"/>
        <w:rPr>
          <w:lang w:val="sq-AL"/>
        </w:rPr>
      </w:pPr>
      <w:r w:rsidRPr="00250A34">
        <w:rPr>
          <w:lang w:val="sq-AL"/>
        </w:rPr>
        <w:t>v) Në rast se produkti do të shkarkohet në depozita, matet gjendja e depozitave ku do të shkarkohet produkti në prezencë të survejorit, DPD dhe subjektit importues.</w:t>
      </w:r>
    </w:p>
    <w:p w:rsidR="00137931" w:rsidRPr="00250A34" w:rsidRDefault="00137931" w:rsidP="00137931">
      <w:pPr>
        <w:pStyle w:val="Paragrafi"/>
        <w:rPr>
          <w:lang w:val="sq-AL"/>
        </w:rPr>
      </w:pPr>
      <w:r w:rsidRPr="00250A34">
        <w:rPr>
          <w:lang w:val="sq-AL"/>
        </w:rPr>
        <w:t>vi) Pas shkarkimit, me depozitimin e produktit në ambientet e magazinës së lirë dhe verifikimit fizik të tij nëpërmjet matjes, kryhet procedura e mbylljes doganore DAV- Import7 përkatës. Nëse konstatohen diferenca, veprohet sipas procedurave doganore (mangut -Imp9 dhe teper-Imp7).</w:t>
      </w:r>
    </w:p>
    <w:p w:rsidR="00137931" w:rsidRPr="00250A34" w:rsidRDefault="00137931" w:rsidP="00137931">
      <w:pPr>
        <w:pStyle w:val="Paragrafi"/>
        <w:rPr>
          <w:lang w:val="sq-AL"/>
        </w:rPr>
      </w:pPr>
      <w:r w:rsidRPr="00250A34">
        <w:rPr>
          <w:lang w:val="sq-AL"/>
        </w:rPr>
        <w:t>2.2 Destinacionet doganore</w:t>
      </w:r>
    </w:p>
    <w:p w:rsidR="00137931" w:rsidRPr="00250A34" w:rsidRDefault="00137931" w:rsidP="00137931">
      <w:pPr>
        <w:pStyle w:val="Paragrafi"/>
        <w:rPr>
          <w:lang w:val="sq-AL"/>
        </w:rPr>
      </w:pPr>
      <w:r w:rsidRPr="00250A34">
        <w:rPr>
          <w:lang w:val="sq-AL"/>
        </w:rPr>
        <w:t>Produkti i magazinuar mund të vendoset në qarkullim të lirë ose të rieksportohet.</w:t>
      </w:r>
    </w:p>
    <w:p w:rsidR="00137931" w:rsidRPr="00250A34" w:rsidRDefault="00137931" w:rsidP="00137931">
      <w:pPr>
        <w:pStyle w:val="Paragrafi"/>
        <w:rPr>
          <w:lang w:val="sq-AL"/>
        </w:rPr>
      </w:pPr>
      <w:r w:rsidRPr="00250A34">
        <w:rPr>
          <w:lang w:val="sq-AL"/>
        </w:rPr>
        <w:t xml:space="preserve"> 2.2.1 Vendosja në qarkullim të lirë</w:t>
      </w:r>
    </w:p>
    <w:p w:rsidR="00137931" w:rsidRPr="00250A34" w:rsidRDefault="00137931" w:rsidP="00137931">
      <w:pPr>
        <w:pStyle w:val="Paragrafi"/>
        <w:rPr>
          <w:lang w:val="sq-AL"/>
        </w:rPr>
      </w:pPr>
      <w:r w:rsidRPr="00250A34">
        <w:rPr>
          <w:lang w:val="sq-AL"/>
        </w:rPr>
        <w:t xml:space="preserve">i) Subjekti bën deklarimin e produktit për zhdoganim </w:t>
      </w:r>
    </w:p>
    <w:p w:rsidR="00137931" w:rsidRPr="00250A34" w:rsidRDefault="00137931" w:rsidP="00137931">
      <w:pPr>
        <w:pStyle w:val="Paragrafi"/>
        <w:rPr>
          <w:lang w:val="sq-AL"/>
        </w:rPr>
      </w:pPr>
      <w:r w:rsidRPr="00250A34">
        <w:rPr>
          <w:lang w:val="sq-AL"/>
        </w:rPr>
        <w:t>ii) Koncesionari i markimit kryen procedurën e markimit të produktit</w:t>
      </w:r>
    </w:p>
    <w:p w:rsidR="00137931" w:rsidRPr="00250A34" w:rsidRDefault="00137931" w:rsidP="00137931">
      <w:pPr>
        <w:pStyle w:val="Paragrafi"/>
        <w:rPr>
          <w:lang w:val="sq-AL"/>
        </w:rPr>
      </w:pPr>
      <w:r w:rsidRPr="00250A34">
        <w:rPr>
          <w:lang w:val="sq-AL"/>
        </w:rPr>
        <w:t>iii) DPD</w:t>
      </w:r>
      <w:r w:rsidRPr="00250A34">
        <w:rPr>
          <w:rFonts w:eastAsia="Times New Roman"/>
          <w:shd w:val="clear" w:color="auto" w:fill="FFFFFF"/>
          <w:lang w:val="sq-AL"/>
        </w:rPr>
        <w:t>-ja</w:t>
      </w:r>
      <w:r w:rsidRPr="00250A34">
        <w:rPr>
          <w:lang w:val="sq-AL"/>
        </w:rPr>
        <w:t xml:space="preserve"> kryen procedurën e zhdoganimit duke pranuar praktikën doganore të importit dhe vendos produktin në qarkullim të lirë sipas përcaktimeve të legjislacionit në fuqi. </w:t>
      </w:r>
    </w:p>
    <w:p w:rsidR="00137931" w:rsidRPr="00250A34" w:rsidRDefault="00137931" w:rsidP="00137931">
      <w:pPr>
        <w:pStyle w:val="Paragrafi"/>
        <w:rPr>
          <w:lang w:val="sq-AL"/>
        </w:rPr>
      </w:pPr>
      <w:r w:rsidRPr="00250A34">
        <w:rPr>
          <w:lang w:val="sq-AL"/>
        </w:rPr>
        <w:t>Praktika doganore import 4 përmban deklarimin e thjeshtuar, deklaratën doganore, faturë shitjeje, kupon tatimor, leximin e pajisjes matëse për ngarkesën e kryer, konfirmimin e shërbimit të markimit nga GFI-ja dhe raport-analizën e ISHP.</w:t>
      </w:r>
    </w:p>
    <w:p w:rsidR="00137931" w:rsidRPr="00250A34" w:rsidRDefault="00137931" w:rsidP="00137931">
      <w:pPr>
        <w:pStyle w:val="Paragrafi"/>
        <w:rPr>
          <w:lang w:val="sq-AL"/>
        </w:rPr>
      </w:pPr>
      <w:r w:rsidRPr="00250A34">
        <w:rPr>
          <w:lang w:val="sq-AL"/>
        </w:rPr>
        <w:t>2.2.2. Rieksport</w:t>
      </w:r>
    </w:p>
    <w:p w:rsidR="00137931" w:rsidRPr="00250A34" w:rsidRDefault="00137931" w:rsidP="00137931">
      <w:pPr>
        <w:pStyle w:val="Paragrafi"/>
        <w:rPr>
          <w:lang w:val="sq-AL"/>
        </w:rPr>
      </w:pPr>
      <w:r w:rsidRPr="00250A34">
        <w:rPr>
          <w:lang w:val="sq-AL"/>
        </w:rPr>
        <w:t xml:space="preserve">i) Subjekti depoziton deklaratën doganore të rieksportit, nëpërmjet së cilës bën deklarimin e produktit për rieksport. </w:t>
      </w:r>
    </w:p>
    <w:p w:rsidR="00137931" w:rsidRPr="00250A34" w:rsidRDefault="00137931" w:rsidP="00137931">
      <w:pPr>
        <w:pStyle w:val="Paragrafi"/>
        <w:rPr>
          <w:lang w:val="sq-AL"/>
        </w:rPr>
      </w:pPr>
      <w:r w:rsidRPr="00250A34">
        <w:rPr>
          <w:lang w:val="sq-AL"/>
        </w:rPr>
        <w:t>ii) DPD pranon praktikën doganore për rieksport dhe rivendos mallrat ne regjim transiti sipas përcaktimeve të legjislacionit në fuqi.</w:t>
      </w:r>
    </w:p>
    <w:p w:rsidR="00137931" w:rsidRPr="00250A34" w:rsidRDefault="00137931" w:rsidP="00137931">
      <w:pPr>
        <w:pStyle w:val="Paragrafi"/>
        <w:rPr>
          <w:lang w:val="sq-AL"/>
        </w:rPr>
      </w:pPr>
      <w:r w:rsidRPr="00250A34">
        <w:rPr>
          <w:lang w:val="sq-AL"/>
        </w:rPr>
        <w:t>iii) Në rast konstatimi të elementeve të veprës penale, DPD</w:t>
      </w:r>
      <w:r w:rsidRPr="00250A34">
        <w:rPr>
          <w:rFonts w:eastAsia="Times New Roman"/>
          <w:shd w:val="clear" w:color="auto" w:fill="FFFFFF"/>
          <w:lang w:val="sq-AL"/>
        </w:rPr>
        <w:t xml:space="preserve">-ja </w:t>
      </w:r>
      <w:r w:rsidRPr="00250A34">
        <w:rPr>
          <w:lang w:val="sq-AL"/>
        </w:rPr>
        <w:t xml:space="preserve">njofton sipas shkallës së emergjencës (telefon, fax, e-mail, shkresë) DPSH-në, DPT-në dhe ISHP-në duke kërkuar bashkëpunimin dhe koordinimin në kryerjen e veprimeve të para hetimore deri në referimin e veprës penale prokurorisë kompetente. Në rastet kur strukturat e tjera të procedimit penal kanë informacion për prezencën e veprave penale, njoftojnë autoritetet doganore dhe tatimore. </w:t>
      </w:r>
    </w:p>
    <w:p w:rsidR="00137931" w:rsidRPr="00250A34" w:rsidRDefault="00137931" w:rsidP="00137931">
      <w:pPr>
        <w:pStyle w:val="Paragrafi"/>
        <w:rPr>
          <w:lang w:val="sq-AL"/>
        </w:rPr>
      </w:pPr>
      <w:r w:rsidRPr="00250A34">
        <w:rPr>
          <w:lang w:val="sq-AL"/>
        </w:rPr>
        <w:t>3. Procedurat e trajtimit, mbikëqyrjes dhe kontrollit sasior, cilësor dhe fiskal në rastet e importit tokësor të naftës bruto dhe nënprodukteve të saj:</w:t>
      </w:r>
    </w:p>
    <w:p w:rsidR="00137931" w:rsidRPr="00250A34" w:rsidRDefault="00137931" w:rsidP="00137931">
      <w:pPr>
        <w:pStyle w:val="Paragrafi"/>
        <w:rPr>
          <w:lang w:val="sq-AL"/>
        </w:rPr>
      </w:pPr>
      <w:r w:rsidRPr="00250A34">
        <w:rPr>
          <w:lang w:val="sq-AL"/>
        </w:rPr>
        <w:t xml:space="preserve">i) Me mbërritjen në pikën doganore tokësore, subjekti bën deklarimin e produktit pranë autoriteteve doganore. </w:t>
      </w:r>
    </w:p>
    <w:p w:rsidR="00137931" w:rsidRPr="00250A34" w:rsidRDefault="00137931" w:rsidP="00137931">
      <w:pPr>
        <w:pStyle w:val="Paragrafi"/>
        <w:rPr>
          <w:lang w:val="sq-AL"/>
        </w:rPr>
      </w:pPr>
      <w:r w:rsidRPr="00250A34">
        <w:rPr>
          <w:lang w:val="sq-AL"/>
        </w:rPr>
        <w:t>ii) Merret mostra e produktit nga DPD</w:t>
      </w:r>
      <w:r w:rsidRPr="00250A34">
        <w:rPr>
          <w:rFonts w:eastAsia="Times New Roman"/>
          <w:shd w:val="clear" w:color="auto" w:fill="FFFFFF"/>
          <w:lang w:val="sq-AL"/>
        </w:rPr>
        <w:t>-ja</w:t>
      </w:r>
      <w:r w:rsidRPr="00250A34">
        <w:rPr>
          <w:lang w:val="sq-AL"/>
        </w:rPr>
        <w:t xml:space="preserve"> për efekt të përcaktimit të klasifikimit tarifor.</w:t>
      </w:r>
    </w:p>
    <w:p w:rsidR="00137931" w:rsidRPr="00250A34" w:rsidRDefault="00137931" w:rsidP="00137931">
      <w:pPr>
        <w:pStyle w:val="Paragrafi"/>
        <w:rPr>
          <w:lang w:val="sq-AL"/>
        </w:rPr>
      </w:pPr>
      <w:r w:rsidRPr="00250A34">
        <w:rPr>
          <w:lang w:val="sq-AL"/>
        </w:rPr>
        <w:t xml:space="preserve">iii) Merret mostra e produktit nga ISHP për kryerjen e kontrollit cilësor, e cila analizohet brenda 4 ditëve pune dhe raporti i analizës i dërgohet menjëherë DPD-së. Për efekt procedure doganore </w:t>
      </w:r>
      <w:r w:rsidRPr="00250A34">
        <w:rPr>
          <w:lang w:val="sq-AL"/>
        </w:rPr>
        <w:lastRenderedPageBreak/>
        <w:t>ISHP konfirmon menjëherë cilësinë e produktit mbi bazën e certifikatës së origjinës (certifikatë konformiteti).</w:t>
      </w:r>
    </w:p>
    <w:p w:rsidR="00137931" w:rsidRPr="00250A34" w:rsidRDefault="00137931" w:rsidP="00137931">
      <w:pPr>
        <w:pStyle w:val="Paragrafi"/>
        <w:rPr>
          <w:lang w:val="sq-AL"/>
        </w:rPr>
      </w:pPr>
      <w:r w:rsidRPr="00250A34">
        <w:rPr>
          <w:lang w:val="sq-AL"/>
        </w:rPr>
        <w:t>iv) Koncesionari i markimit (GFI) kryen procedurën e markimit të produktit.</w:t>
      </w:r>
    </w:p>
    <w:p w:rsidR="00137931" w:rsidRPr="00250A34" w:rsidRDefault="00137931" w:rsidP="00137931">
      <w:pPr>
        <w:pStyle w:val="Paragrafi"/>
        <w:rPr>
          <w:lang w:val="sq-AL"/>
        </w:rPr>
      </w:pPr>
      <w:r w:rsidRPr="00250A34">
        <w:rPr>
          <w:lang w:val="sq-AL"/>
        </w:rPr>
        <w:t>v) DPD</w:t>
      </w:r>
      <w:r w:rsidRPr="00250A34">
        <w:rPr>
          <w:rFonts w:eastAsia="Times New Roman"/>
          <w:shd w:val="clear" w:color="auto" w:fill="FFFFFF"/>
          <w:lang w:val="sq-AL"/>
        </w:rPr>
        <w:t>-ja</w:t>
      </w:r>
      <w:r w:rsidRPr="00250A34">
        <w:rPr>
          <w:lang w:val="sq-AL"/>
        </w:rPr>
        <w:t xml:space="preserve"> kryen procedurën e zhdoganimit duke pranuar praktikën doganore të importit dhe vendos produktin në qarkullim të lirë sipas përcaktimeve të legjislacionit në fuqi.</w:t>
      </w:r>
    </w:p>
    <w:p w:rsidR="00137931" w:rsidRPr="00250A34" w:rsidRDefault="00137931" w:rsidP="00137931">
      <w:pPr>
        <w:pStyle w:val="Paragrafi"/>
        <w:rPr>
          <w:lang w:val="sq-AL"/>
        </w:rPr>
      </w:pPr>
      <w:r w:rsidRPr="00250A34">
        <w:rPr>
          <w:lang w:val="sq-AL"/>
        </w:rPr>
        <w:t>vi) Praktika doganore e importit që shoqëron dhe produktin gjatë transportit, përmban deklaratën doganore, faturën e blerjen, konfirmimin e shërbimit të markimit nga GFI, certifikatë konformiteti nga ISHP</w:t>
      </w:r>
      <w:r w:rsidRPr="00250A34">
        <w:rPr>
          <w:rFonts w:eastAsia="Times New Roman"/>
          <w:shd w:val="clear" w:color="auto" w:fill="FFFFFF"/>
          <w:lang w:val="sq-AL"/>
        </w:rPr>
        <w:t>-ja.</w:t>
      </w:r>
      <w:r w:rsidRPr="00250A34">
        <w:rPr>
          <w:lang w:val="sq-AL"/>
        </w:rPr>
        <w:t xml:space="preserve"> </w:t>
      </w:r>
    </w:p>
    <w:p w:rsidR="00137931" w:rsidRPr="00250A34" w:rsidRDefault="00137931" w:rsidP="00137931">
      <w:pPr>
        <w:pStyle w:val="Paragrafi"/>
        <w:rPr>
          <w:lang w:val="sq-AL"/>
        </w:rPr>
      </w:pPr>
      <w:r w:rsidRPr="00250A34">
        <w:rPr>
          <w:lang w:val="sq-AL"/>
        </w:rPr>
        <w:t>3.1 Tregtimi me shumicë</w:t>
      </w:r>
    </w:p>
    <w:p w:rsidR="00137931" w:rsidRPr="00250A34" w:rsidRDefault="00137931" w:rsidP="00137931">
      <w:pPr>
        <w:pStyle w:val="Paragrafi"/>
        <w:rPr>
          <w:spacing w:val="-4"/>
          <w:lang w:val="sq-AL"/>
        </w:rPr>
      </w:pPr>
      <w:r w:rsidRPr="00250A34">
        <w:rPr>
          <w:spacing w:val="-4"/>
          <w:lang w:val="sq-AL"/>
        </w:rPr>
        <w:t>i) Merret mostra e produktit nga ISHP</w:t>
      </w:r>
      <w:r w:rsidRPr="00250A34">
        <w:rPr>
          <w:rFonts w:eastAsia="Times New Roman"/>
          <w:spacing w:val="-4"/>
          <w:shd w:val="clear" w:color="auto" w:fill="FFFFFF"/>
          <w:lang w:val="sq-AL"/>
        </w:rPr>
        <w:t>-ja</w:t>
      </w:r>
      <w:r w:rsidRPr="00250A34">
        <w:rPr>
          <w:spacing w:val="-4"/>
          <w:lang w:val="sq-AL"/>
        </w:rPr>
        <w:t xml:space="preserve"> për kryerjen e kontrollit cilësor sipas procedurave ligjore në fuqi, e cila analizohet brenda 4 ditëve pune dhe raporti i analizës i dërgohet menjëherë subjektit. </w:t>
      </w:r>
    </w:p>
    <w:p w:rsidR="00137931" w:rsidRPr="00250A34" w:rsidRDefault="00137931" w:rsidP="00137931">
      <w:pPr>
        <w:pStyle w:val="Paragrafi"/>
        <w:rPr>
          <w:lang w:val="sq-AL"/>
        </w:rPr>
      </w:pPr>
      <w:r w:rsidRPr="00250A34">
        <w:rPr>
          <w:lang w:val="sq-AL"/>
        </w:rPr>
        <w:t>a) Në rast se nga raport i analizave rezulton se produkti është në përputhje me standardet e miratuara, lejohet tregtimi i tij.</w:t>
      </w:r>
    </w:p>
    <w:p w:rsidR="00137931" w:rsidRPr="00250A34" w:rsidRDefault="00137931" w:rsidP="00137931">
      <w:pPr>
        <w:pStyle w:val="Paragrafi"/>
        <w:rPr>
          <w:lang w:val="sq-AL"/>
        </w:rPr>
      </w:pPr>
      <w:r w:rsidRPr="00250A34">
        <w:rPr>
          <w:lang w:val="sq-AL"/>
        </w:rPr>
        <w:t>b) Në rast se nga raport-analiza rezulton se produkti nuk plotëson këto standarde, procedohet sipas përcaktimeve të ligjit nr. 8450, datë 24.2.1999.</w:t>
      </w:r>
    </w:p>
    <w:p w:rsidR="00137931" w:rsidRPr="00250A34" w:rsidRDefault="00137931" w:rsidP="00137931">
      <w:pPr>
        <w:pStyle w:val="Paragrafi"/>
        <w:rPr>
          <w:spacing w:val="-4"/>
          <w:lang w:val="sq-AL"/>
        </w:rPr>
      </w:pPr>
      <w:r w:rsidRPr="00250A34">
        <w:rPr>
          <w:spacing w:val="-4"/>
          <w:lang w:val="sq-AL"/>
        </w:rPr>
        <w:t>ii) Hedhja në treg e produktit realizohet nëpërmjet instrumenteve matës si kontalitër dhe peshore automobilistike, të cilat duhet të jenë të verifikuara nga DPM. Në rast mosvlerësimi konformiteti (mosverifikimi) të instrumentit matës, zbatohen dispozitat e ligjit nr. 9875, datë 14.2.2008.</w:t>
      </w:r>
    </w:p>
    <w:p w:rsidR="00137931" w:rsidRPr="00250A34" w:rsidRDefault="00137931" w:rsidP="00137931">
      <w:pPr>
        <w:pStyle w:val="Paragrafi"/>
        <w:rPr>
          <w:lang w:val="sq-AL"/>
        </w:rPr>
      </w:pPr>
      <w:r w:rsidRPr="00250A34">
        <w:rPr>
          <w:lang w:val="sq-AL"/>
        </w:rPr>
        <w:t>iii) Koncesionari i markimit (GFI) dhe DPD kryejnë procedurat e monitorimit të produktit.</w:t>
      </w:r>
    </w:p>
    <w:p w:rsidR="00137931" w:rsidRPr="00250A34" w:rsidRDefault="00137931" w:rsidP="00137931">
      <w:pPr>
        <w:pStyle w:val="Paragrafi"/>
        <w:rPr>
          <w:lang w:val="sq-AL"/>
        </w:rPr>
      </w:pPr>
      <w:r w:rsidRPr="00250A34">
        <w:rPr>
          <w:lang w:val="sq-AL"/>
        </w:rPr>
        <w:t>iv) Në rast se nga shërbimi i monitorimit të markimit konstatohen produkte të pafiskalizuara, procedohet me masat ligjore sipas legjislacionit në fuqi nga ana e DPD-së. Në rast të mungesës së dokumentacionit të nevojshëm sipas legjislacionit tatimor, si dhe pajisjes fiskale, informohet DPT</w:t>
      </w:r>
      <w:r w:rsidRPr="00250A34">
        <w:rPr>
          <w:rFonts w:eastAsia="Times New Roman"/>
          <w:shd w:val="clear" w:color="auto" w:fill="FFFFFF"/>
          <w:lang w:val="sq-AL"/>
        </w:rPr>
        <w:t>-ja</w:t>
      </w:r>
      <w:r w:rsidRPr="00250A34">
        <w:rPr>
          <w:lang w:val="sq-AL"/>
        </w:rPr>
        <w:t>, ISHP</w:t>
      </w:r>
      <w:r w:rsidRPr="00250A34">
        <w:rPr>
          <w:rFonts w:eastAsia="Times New Roman"/>
          <w:shd w:val="clear" w:color="auto" w:fill="FFFFFF"/>
          <w:lang w:val="sq-AL"/>
        </w:rPr>
        <w:t>-ja</w:t>
      </w:r>
      <w:r w:rsidRPr="00250A34">
        <w:rPr>
          <w:lang w:val="sq-AL"/>
        </w:rPr>
        <w:t xml:space="preserve"> dhe DPSH</w:t>
      </w:r>
      <w:r w:rsidRPr="00250A34">
        <w:rPr>
          <w:rFonts w:eastAsia="Times New Roman"/>
          <w:shd w:val="clear" w:color="auto" w:fill="FFFFFF"/>
          <w:lang w:val="sq-AL"/>
        </w:rPr>
        <w:t>-ja</w:t>
      </w:r>
      <w:r w:rsidRPr="00250A34">
        <w:rPr>
          <w:lang w:val="sq-AL"/>
        </w:rPr>
        <w:t>.</w:t>
      </w:r>
    </w:p>
    <w:p w:rsidR="00137931" w:rsidRPr="00250A34" w:rsidRDefault="00137931" w:rsidP="00137931">
      <w:pPr>
        <w:pStyle w:val="Paragrafi"/>
        <w:rPr>
          <w:lang w:val="sq-AL"/>
        </w:rPr>
      </w:pPr>
      <w:r w:rsidRPr="00250A34">
        <w:rPr>
          <w:lang w:val="sq-AL"/>
        </w:rPr>
        <w:t>v) Kontrolli i sistemit të monitorimit të qarkullimit bëhet nga strukturat e hetimit tatimor apo të kontrollit tatimor.</w:t>
      </w:r>
    </w:p>
    <w:p w:rsidR="00137931" w:rsidRPr="00250A34" w:rsidRDefault="00137931" w:rsidP="00137931">
      <w:pPr>
        <w:pStyle w:val="Paragrafi"/>
        <w:rPr>
          <w:lang w:val="sq-AL"/>
        </w:rPr>
      </w:pPr>
      <w:r w:rsidRPr="00250A34">
        <w:rPr>
          <w:lang w:val="sq-AL"/>
        </w:rPr>
        <w:t>Në rast konstatimi të:</w:t>
      </w:r>
    </w:p>
    <w:p w:rsidR="00137931" w:rsidRPr="00250A34" w:rsidRDefault="00137931" w:rsidP="00137931">
      <w:pPr>
        <w:pStyle w:val="Paragrafi"/>
        <w:rPr>
          <w:lang w:val="sq-AL"/>
        </w:rPr>
      </w:pPr>
      <w:r w:rsidRPr="00250A34">
        <w:rPr>
          <w:lang w:val="sq-AL"/>
        </w:rPr>
        <w:t>- mungesës /dëmtimit të sistemit të moni-torimit të qarkullimit;</w:t>
      </w:r>
    </w:p>
    <w:p w:rsidR="00137931" w:rsidRPr="00250A34" w:rsidRDefault="00137931" w:rsidP="00137931">
      <w:pPr>
        <w:pStyle w:val="Paragrafi"/>
        <w:rPr>
          <w:lang w:val="sq-AL"/>
        </w:rPr>
      </w:pPr>
      <w:r w:rsidRPr="00250A34">
        <w:rPr>
          <w:lang w:val="sq-AL"/>
        </w:rPr>
        <w:t>- të dhënave të patransmetuara;</w:t>
      </w:r>
    </w:p>
    <w:p w:rsidR="00137931" w:rsidRPr="00250A34" w:rsidRDefault="00137931" w:rsidP="00137931">
      <w:pPr>
        <w:pStyle w:val="Paragrafi"/>
        <w:rPr>
          <w:lang w:val="sq-AL"/>
        </w:rPr>
      </w:pPr>
      <w:r w:rsidRPr="00250A34">
        <w:rPr>
          <w:lang w:val="sq-AL"/>
        </w:rPr>
        <w:t>- përdorimit manual të sistemit;</w:t>
      </w:r>
    </w:p>
    <w:p w:rsidR="00137931" w:rsidRPr="00250A34" w:rsidRDefault="00137931" w:rsidP="00137931">
      <w:pPr>
        <w:pStyle w:val="Paragrafi"/>
        <w:rPr>
          <w:lang w:val="sq-AL"/>
        </w:rPr>
      </w:pPr>
      <w:r w:rsidRPr="00250A34">
        <w:rPr>
          <w:lang w:val="sq-AL"/>
        </w:rPr>
        <w:t>- subjektet penalizohen sipas ligjit “Për procedurat tatimore në Republikën e Shqipërisë”.</w:t>
      </w:r>
    </w:p>
    <w:p w:rsidR="00137931" w:rsidRPr="00250A34" w:rsidRDefault="00137931" w:rsidP="00137931">
      <w:pPr>
        <w:pStyle w:val="Paragrafi"/>
        <w:rPr>
          <w:lang w:val="sq-AL"/>
        </w:rPr>
      </w:pPr>
      <w:r w:rsidRPr="00250A34">
        <w:rPr>
          <w:lang w:val="sq-AL"/>
        </w:rPr>
        <w:t xml:space="preserve">3.2 Tregtimi me pakicë </w:t>
      </w:r>
    </w:p>
    <w:p w:rsidR="00137931" w:rsidRPr="00250A34" w:rsidRDefault="00137931" w:rsidP="00137931">
      <w:pPr>
        <w:pStyle w:val="Paragrafi"/>
        <w:rPr>
          <w:lang w:val="sq-AL"/>
        </w:rPr>
      </w:pPr>
      <w:r w:rsidRPr="00250A34">
        <w:rPr>
          <w:lang w:val="sq-AL"/>
        </w:rPr>
        <w:t>i) Merret mostra e produktit nga ISHP</w:t>
      </w:r>
      <w:r w:rsidRPr="00250A34">
        <w:rPr>
          <w:rFonts w:eastAsia="Times New Roman"/>
          <w:shd w:val="clear" w:color="auto" w:fill="FFFFFF"/>
          <w:lang w:val="sq-AL"/>
        </w:rPr>
        <w:t>-ja</w:t>
      </w:r>
      <w:r w:rsidRPr="00250A34">
        <w:rPr>
          <w:lang w:val="sq-AL"/>
        </w:rPr>
        <w:t xml:space="preserve"> për kryerjen e kontrollit cilësor, e cila analizohet sipas procedurave në fuqi dhe raporti i analizës i dërgohet menjëherë subjektit. </w:t>
      </w:r>
    </w:p>
    <w:p w:rsidR="00137931" w:rsidRPr="00250A34" w:rsidRDefault="00137931" w:rsidP="00137931">
      <w:pPr>
        <w:pStyle w:val="Paragrafi"/>
        <w:rPr>
          <w:lang w:val="sq-AL"/>
        </w:rPr>
      </w:pPr>
      <w:r w:rsidRPr="00250A34">
        <w:rPr>
          <w:lang w:val="sq-AL"/>
        </w:rPr>
        <w:t>a) Në rast se nga raporti i analizave rezulton se produkti është në përputhje me standardet e miratuara, lejohet tregtimi i tij.</w:t>
      </w:r>
    </w:p>
    <w:p w:rsidR="00137931" w:rsidRPr="00250A34" w:rsidRDefault="00137931" w:rsidP="00137931">
      <w:pPr>
        <w:pStyle w:val="Paragrafi"/>
        <w:rPr>
          <w:lang w:val="sq-AL"/>
        </w:rPr>
      </w:pPr>
      <w:r w:rsidRPr="00250A34">
        <w:rPr>
          <w:lang w:val="sq-AL"/>
        </w:rPr>
        <w:t>b) Në rast se nga raport-analiza rezulton se produkti nuk plotëson këto standarde, procedohet sipas përcaktimeve të ligjit nr. 8450, datë 24. 2.1999.</w:t>
      </w:r>
    </w:p>
    <w:p w:rsidR="00137931" w:rsidRPr="00250A34" w:rsidRDefault="00137931" w:rsidP="00137931">
      <w:pPr>
        <w:pStyle w:val="Paragrafi"/>
        <w:rPr>
          <w:lang w:val="sq-AL"/>
        </w:rPr>
      </w:pPr>
      <w:r w:rsidRPr="00250A34">
        <w:rPr>
          <w:lang w:val="sq-AL"/>
        </w:rPr>
        <w:t>ii) Hedhja në treg e produktit realizohet nëpërmjet instrumenteve matëse shpërndarëse të karburantit, të cilët duhet të jenë verifikuar nga DPM</w:t>
      </w:r>
      <w:r w:rsidRPr="00250A34">
        <w:rPr>
          <w:rFonts w:eastAsia="Times New Roman"/>
          <w:shd w:val="clear" w:color="auto" w:fill="FFFFFF"/>
          <w:lang w:val="sq-AL"/>
        </w:rPr>
        <w:t>-ja</w:t>
      </w:r>
      <w:r w:rsidRPr="00250A34">
        <w:rPr>
          <w:lang w:val="sq-AL"/>
        </w:rPr>
        <w:t>. Në rast mosverifikimi të instrumentit, zbatohen dispozitat e ligjit nr. 9875, datë 14.2.2008.</w:t>
      </w:r>
    </w:p>
    <w:p w:rsidR="00137931" w:rsidRPr="00250A34" w:rsidRDefault="00137931" w:rsidP="00137931">
      <w:pPr>
        <w:pStyle w:val="Paragrafi"/>
        <w:rPr>
          <w:lang w:val="sq-AL"/>
        </w:rPr>
      </w:pPr>
      <w:r w:rsidRPr="00250A34">
        <w:rPr>
          <w:lang w:val="sq-AL"/>
        </w:rPr>
        <w:t>iii) Produkti duhet të depozitohet vetëm në depozita të certifikuara nga DPM. Çdo depozitë duhet të jetë e pajisur me vërtetimin teknik të lëshuar nga ISHP</w:t>
      </w:r>
      <w:r w:rsidRPr="00250A34">
        <w:rPr>
          <w:rFonts w:eastAsia="Times New Roman"/>
          <w:shd w:val="clear" w:color="auto" w:fill="FFFFFF"/>
          <w:lang w:val="sq-AL"/>
        </w:rPr>
        <w:t>-ja</w:t>
      </w:r>
      <w:r w:rsidRPr="00250A34">
        <w:rPr>
          <w:lang w:val="sq-AL"/>
        </w:rPr>
        <w:t xml:space="preserve"> që konfirmon përmbushjen e kushteve teknike të tyre. </w:t>
      </w:r>
    </w:p>
    <w:p w:rsidR="00137931" w:rsidRPr="00250A34" w:rsidRDefault="00137931" w:rsidP="00137931">
      <w:pPr>
        <w:pStyle w:val="Paragrafi"/>
        <w:rPr>
          <w:lang w:val="sq-AL"/>
        </w:rPr>
      </w:pPr>
      <w:r w:rsidRPr="00250A34">
        <w:rPr>
          <w:lang w:val="sq-AL"/>
        </w:rPr>
        <w:t>iv) Koncesionari i markimit/shënjimit (GFI) dhe DPD</w:t>
      </w:r>
      <w:r w:rsidRPr="00250A34">
        <w:rPr>
          <w:rFonts w:eastAsia="Times New Roman"/>
          <w:shd w:val="clear" w:color="auto" w:fill="FFFFFF"/>
          <w:lang w:val="sq-AL"/>
        </w:rPr>
        <w:t>-ja</w:t>
      </w:r>
      <w:r w:rsidRPr="00250A34">
        <w:rPr>
          <w:lang w:val="sq-AL"/>
        </w:rPr>
        <w:t xml:space="preserve"> kryejnë procedurat e monitorimit të produktit. </w:t>
      </w:r>
    </w:p>
    <w:p w:rsidR="00137931" w:rsidRPr="00250A34" w:rsidRDefault="00137931" w:rsidP="00137931">
      <w:pPr>
        <w:pStyle w:val="Paragrafi"/>
        <w:rPr>
          <w:spacing w:val="-4"/>
          <w:lang w:val="sq-AL"/>
        </w:rPr>
      </w:pPr>
      <w:r w:rsidRPr="00250A34">
        <w:rPr>
          <w:spacing w:val="-4"/>
          <w:lang w:val="sq-AL"/>
        </w:rPr>
        <w:t>Në rast se nga shërbimi i kontrollit të markimit/shënjimit konstatohen produkte të pafiskalizuara, procedohet me masat ligjore sipas legjislacionit në fuqi nga ana e DPD-së. Në rast të mungesës së dokumentacionit të nevojshëm sipas legjislacionit tatimor, si dhe të pajisjes fiskale, informohet DPT</w:t>
      </w:r>
      <w:r w:rsidRPr="00250A34">
        <w:rPr>
          <w:rFonts w:eastAsia="Times New Roman"/>
          <w:spacing w:val="-4"/>
          <w:shd w:val="clear" w:color="auto" w:fill="FFFFFF"/>
          <w:lang w:val="sq-AL"/>
        </w:rPr>
        <w:t>-ja</w:t>
      </w:r>
      <w:r w:rsidRPr="00250A34">
        <w:rPr>
          <w:spacing w:val="-4"/>
          <w:lang w:val="sq-AL"/>
        </w:rPr>
        <w:t xml:space="preserve">, </w:t>
      </w:r>
      <w:r w:rsidRPr="00250A34">
        <w:rPr>
          <w:spacing w:val="-4"/>
          <w:lang w:val="sq-AL"/>
        </w:rPr>
        <w:lastRenderedPageBreak/>
        <w:t>ISHP</w:t>
      </w:r>
      <w:r w:rsidRPr="00250A34">
        <w:rPr>
          <w:rFonts w:eastAsia="Times New Roman"/>
          <w:spacing w:val="-4"/>
          <w:shd w:val="clear" w:color="auto" w:fill="FFFFFF"/>
          <w:lang w:val="sq-AL"/>
        </w:rPr>
        <w:t>-ja</w:t>
      </w:r>
      <w:r w:rsidRPr="00250A34">
        <w:rPr>
          <w:spacing w:val="-4"/>
          <w:lang w:val="sq-AL"/>
        </w:rPr>
        <w:t xml:space="preserve"> dhe DPSH</w:t>
      </w:r>
      <w:r w:rsidRPr="00250A34">
        <w:rPr>
          <w:rFonts w:eastAsia="Times New Roman"/>
          <w:spacing w:val="-4"/>
          <w:shd w:val="clear" w:color="auto" w:fill="FFFFFF"/>
          <w:lang w:val="sq-AL"/>
        </w:rPr>
        <w:t>-ja</w:t>
      </w:r>
      <w:r w:rsidRPr="00250A34">
        <w:rPr>
          <w:spacing w:val="-4"/>
          <w:lang w:val="sq-AL"/>
        </w:rPr>
        <w:t>.</w:t>
      </w:r>
    </w:p>
    <w:p w:rsidR="00137931" w:rsidRPr="00250A34" w:rsidRDefault="00137931" w:rsidP="00137931">
      <w:pPr>
        <w:pStyle w:val="Paragrafi"/>
        <w:rPr>
          <w:lang w:val="sq-AL"/>
        </w:rPr>
      </w:pPr>
      <w:r w:rsidRPr="00250A34">
        <w:rPr>
          <w:lang w:val="sq-AL"/>
        </w:rPr>
        <w:t>v) Kontrolli i sistemit të monitorimit të qarkullimit bëhet nga strukturat e hetimit tatimor apo të kontrollit tatimor.</w:t>
      </w:r>
    </w:p>
    <w:p w:rsidR="00137931" w:rsidRPr="00250A34" w:rsidRDefault="00137931" w:rsidP="00137931">
      <w:pPr>
        <w:pStyle w:val="Paragrafi"/>
        <w:rPr>
          <w:lang w:val="sq-AL"/>
        </w:rPr>
      </w:pPr>
      <w:r w:rsidRPr="00250A34">
        <w:rPr>
          <w:lang w:val="sq-AL"/>
        </w:rPr>
        <w:t>Në rast konstatimi:</w:t>
      </w:r>
    </w:p>
    <w:p w:rsidR="00137931" w:rsidRPr="00250A34" w:rsidRDefault="00137931" w:rsidP="00137931">
      <w:pPr>
        <w:pStyle w:val="Paragrafi"/>
        <w:rPr>
          <w:lang w:val="sq-AL"/>
        </w:rPr>
      </w:pPr>
      <w:r w:rsidRPr="00250A34">
        <w:rPr>
          <w:lang w:val="sq-AL"/>
        </w:rPr>
        <w:t>- të mungesës/dëmtimit të sistemit të moni-torimit të qarkullimit;</w:t>
      </w:r>
    </w:p>
    <w:p w:rsidR="00137931" w:rsidRPr="00250A34" w:rsidRDefault="00137931" w:rsidP="00137931">
      <w:pPr>
        <w:pStyle w:val="Paragrafi"/>
        <w:rPr>
          <w:lang w:val="sq-AL"/>
        </w:rPr>
      </w:pPr>
      <w:r w:rsidRPr="00250A34">
        <w:rPr>
          <w:lang w:val="sq-AL"/>
        </w:rPr>
        <w:t>- të dhënave të patransmetuara;</w:t>
      </w:r>
    </w:p>
    <w:p w:rsidR="00137931" w:rsidRPr="00250A34" w:rsidRDefault="00137931" w:rsidP="00137931">
      <w:pPr>
        <w:pStyle w:val="Paragrafi"/>
        <w:rPr>
          <w:lang w:val="sq-AL"/>
        </w:rPr>
      </w:pPr>
      <w:r w:rsidRPr="00250A34">
        <w:rPr>
          <w:lang w:val="sq-AL"/>
        </w:rPr>
        <w:t>- të përdorimit manual të sistemit;</w:t>
      </w:r>
    </w:p>
    <w:p w:rsidR="00137931" w:rsidRPr="00250A34" w:rsidRDefault="00137931" w:rsidP="00137931">
      <w:pPr>
        <w:pStyle w:val="Paragrafi"/>
        <w:rPr>
          <w:lang w:val="sq-AL"/>
        </w:rPr>
      </w:pPr>
      <w:r w:rsidRPr="00250A34">
        <w:rPr>
          <w:lang w:val="sq-AL"/>
        </w:rPr>
        <w:t>- të subjektet penalizohen sipas ligjit “Për procedurat tatimore në Republikën e Shqipërisë”.</w:t>
      </w:r>
    </w:p>
    <w:p w:rsidR="00137931" w:rsidRPr="00250A34" w:rsidRDefault="00137931" w:rsidP="00137931">
      <w:pPr>
        <w:pStyle w:val="Paragrafi"/>
        <w:rPr>
          <w:lang w:val="sq-AL"/>
        </w:rPr>
      </w:pPr>
      <w:r w:rsidRPr="00250A34">
        <w:rPr>
          <w:lang w:val="sq-AL"/>
        </w:rPr>
        <w:t>4. Procedurat e kontrollit sasior, cilësor dhe fiskal në rastet e prodhimit vendas të hidro-karbureve</w:t>
      </w:r>
    </w:p>
    <w:p w:rsidR="00137931" w:rsidRPr="00250A34" w:rsidRDefault="00137931" w:rsidP="00137931">
      <w:pPr>
        <w:pStyle w:val="Paragrafi"/>
        <w:rPr>
          <w:lang w:val="sq-AL"/>
        </w:rPr>
      </w:pPr>
      <w:r w:rsidRPr="00250A34">
        <w:rPr>
          <w:lang w:val="sq-AL"/>
        </w:rPr>
        <w:t>4.1. Rafineri nafte, njësi prodhimi biokarbu-rantesh dhe impiante përpunimi nënprodukte nafte</w:t>
      </w:r>
    </w:p>
    <w:p w:rsidR="00137931" w:rsidRPr="00250A34" w:rsidRDefault="00137931" w:rsidP="00137931">
      <w:pPr>
        <w:pStyle w:val="Paragrafi"/>
        <w:rPr>
          <w:lang w:val="sq-AL"/>
        </w:rPr>
      </w:pPr>
      <w:r w:rsidRPr="00250A34">
        <w:rPr>
          <w:lang w:val="sq-AL"/>
        </w:rPr>
        <w:t>i) DPD</w:t>
      </w:r>
      <w:r w:rsidRPr="00250A34">
        <w:rPr>
          <w:rFonts w:eastAsia="Times New Roman"/>
          <w:shd w:val="clear" w:color="auto" w:fill="FFFFFF"/>
          <w:lang w:val="sq-AL"/>
        </w:rPr>
        <w:t>-ja</w:t>
      </w:r>
      <w:r w:rsidRPr="00250A34">
        <w:rPr>
          <w:lang w:val="sq-AL"/>
        </w:rPr>
        <w:t xml:space="preserve"> monitoron sasinë e lëndës së parë (naftë bruto) që hyn në rafineri për përpunim.</w:t>
      </w:r>
    </w:p>
    <w:p w:rsidR="00137931" w:rsidRPr="00250A34" w:rsidRDefault="00137931" w:rsidP="00137931">
      <w:pPr>
        <w:pStyle w:val="Paragrafi"/>
        <w:rPr>
          <w:lang w:val="sq-AL"/>
        </w:rPr>
      </w:pPr>
      <w:r w:rsidRPr="00250A34">
        <w:rPr>
          <w:lang w:val="sq-AL"/>
        </w:rPr>
        <w:t>Monitorimi kryhet nëpërmjet sistemit elektronik, regjistrave të magazinës fiskale, rakordimeve mujore me doganën, kontralitra dhe peshore automobilistike.</w:t>
      </w:r>
    </w:p>
    <w:p w:rsidR="00137931" w:rsidRPr="00250A34" w:rsidRDefault="00137931" w:rsidP="00137931">
      <w:pPr>
        <w:pStyle w:val="Paragrafi"/>
        <w:rPr>
          <w:lang w:val="sq-AL"/>
        </w:rPr>
      </w:pPr>
      <w:r w:rsidRPr="00250A34">
        <w:rPr>
          <w:lang w:val="sq-AL"/>
        </w:rPr>
        <w:t>ii) DPD-ja, ISHP-ja dhe subjekti kryejnë matjen e sasisë së nënprodukteve përfundimtare të prodhuara në magazinat fiskale të prodhimit/përpunimit, bazuar në certifikatën e kalibrimit të miratuar nga DPM</w:t>
      </w:r>
      <w:r w:rsidRPr="00250A34">
        <w:rPr>
          <w:rFonts w:eastAsia="Times New Roman"/>
          <w:shd w:val="clear" w:color="auto" w:fill="FFFFFF"/>
          <w:lang w:val="sq-AL"/>
        </w:rPr>
        <w:t>-ja</w:t>
      </w:r>
      <w:r w:rsidRPr="00250A34">
        <w:rPr>
          <w:lang w:val="sq-AL"/>
        </w:rPr>
        <w:t>.</w:t>
      </w:r>
    </w:p>
    <w:p w:rsidR="00137931" w:rsidRPr="00250A34" w:rsidRDefault="00137931" w:rsidP="00137931">
      <w:pPr>
        <w:pStyle w:val="Paragrafi"/>
        <w:rPr>
          <w:lang w:val="sq-AL"/>
        </w:rPr>
      </w:pPr>
      <w:r w:rsidRPr="00250A34">
        <w:rPr>
          <w:lang w:val="sq-AL"/>
        </w:rPr>
        <w:t>iii) ISHP-ja kryen marrjen e mostrës sipas procedurave ligjore në fuqi.</w:t>
      </w:r>
    </w:p>
    <w:p w:rsidR="00137931" w:rsidRPr="00250A34" w:rsidRDefault="00137931" w:rsidP="00137931">
      <w:pPr>
        <w:pStyle w:val="Paragrafi"/>
        <w:rPr>
          <w:lang w:val="sq-AL"/>
        </w:rPr>
      </w:pPr>
      <w:r w:rsidRPr="00250A34">
        <w:rPr>
          <w:lang w:val="sq-AL"/>
        </w:rPr>
        <w:t>iv) ISHP</w:t>
      </w:r>
      <w:r w:rsidRPr="00250A34">
        <w:rPr>
          <w:rFonts w:eastAsia="Times New Roman"/>
          <w:shd w:val="clear" w:color="auto" w:fill="FFFFFF"/>
          <w:lang w:val="sq-AL"/>
        </w:rPr>
        <w:t>-ja</w:t>
      </w:r>
      <w:r w:rsidRPr="00250A34">
        <w:rPr>
          <w:lang w:val="sq-AL"/>
        </w:rPr>
        <w:t xml:space="preserve"> analizon mostrën në laborator dhe dërgon pranë DPD-së raport-analizën sipas afateve të përcaktuara në aktet ligjore dhe nënligjore në fuqi dhe metodikave përkatëse të standardeve. </w:t>
      </w:r>
    </w:p>
    <w:p w:rsidR="00137931" w:rsidRPr="00250A34" w:rsidRDefault="00137931" w:rsidP="00137931">
      <w:pPr>
        <w:pStyle w:val="Paragrafi"/>
        <w:rPr>
          <w:lang w:val="sq-AL"/>
        </w:rPr>
      </w:pPr>
      <w:r w:rsidRPr="00250A34">
        <w:rPr>
          <w:lang w:val="sq-AL"/>
        </w:rPr>
        <w:t xml:space="preserve">a) Në rast se nga raporti i analizave rezulton se produkti është në përputhje me në standardet e miratuara, procedohet me lëvrimin e produkteve nga depozitat. </w:t>
      </w:r>
    </w:p>
    <w:p w:rsidR="00137931" w:rsidRPr="00250A34" w:rsidRDefault="00137931" w:rsidP="00137931">
      <w:pPr>
        <w:pStyle w:val="Paragrafi"/>
        <w:rPr>
          <w:spacing w:val="-4"/>
          <w:lang w:val="sq-AL"/>
        </w:rPr>
      </w:pPr>
      <w:r w:rsidRPr="00250A34">
        <w:rPr>
          <w:spacing w:val="-4"/>
          <w:lang w:val="sq-AL"/>
        </w:rPr>
        <w:t>b) Në rast nga raport-analiza rezulton se produkti nuk plotëson këto standarde, ISHP</w:t>
      </w:r>
      <w:r w:rsidRPr="00250A34">
        <w:rPr>
          <w:rFonts w:eastAsia="Times New Roman"/>
          <w:spacing w:val="-4"/>
          <w:shd w:val="clear" w:color="auto" w:fill="FFFFFF"/>
          <w:lang w:val="sq-AL"/>
        </w:rPr>
        <w:t>-ja</w:t>
      </w:r>
      <w:r w:rsidRPr="00250A34">
        <w:rPr>
          <w:spacing w:val="-4"/>
          <w:lang w:val="sq-AL"/>
        </w:rPr>
        <w:t xml:space="preserve"> procedon sipas përcaktimeve te ligjit nr. 8450, datë 24.2.1999, si dhe njofton DPD-në, e cila realizon analizimin e elementeve specifike sipas përcaktimeve ne ligjin nr. 61/2012, “Për akcizat”. Në këtë rast nuk lejohet tregtimi në tregun e brendshëm. </w:t>
      </w:r>
    </w:p>
    <w:p w:rsidR="00137931" w:rsidRPr="00250A34" w:rsidRDefault="00137931" w:rsidP="00137931">
      <w:pPr>
        <w:pStyle w:val="Paragrafi"/>
        <w:rPr>
          <w:spacing w:val="-4"/>
          <w:lang w:val="sq-AL"/>
        </w:rPr>
      </w:pPr>
      <w:r w:rsidRPr="00250A34">
        <w:rPr>
          <w:spacing w:val="-4"/>
          <w:lang w:val="sq-AL"/>
        </w:rPr>
        <w:t>v) DPD</w:t>
      </w:r>
      <w:r w:rsidRPr="00250A34">
        <w:rPr>
          <w:rFonts w:eastAsia="Times New Roman"/>
          <w:spacing w:val="-4"/>
          <w:shd w:val="clear" w:color="auto" w:fill="FFFFFF"/>
          <w:lang w:val="sq-AL"/>
        </w:rPr>
        <w:t>-ja</w:t>
      </w:r>
      <w:r w:rsidRPr="00250A34">
        <w:rPr>
          <w:spacing w:val="-4"/>
          <w:lang w:val="sq-AL"/>
        </w:rPr>
        <w:t xml:space="preserve"> administron dokumentin shoqërues të akcizës për dhënien e një destinacioni tjetër (eksport, lëvizje në pezullim, futje në magazinë të lirë) apo hedhjen për konsum sipas ligjit nr. 61/2012, “Për akcizat”. Në rastin e hedhjes në konsum, DPD</w:t>
      </w:r>
      <w:r w:rsidRPr="00250A34">
        <w:rPr>
          <w:rFonts w:eastAsia="Times New Roman"/>
          <w:spacing w:val="-4"/>
          <w:shd w:val="clear" w:color="auto" w:fill="FFFFFF"/>
          <w:lang w:val="sq-AL"/>
        </w:rPr>
        <w:t>-ja</w:t>
      </w:r>
      <w:r w:rsidRPr="00250A34">
        <w:rPr>
          <w:spacing w:val="-4"/>
          <w:lang w:val="sq-AL"/>
        </w:rPr>
        <w:t xml:space="preserve"> administron DSHA-në, me të cilin konfirmohet kryerja e pagesave së akcizës. Dalja e produktit përfundimtar nga magazina fiskale realizohet vetëm pas matjes nga instru-mente matëse, sipas procedurave ligjore në fuqi.</w:t>
      </w:r>
    </w:p>
    <w:p w:rsidR="00137931" w:rsidRPr="00250A34" w:rsidRDefault="00137931" w:rsidP="00137931">
      <w:pPr>
        <w:pStyle w:val="Paragrafi"/>
        <w:rPr>
          <w:spacing w:val="-4"/>
          <w:lang w:val="sq-AL"/>
        </w:rPr>
      </w:pPr>
      <w:r w:rsidRPr="00250A34">
        <w:rPr>
          <w:spacing w:val="-4"/>
          <w:lang w:val="sq-AL"/>
        </w:rPr>
        <w:t>vi) Në momentin e hedhjes në konsum të produktit, koncesionari i markimit (GFI) kryen procesin e markim/shënjimit të produktit në autobot.</w:t>
      </w:r>
    </w:p>
    <w:p w:rsidR="00137931" w:rsidRPr="00250A34" w:rsidRDefault="00137931" w:rsidP="00137931">
      <w:pPr>
        <w:pStyle w:val="Paragrafi"/>
        <w:rPr>
          <w:lang w:val="sq-AL"/>
        </w:rPr>
      </w:pPr>
      <w:r w:rsidRPr="00250A34">
        <w:rPr>
          <w:lang w:val="sq-AL"/>
        </w:rPr>
        <w:t>vii) DPD-ja verifikon dokumentacionin me të cilin pajiset subjekti tregtar përpara daljes nga rafineria/impianti. Ky dokumentacion përmban: DSHA, faturë shitjeje, kupon tatimor, konfirmimin e shërbimit të markimit nga GFI-ja, raport-analizën e ISHP-së dhe certifikatën e verifikimit të instrumentit matës.</w:t>
      </w:r>
    </w:p>
    <w:p w:rsidR="00137931" w:rsidRPr="00250A34" w:rsidRDefault="00137931" w:rsidP="00137931">
      <w:pPr>
        <w:pStyle w:val="Paragrafi"/>
        <w:rPr>
          <w:lang w:val="sq-AL"/>
        </w:rPr>
      </w:pPr>
      <w:r w:rsidRPr="00250A34">
        <w:rPr>
          <w:lang w:val="sq-AL"/>
        </w:rPr>
        <w:t>4.2 Tregtimi me shumicë</w:t>
      </w:r>
    </w:p>
    <w:p w:rsidR="00137931" w:rsidRPr="00250A34" w:rsidRDefault="00137931" w:rsidP="00137931">
      <w:pPr>
        <w:pStyle w:val="Paragrafi"/>
        <w:rPr>
          <w:lang w:val="sq-AL"/>
        </w:rPr>
      </w:pPr>
      <w:r w:rsidRPr="00250A34">
        <w:rPr>
          <w:lang w:val="sq-AL"/>
        </w:rPr>
        <w:t>i) Merret mostra e produktit nga ISHP</w:t>
      </w:r>
      <w:r w:rsidRPr="00250A34">
        <w:rPr>
          <w:rFonts w:eastAsia="Times New Roman"/>
          <w:shd w:val="clear" w:color="auto" w:fill="FFFFFF"/>
          <w:lang w:val="sq-AL"/>
        </w:rPr>
        <w:t>-ja</w:t>
      </w:r>
      <w:r w:rsidRPr="00250A34">
        <w:rPr>
          <w:lang w:val="sq-AL"/>
        </w:rPr>
        <w:t xml:space="preserve"> për kryerjen e kontrollit cilësor, e cila analizohet brenda 4 ditëve punë dhe raporti i analizës i dërgohet menjëherë subjektit. </w:t>
      </w:r>
    </w:p>
    <w:p w:rsidR="00137931" w:rsidRPr="00250A34" w:rsidRDefault="00137931" w:rsidP="00137931">
      <w:pPr>
        <w:pStyle w:val="Paragrafi"/>
        <w:rPr>
          <w:lang w:val="sq-AL"/>
        </w:rPr>
      </w:pPr>
      <w:r w:rsidRPr="00250A34">
        <w:rPr>
          <w:lang w:val="sq-AL"/>
        </w:rPr>
        <w:t>a) Në rast se nga raporti i analizave rezulton se produkti është në përputhje me standardet e miratuara, lejohet tregtimi i tij.</w:t>
      </w:r>
    </w:p>
    <w:p w:rsidR="00137931" w:rsidRPr="00250A34" w:rsidRDefault="00137931" w:rsidP="00137931">
      <w:pPr>
        <w:pStyle w:val="Paragrafi"/>
        <w:rPr>
          <w:lang w:val="sq-AL"/>
        </w:rPr>
      </w:pPr>
      <w:r w:rsidRPr="00250A34">
        <w:rPr>
          <w:lang w:val="sq-AL"/>
        </w:rPr>
        <w:t>b) Në rast se nga raport-analiza rezulton se produkti nuk plotëson këto standarde, procedohet sipas përcaktimeve të ligjit nr. 8450, datë 24.2.1999.</w:t>
      </w:r>
    </w:p>
    <w:p w:rsidR="00137931" w:rsidRPr="00250A34" w:rsidRDefault="00137931" w:rsidP="00137931">
      <w:pPr>
        <w:pStyle w:val="Paragrafi"/>
        <w:rPr>
          <w:lang w:val="sq-AL"/>
        </w:rPr>
      </w:pPr>
      <w:r w:rsidRPr="00250A34">
        <w:rPr>
          <w:lang w:val="sq-AL"/>
        </w:rPr>
        <w:t>ii) Hedhja në treg e produktit realizohet nëpërmjet instrumenteve matëse si kontalitër dhe peshore automobilistike, të cilët duhet të jenë të verifikuara nga DPM</w:t>
      </w:r>
      <w:r w:rsidRPr="00250A34">
        <w:rPr>
          <w:rFonts w:eastAsia="Times New Roman"/>
          <w:shd w:val="clear" w:color="auto" w:fill="FFFFFF"/>
          <w:lang w:val="sq-AL"/>
        </w:rPr>
        <w:t>-ja</w:t>
      </w:r>
      <w:r w:rsidRPr="00250A34">
        <w:rPr>
          <w:lang w:val="sq-AL"/>
        </w:rPr>
        <w:t>. Në rast mosvlerësimi konformiteti (mosverifikimi) të instrumentit matës, zbatohen dispozitat e ligjit nr. 9875, datë 14.2.2008.</w:t>
      </w:r>
    </w:p>
    <w:p w:rsidR="00137931" w:rsidRPr="00250A34" w:rsidRDefault="00137931" w:rsidP="00137931">
      <w:pPr>
        <w:pStyle w:val="Paragrafi"/>
        <w:rPr>
          <w:lang w:val="sq-AL"/>
        </w:rPr>
      </w:pPr>
      <w:r w:rsidRPr="00250A34">
        <w:rPr>
          <w:lang w:val="sq-AL"/>
        </w:rPr>
        <w:lastRenderedPageBreak/>
        <w:t>iii) Koncesionari i markimit (GFI) dhe DPD kryejnë procedurat e monitorimit të markimit. Në rast se nga shërbimi i monitorimit të markimit konstatohen produkte të pafiskalizuara, procedohet me masat ligjore sipas legjislacionit në fuqi nga ana e DPD. Në rast të mungesës së dokumentacionit të nevojshëm sipas legjislacionit tatimor, si dhe pajisjes fiskale, informohet DPT</w:t>
      </w:r>
      <w:r w:rsidRPr="00250A34">
        <w:rPr>
          <w:rFonts w:eastAsia="Times New Roman"/>
          <w:shd w:val="clear" w:color="auto" w:fill="FFFFFF"/>
          <w:lang w:val="sq-AL"/>
        </w:rPr>
        <w:t>-ja</w:t>
      </w:r>
      <w:r w:rsidRPr="00250A34">
        <w:rPr>
          <w:lang w:val="sq-AL"/>
        </w:rPr>
        <w:t>, ISHP</w:t>
      </w:r>
      <w:r w:rsidRPr="00250A34">
        <w:rPr>
          <w:rFonts w:eastAsia="Times New Roman"/>
          <w:shd w:val="clear" w:color="auto" w:fill="FFFFFF"/>
          <w:lang w:val="sq-AL"/>
        </w:rPr>
        <w:t>-ja</w:t>
      </w:r>
      <w:r w:rsidRPr="00250A34">
        <w:rPr>
          <w:lang w:val="sq-AL"/>
        </w:rPr>
        <w:t xml:space="preserve"> dhe DPSH</w:t>
      </w:r>
      <w:r w:rsidRPr="00250A34">
        <w:rPr>
          <w:rFonts w:eastAsia="Times New Roman"/>
          <w:shd w:val="clear" w:color="auto" w:fill="FFFFFF"/>
          <w:lang w:val="sq-AL"/>
        </w:rPr>
        <w:t>-ja</w:t>
      </w:r>
      <w:r w:rsidRPr="00250A34">
        <w:rPr>
          <w:lang w:val="sq-AL"/>
        </w:rPr>
        <w:t>.</w:t>
      </w:r>
    </w:p>
    <w:p w:rsidR="00137931" w:rsidRPr="00250A34" w:rsidRDefault="00137931" w:rsidP="00137931">
      <w:pPr>
        <w:pStyle w:val="Paragrafi"/>
        <w:rPr>
          <w:lang w:val="sq-AL"/>
        </w:rPr>
      </w:pPr>
      <w:r w:rsidRPr="00250A34">
        <w:rPr>
          <w:lang w:val="sq-AL"/>
        </w:rPr>
        <w:t>iv) Kontrolli i sistemit të monitorimit të qarkullimit bëhet nga strukturat e hetimit tatimor apo kontrollit tatimor.</w:t>
      </w:r>
    </w:p>
    <w:p w:rsidR="00137931" w:rsidRPr="00250A34" w:rsidRDefault="00137931" w:rsidP="00137931">
      <w:pPr>
        <w:pStyle w:val="Paragrafi"/>
        <w:rPr>
          <w:lang w:val="sq-AL"/>
        </w:rPr>
      </w:pPr>
      <w:r w:rsidRPr="00250A34">
        <w:rPr>
          <w:lang w:val="sq-AL"/>
        </w:rPr>
        <w:t>Në rast konstatimi:</w:t>
      </w:r>
    </w:p>
    <w:p w:rsidR="00137931" w:rsidRPr="00250A34" w:rsidRDefault="00137931" w:rsidP="00137931">
      <w:pPr>
        <w:pStyle w:val="Paragrafi"/>
        <w:rPr>
          <w:lang w:val="sq-AL"/>
        </w:rPr>
      </w:pPr>
      <w:r w:rsidRPr="00250A34">
        <w:rPr>
          <w:lang w:val="sq-AL"/>
        </w:rPr>
        <w:t>- të mungesës/dëmtimit të sistemit të monitorimit të qarkullimit;</w:t>
      </w:r>
    </w:p>
    <w:p w:rsidR="00137931" w:rsidRPr="00250A34" w:rsidRDefault="00137931" w:rsidP="00137931">
      <w:pPr>
        <w:pStyle w:val="Paragrafi"/>
        <w:rPr>
          <w:lang w:val="sq-AL"/>
        </w:rPr>
      </w:pPr>
      <w:r w:rsidRPr="00250A34">
        <w:rPr>
          <w:lang w:val="sq-AL"/>
        </w:rPr>
        <w:t>- të të dhënave të patransmetuara;</w:t>
      </w:r>
    </w:p>
    <w:p w:rsidR="00137931" w:rsidRPr="00250A34" w:rsidRDefault="00137931" w:rsidP="00137931">
      <w:pPr>
        <w:pStyle w:val="Paragrafi"/>
        <w:rPr>
          <w:lang w:val="sq-AL"/>
        </w:rPr>
      </w:pPr>
      <w:r w:rsidRPr="00250A34">
        <w:rPr>
          <w:lang w:val="sq-AL"/>
        </w:rPr>
        <w:t>- të përdorimit manual të sistemit;</w:t>
      </w:r>
    </w:p>
    <w:p w:rsidR="00137931" w:rsidRPr="00250A34" w:rsidRDefault="00137931" w:rsidP="00137931">
      <w:pPr>
        <w:pStyle w:val="Paragrafi"/>
        <w:rPr>
          <w:lang w:val="sq-AL"/>
        </w:rPr>
      </w:pPr>
      <w:r w:rsidRPr="00250A34">
        <w:rPr>
          <w:lang w:val="sq-AL"/>
        </w:rPr>
        <w:t>- subjektet penalizohen sipas ligjit “Për procedurat tatimore ne Republikën e Shqipërisë”.</w:t>
      </w:r>
    </w:p>
    <w:p w:rsidR="00137931" w:rsidRPr="00250A34" w:rsidRDefault="00137931" w:rsidP="00137931">
      <w:pPr>
        <w:pStyle w:val="Paragrafi"/>
        <w:rPr>
          <w:lang w:val="sq-AL"/>
        </w:rPr>
      </w:pPr>
      <w:r w:rsidRPr="00250A34">
        <w:rPr>
          <w:lang w:val="sq-AL"/>
        </w:rPr>
        <w:t>4.3 Tregtimi me pakicë</w:t>
      </w:r>
    </w:p>
    <w:p w:rsidR="00137931" w:rsidRPr="00250A34" w:rsidRDefault="00137931" w:rsidP="00137931">
      <w:pPr>
        <w:pStyle w:val="Paragrafi"/>
        <w:rPr>
          <w:lang w:val="sq-AL"/>
        </w:rPr>
      </w:pPr>
      <w:r w:rsidRPr="00250A34">
        <w:rPr>
          <w:lang w:val="sq-AL"/>
        </w:rPr>
        <w:t xml:space="preserve">i) Merret mostra e produktit nga ISHP-ja për kryerjen e kontrollit cilësor, e cila analizohet sipas procedurave në fuqi dhe raporti i analizës i dërgohet menjëherë subjektit. </w:t>
      </w:r>
    </w:p>
    <w:p w:rsidR="00137931" w:rsidRPr="00250A34" w:rsidRDefault="00137931" w:rsidP="00137931">
      <w:pPr>
        <w:pStyle w:val="Paragrafi"/>
        <w:rPr>
          <w:lang w:val="sq-AL"/>
        </w:rPr>
      </w:pPr>
      <w:r w:rsidRPr="00250A34">
        <w:rPr>
          <w:lang w:val="sq-AL"/>
        </w:rPr>
        <w:t>a) Në rast se nga raporti i analizave rezulton se produkti është në përputhje me standardet e miratuara, lejohet tregtimi i tij.</w:t>
      </w:r>
    </w:p>
    <w:p w:rsidR="00137931" w:rsidRPr="00250A34" w:rsidRDefault="00137931" w:rsidP="00137931">
      <w:pPr>
        <w:pStyle w:val="Paragrafi"/>
        <w:rPr>
          <w:lang w:val="sq-AL"/>
        </w:rPr>
      </w:pPr>
      <w:r w:rsidRPr="00250A34">
        <w:rPr>
          <w:lang w:val="sq-AL"/>
        </w:rPr>
        <w:t>b) Në rast se nga raport-analiza rezulton se produkti nuk plotëson këto standarde, procedohet sipas përcaktimeve të ligjit nr. 8450, datë 24.2.1999.</w:t>
      </w:r>
    </w:p>
    <w:p w:rsidR="00137931" w:rsidRPr="00250A34" w:rsidRDefault="00137931" w:rsidP="00137931">
      <w:pPr>
        <w:pStyle w:val="Paragrafi"/>
        <w:rPr>
          <w:lang w:val="sq-AL"/>
        </w:rPr>
      </w:pPr>
      <w:r w:rsidRPr="00250A34">
        <w:rPr>
          <w:lang w:val="sq-AL"/>
        </w:rPr>
        <w:t>ii) Hedhja në treg e produktit realizohet nëpërmjet instrumenteve matëse shpërndarëse të karburantit, të cilët duhet të jenë verifikuar nga DPM</w:t>
      </w:r>
      <w:r w:rsidRPr="00250A34">
        <w:rPr>
          <w:rFonts w:eastAsia="Times New Roman"/>
          <w:shd w:val="clear" w:color="auto" w:fill="FFFFFF"/>
          <w:lang w:val="sq-AL"/>
        </w:rPr>
        <w:t>-ja</w:t>
      </w:r>
      <w:r w:rsidRPr="00250A34">
        <w:rPr>
          <w:lang w:val="sq-AL"/>
        </w:rPr>
        <w:t>. Në rast mosverifikimi të instrumentit, zbatohen dispozitat e ligjit nr. 9875, datë 14.02.2008.</w:t>
      </w:r>
    </w:p>
    <w:p w:rsidR="00137931" w:rsidRPr="00250A34" w:rsidRDefault="00137931" w:rsidP="00137931">
      <w:pPr>
        <w:pStyle w:val="Paragrafi"/>
        <w:rPr>
          <w:lang w:val="sq-AL"/>
        </w:rPr>
      </w:pPr>
      <w:r w:rsidRPr="00250A34">
        <w:rPr>
          <w:lang w:val="sq-AL"/>
        </w:rPr>
        <w:t>iii) Produkti duhet të depozitohet vetëm në depozita të certifikuara nga DPM</w:t>
      </w:r>
      <w:r w:rsidRPr="00250A34">
        <w:rPr>
          <w:rFonts w:eastAsia="Times New Roman"/>
          <w:shd w:val="clear" w:color="auto" w:fill="FFFFFF"/>
          <w:lang w:val="sq-AL"/>
        </w:rPr>
        <w:t>-ja</w:t>
      </w:r>
      <w:r w:rsidRPr="00250A34">
        <w:rPr>
          <w:lang w:val="sq-AL"/>
        </w:rPr>
        <w:t>. Çdo depozitë duhet të jetë e pajisur me vërtetimin teknik të lëshuar nga ISHP</w:t>
      </w:r>
      <w:r w:rsidRPr="00250A34">
        <w:rPr>
          <w:rFonts w:eastAsia="Times New Roman"/>
          <w:shd w:val="clear" w:color="auto" w:fill="FFFFFF"/>
          <w:lang w:val="sq-AL"/>
        </w:rPr>
        <w:t>-ja</w:t>
      </w:r>
      <w:r w:rsidRPr="00250A34">
        <w:rPr>
          <w:lang w:val="sq-AL"/>
        </w:rPr>
        <w:t xml:space="preserve"> që konfirmon përmbushjen e kushteve teknike të tyre. </w:t>
      </w:r>
    </w:p>
    <w:p w:rsidR="00137931" w:rsidRPr="00250A34" w:rsidRDefault="00137931" w:rsidP="00137931">
      <w:pPr>
        <w:pStyle w:val="Paragrafi"/>
        <w:rPr>
          <w:lang w:val="sq-AL"/>
        </w:rPr>
      </w:pPr>
    </w:p>
    <w:p w:rsidR="00137931" w:rsidRPr="00250A34" w:rsidRDefault="00137931" w:rsidP="00137931">
      <w:pPr>
        <w:pStyle w:val="Paragrafi"/>
        <w:rPr>
          <w:lang w:val="sq-AL"/>
        </w:rPr>
      </w:pPr>
      <w:r w:rsidRPr="00250A34">
        <w:rPr>
          <w:lang w:val="sq-AL"/>
        </w:rPr>
        <w:t>iv) Koncesionari i markimit (GFI) dhe DPD kryejnë procedurat e kontrollit të markimit (GFI, DPD). Në rast se nga shërbimi i kontrollit të markimit konstatohen produkte të pafiskalizuara, procedohet me masat ligjore sipas legjislacionit në fuqi nga ana e DPD-së. Në rast të mungesës së dokumentacionit të nevojshëm sipas legjislacionit tatimor, si dhe pajisjes fiskale, informohet DPT</w:t>
      </w:r>
      <w:r w:rsidRPr="00250A34">
        <w:rPr>
          <w:rFonts w:eastAsia="Times New Roman"/>
          <w:shd w:val="clear" w:color="auto" w:fill="FFFFFF"/>
          <w:lang w:val="sq-AL"/>
        </w:rPr>
        <w:t>-ja</w:t>
      </w:r>
      <w:r w:rsidRPr="00250A34">
        <w:rPr>
          <w:lang w:val="sq-AL"/>
        </w:rPr>
        <w:t>, ISHP</w:t>
      </w:r>
      <w:r w:rsidRPr="00250A34">
        <w:rPr>
          <w:rFonts w:eastAsia="Times New Roman"/>
          <w:shd w:val="clear" w:color="auto" w:fill="FFFFFF"/>
          <w:lang w:val="sq-AL"/>
        </w:rPr>
        <w:t>-ja</w:t>
      </w:r>
      <w:r w:rsidRPr="00250A34">
        <w:rPr>
          <w:lang w:val="sq-AL"/>
        </w:rPr>
        <w:t xml:space="preserve"> dhe DPSH</w:t>
      </w:r>
      <w:r w:rsidRPr="00250A34">
        <w:rPr>
          <w:rFonts w:eastAsia="Times New Roman"/>
          <w:shd w:val="clear" w:color="auto" w:fill="FFFFFF"/>
          <w:lang w:val="sq-AL"/>
        </w:rPr>
        <w:t>-ja</w:t>
      </w:r>
      <w:r w:rsidRPr="00250A34">
        <w:rPr>
          <w:lang w:val="sq-AL"/>
        </w:rPr>
        <w:t>.</w:t>
      </w:r>
    </w:p>
    <w:p w:rsidR="00137931" w:rsidRPr="00250A34" w:rsidRDefault="00137931" w:rsidP="00137931">
      <w:pPr>
        <w:pStyle w:val="Paragrafi"/>
        <w:rPr>
          <w:lang w:val="sq-AL"/>
        </w:rPr>
      </w:pPr>
      <w:r w:rsidRPr="00250A34">
        <w:rPr>
          <w:lang w:val="sq-AL"/>
        </w:rPr>
        <w:t>v) Kontrolli i sistemit të monitorimit të qarkullimit bëhet nga strukturat e hetimit tatimor apo kontrollit tatimor.</w:t>
      </w:r>
    </w:p>
    <w:p w:rsidR="00137931" w:rsidRPr="00250A34" w:rsidRDefault="00137931" w:rsidP="00137931">
      <w:pPr>
        <w:pStyle w:val="Paragrafi"/>
        <w:rPr>
          <w:lang w:val="sq-AL"/>
        </w:rPr>
      </w:pPr>
      <w:r w:rsidRPr="00250A34">
        <w:rPr>
          <w:lang w:val="sq-AL"/>
        </w:rPr>
        <w:t>Në rast konstatimi:</w:t>
      </w:r>
    </w:p>
    <w:p w:rsidR="00137931" w:rsidRPr="00250A34" w:rsidRDefault="00137931" w:rsidP="00137931">
      <w:pPr>
        <w:pStyle w:val="Paragrafi"/>
        <w:rPr>
          <w:lang w:val="sq-AL"/>
        </w:rPr>
      </w:pPr>
      <w:r w:rsidRPr="00250A34">
        <w:rPr>
          <w:lang w:val="sq-AL"/>
        </w:rPr>
        <w:t>- të mungesës/dëmtimit të sistemit të monitorimit të qarkullimit;</w:t>
      </w:r>
    </w:p>
    <w:p w:rsidR="00137931" w:rsidRPr="00250A34" w:rsidRDefault="00137931" w:rsidP="00137931">
      <w:pPr>
        <w:pStyle w:val="Paragrafi"/>
        <w:rPr>
          <w:lang w:val="sq-AL"/>
        </w:rPr>
      </w:pPr>
      <w:r w:rsidRPr="00250A34">
        <w:rPr>
          <w:lang w:val="sq-AL"/>
        </w:rPr>
        <w:t>- të të dhënave të patransmetuara</w:t>
      </w:r>
    </w:p>
    <w:p w:rsidR="00137931" w:rsidRPr="00250A34" w:rsidRDefault="00137931" w:rsidP="00137931">
      <w:pPr>
        <w:pStyle w:val="Paragrafi"/>
        <w:rPr>
          <w:lang w:val="sq-AL"/>
        </w:rPr>
      </w:pPr>
      <w:r w:rsidRPr="00250A34">
        <w:rPr>
          <w:lang w:val="sq-AL"/>
        </w:rPr>
        <w:t>- të përdorimit manual të sistemit</w:t>
      </w:r>
    </w:p>
    <w:p w:rsidR="00137931" w:rsidRPr="00250A34" w:rsidRDefault="00137931" w:rsidP="00137931">
      <w:pPr>
        <w:pStyle w:val="Paragrafi"/>
        <w:rPr>
          <w:lang w:val="sq-AL"/>
        </w:rPr>
      </w:pPr>
      <w:r w:rsidRPr="00250A34">
        <w:rPr>
          <w:lang w:val="sq-AL"/>
        </w:rPr>
        <w:t>subjektet penalizohen sipas ligjit “Për procedurat tatimore në Republikën e Shqipërisë”.</w:t>
      </w:r>
    </w:p>
    <w:p w:rsidR="00137931" w:rsidRPr="00250A34" w:rsidRDefault="00137931" w:rsidP="00137931">
      <w:pPr>
        <w:pStyle w:val="Paragrafi"/>
        <w:rPr>
          <w:lang w:val="sq-AL"/>
        </w:rPr>
      </w:pPr>
      <w:r w:rsidRPr="00250A34">
        <w:rPr>
          <w:lang w:val="sq-AL"/>
        </w:rPr>
        <w:t>5. Procedurat e kontrollit sasior, cilësor dhe fiskal në rastet e eksportit të prodhimit vendas</w:t>
      </w:r>
    </w:p>
    <w:p w:rsidR="00137931" w:rsidRPr="00250A34" w:rsidRDefault="00137931" w:rsidP="00137931">
      <w:pPr>
        <w:pStyle w:val="Paragrafi"/>
        <w:rPr>
          <w:spacing w:val="-4"/>
          <w:lang w:val="sq-AL"/>
        </w:rPr>
      </w:pPr>
      <w:r w:rsidRPr="00250A34">
        <w:rPr>
          <w:spacing w:val="-4"/>
          <w:lang w:val="sq-AL"/>
        </w:rPr>
        <w:t>a) Çdo produkt i prodhimit vendas që do të eksportohet, përpara nisjes së procedurave të eksportimit nga DPD</w:t>
      </w:r>
      <w:r w:rsidRPr="00250A34">
        <w:rPr>
          <w:rFonts w:eastAsia="Times New Roman"/>
          <w:spacing w:val="-4"/>
          <w:shd w:val="clear" w:color="auto" w:fill="FFFFFF"/>
          <w:lang w:val="sq-AL"/>
        </w:rPr>
        <w:t>-ja</w:t>
      </w:r>
      <w:r w:rsidRPr="00250A34">
        <w:rPr>
          <w:spacing w:val="-4"/>
          <w:lang w:val="sq-AL"/>
        </w:rPr>
        <w:t>, duhet të jete i shoqëruar me raport analize të lëshuar nga ISHP</w:t>
      </w:r>
      <w:r w:rsidRPr="00250A34">
        <w:rPr>
          <w:rFonts w:eastAsia="Times New Roman"/>
          <w:spacing w:val="-4"/>
          <w:shd w:val="clear" w:color="auto" w:fill="FFFFFF"/>
          <w:lang w:val="sq-AL"/>
        </w:rPr>
        <w:t>-ja</w:t>
      </w:r>
      <w:r w:rsidRPr="00250A34">
        <w:rPr>
          <w:spacing w:val="-4"/>
          <w:lang w:val="sq-AL"/>
        </w:rPr>
        <w:t xml:space="preserve">. </w:t>
      </w:r>
    </w:p>
    <w:p w:rsidR="00137931" w:rsidRPr="00250A34" w:rsidRDefault="00137931" w:rsidP="00137931">
      <w:pPr>
        <w:pStyle w:val="Paragrafi"/>
        <w:rPr>
          <w:lang w:val="sq-AL"/>
        </w:rPr>
      </w:pPr>
      <w:r w:rsidRPr="00250A34">
        <w:rPr>
          <w:lang w:val="sq-AL"/>
        </w:rPr>
        <w:t>b) Në rastin e vendosjes së këtyre produkteve nën regjimin e eksportit, procedohet nëpërmjet depozitimit të dokumentit shoqërues administrativ DSHA dhe deklaratës doganore të eksportit, e cila shoqërohet nga dokumentacioni specifik. Kontrolli i procedurës së rieksportit realizohet nga DPD-ja.</w:t>
      </w:r>
    </w:p>
    <w:p w:rsidR="00137931" w:rsidRPr="00250A34" w:rsidRDefault="00137931" w:rsidP="00137931">
      <w:pPr>
        <w:pStyle w:val="Paragrafi"/>
        <w:rPr>
          <w:lang w:val="sq-AL"/>
        </w:rPr>
      </w:pPr>
      <w:r w:rsidRPr="00250A34">
        <w:rPr>
          <w:lang w:val="sq-AL"/>
        </w:rPr>
        <w:t>c) Në rast konstatimi të elementeve të veprës penale, DPD</w:t>
      </w:r>
      <w:r w:rsidRPr="00250A34">
        <w:rPr>
          <w:rFonts w:eastAsia="Times New Roman"/>
          <w:shd w:val="clear" w:color="auto" w:fill="FFFFFF"/>
          <w:lang w:val="sq-AL"/>
        </w:rPr>
        <w:t>-ja</w:t>
      </w:r>
      <w:r w:rsidRPr="00250A34">
        <w:rPr>
          <w:lang w:val="sq-AL"/>
        </w:rPr>
        <w:t xml:space="preserve"> njofton strukturat e DPSH-së, DPT-së dhe ISHP-së. Në rastet kur strukturat e tjera të procedimit penal kanë informacion për prezencën e veprave penale, njoftojnë autoritetet doganore dhe tatimore. </w:t>
      </w:r>
    </w:p>
    <w:p w:rsidR="00137931" w:rsidRPr="00250A34" w:rsidRDefault="00137931" w:rsidP="00137931">
      <w:pPr>
        <w:pStyle w:val="Paragrafi"/>
        <w:rPr>
          <w:lang w:val="sq-AL"/>
        </w:rPr>
      </w:pPr>
      <w:r w:rsidRPr="00250A34">
        <w:rPr>
          <w:lang w:val="sq-AL"/>
        </w:rPr>
        <w:lastRenderedPageBreak/>
        <w:t>5.1 Shoqëritë e prodhimit të naftës bruto:</w:t>
      </w:r>
    </w:p>
    <w:p w:rsidR="00137931" w:rsidRPr="00250A34" w:rsidRDefault="00137931" w:rsidP="00137931">
      <w:pPr>
        <w:pStyle w:val="Paragrafi"/>
        <w:rPr>
          <w:lang w:val="sq-AL"/>
        </w:rPr>
      </w:pPr>
      <w:r w:rsidRPr="00250A34">
        <w:rPr>
          <w:lang w:val="sq-AL"/>
        </w:rPr>
        <w:t>i) Ndalohet tregtimi/qarkullimi i naftës bruto jashtë pikave të lëvrimit të miratuara nga AKBN</w:t>
      </w:r>
      <w:r w:rsidRPr="00250A34">
        <w:rPr>
          <w:rFonts w:eastAsia="Times New Roman"/>
          <w:shd w:val="clear" w:color="auto" w:fill="FFFFFF"/>
          <w:lang w:val="sq-AL"/>
        </w:rPr>
        <w:t>-ja</w:t>
      </w:r>
      <w:r w:rsidRPr="00250A34">
        <w:rPr>
          <w:lang w:val="sq-AL"/>
        </w:rPr>
        <w:t>. Në rast konstatimi të shitjes së naftës bruto jashtë pikave të lëvrimit të miratuara nga AKBN</w:t>
      </w:r>
      <w:r w:rsidRPr="00250A34">
        <w:rPr>
          <w:rFonts w:eastAsia="Times New Roman"/>
          <w:shd w:val="clear" w:color="auto" w:fill="FFFFFF"/>
          <w:lang w:val="sq-AL"/>
        </w:rPr>
        <w:t>-ja</w:t>
      </w:r>
      <w:r w:rsidRPr="00250A34">
        <w:rPr>
          <w:lang w:val="sq-AL"/>
        </w:rPr>
        <w:t>, DPD</w:t>
      </w:r>
      <w:r w:rsidRPr="00250A34">
        <w:rPr>
          <w:rFonts w:eastAsia="Times New Roman"/>
          <w:shd w:val="clear" w:color="auto" w:fill="FFFFFF"/>
          <w:lang w:val="sq-AL"/>
        </w:rPr>
        <w:t>-ja</w:t>
      </w:r>
      <w:r w:rsidRPr="00250A34">
        <w:rPr>
          <w:lang w:val="sq-AL"/>
        </w:rPr>
        <w:t xml:space="preserve"> njofton Albpetrol-in, AKBN-në, DPT-në dhe DPSH-në. </w:t>
      </w:r>
    </w:p>
    <w:p w:rsidR="00137931" w:rsidRPr="00250A34" w:rsidRDefault="00137931" w:rsidP="00137931">
      <w:pPr>
        <w:pStyle w:val="Paragrafi"/>
        <w:rPr>
          <w:lang w:val="sq-AL"/>
        </w:rPr>
      </w:pPr>
      <w:r w:rsidRPr="00250A34">
        <w:rPr>
          <w:lang w:val="sq-AL"/>
        </w:rPr>
        <w:t>ii) DPD</w:t>
      </w:r>
      <w:r w:rsidRPr="00250A34">
        <w:rPr>
          <w:rFonts w:eastAsia="Times New Roman"/>
          <w:shd w:val="clear" w:color="auto" w:fill="FFFFFF"/>
          <w:lang w:val="sq-AL"/>
        </w:rPr>
        <w:t>-ja</w:t>
      </w:r>
      <w:r w:rsidRPr="00250A34">
        <w:rPr>
          <w:lang w:val="sq-AL"/>
        </w:rPr>
        <w:t xml:space="preserve"> administron fletën e peshës, dokumentin shoqërues administrativ dhe të dhënat e kalimatësit për matjen e sasisë së produktit në rezervuarët e kalibruar nga DPM në pikat e lëvrimit.</w:t>
      </w:r>
    </w:p>
    <w:p w:rsidR="00137931" w:rsidRPr="00250A34" w:rsidRDefault="00137931" w:rsidP="00137931">
      <w:pPr>
        <w:pStyle w:val="Paragrafi"/>
        <w:rPr>
          <w:lang w:val="sq-AL"/>
        </w:rPr>
      </w:pPr>
      <w:r w:rsidRPr="00250A34">
        <w:rPr>
          <w:lang w:val="sq-AL"/>
        </w:rPr>
        <w:t>iii) ISHP</w:t>
      </w:r>
      <w:r w:rsidRPr="00250A34">
        <w:rPr>
          <w:rFonts w:eastAsia="Times New Roman"/>
          <w:shd w:val="clear" w:color="auto" w:fill="FFFFFF"/>
          <w:lang w:val="sq-AL"/>
        </w:rPr>
        <w:t>-ja</w:t>
      </w:r>
      <w:r w:rsidRPr="00250A34">
        <w:rPr>
          <w:lang w:val="sq-AL"/>
        </w:rPr>
        <w:t xml:space="preserve"> realizon marrjen e mostrës sipas procedurës ligjore në fuqi.</w:t>
      </w:r>
    </w:p>
    <w:p w:rsidR="00137931" w:rsidRPr="00250A34" w:rsidRDefault="00137931" w:rsidP="00137931">
      <w:pPr>
        <w:pStyle w:val="Paragrafi"/>
        <w:rPr>
          <w:lang w:val="sq-AL"/>
        </w:rPr>
      </w:pPr>
      <w:r w:rsidRPr="00250A34">
        <w:rPr>
          <w:lang w:val="sq-AL"/>
        </w:rPr>
        <w:t>iv) Analizimi i mostrës në laborator dhe dërgimi i raport analizës në DPD bëhet nga ISHP</w:t>
      </w:r>
      <w:r w:rsidRPr="00250A34">
        <w:rPr>
          <w:rFonts w:eastAsia="Times New Roman"/>
          <w:shd w:val="clear" w:color="auto" w:fill="FFFFFF"/>
          <w:lang w:val="sq-AL"/>
        </w:rPr>
        <w:t>-ja</w:t>
      </w:r>
      <w:r w:rsidRPr="00250A34">
        <w:rPr>
          <w:lang w:val="sq-AL"/>
        </w:rPr>
        <w:t>, sipas afateve të përcaktuara në aktet ligjore dhe nënligjore në fuqi. Në rast se rezulton se produkti nuk plotëson standardet e miratuara të cilësisë, zbatohet ligji nr. 8450, datë 24.2.1999.</w:t>
      </w:r>
    </w:p>
    <w:p w:rsidR="00137931" w:rsidRPr="00250A34" w:rsidRDefault="00137931" w:rsidP="00137931">
      <w:pPr>
        <w:pStyle w:val="Paragrafi"/>
        <w:rPr>
          <w:lang w:val="sq-AL"/>
        </w:rPr>
      </w:pPr>
      <w:r w:rsidRPr="00250A34">
        <w:rPr>
          <w:lang w:val="sq-AL"/>
        </w:rPr>
        <w:t>v) DPD</w:t>
      </w:r>
      <w:r w:rsidRPr="00250A34">
        <w:rPr>
          <w:rFonts w:eastAsia="Times New Roman"/>
          <w:shd w:val="clear" w:color="auto" w:fill="FFFFFF"/>
          <w:lang w:val="sq-AL"/>
        </w:rPr>
        <w:t>-ja</w:t>
      </w:r>
      <w:r w:rsidRPr="00250A34">
        <w:rPr>
          <w:lang w:val="sq-AL"/>
        </w:rPr>
        <w:t xml:space="preserve"> administron dokumentin shoqërues të akcizës për dhënien e një destinacioni tjetër (eksport, lëvizje në pezullim, futje në magazinë të lirë) sipas ligjit nr. 61/2012 “Për akcizat”. </w:t>
      </w:r>
    </w:p>
    <w:p w:rsidR="00137931" w:rsidRPr="00250A34" w:rsidRDefault="00137931" w:rsidP="00137931">
      <w:pPr>
        <w:pStyle w:val="Paragrafi"/>
        <w:rPr>
          <w:lang w:val="sq-AL"/>
        </w:rPr>
      </w:pPr>
      <w:r w:rsidRPr="00250A34">
        <w:rPr>
          <w:lang w:val="sq-AL"/>
        </w:rPr>
        <w:t>vi) Koncesionari i markimit (GFI) kryen markimin/shënjimin e produktit në pikën e lëvrimit, në momentin e daljes së produktit nga magazina fiskale.</w:t>
      </w:r>
    </w:p>
    <w:p w:rsidR="00137931" w:rsidRPr="00250A34" w:rsidRDefault="00137931" w:rsidP="00137931">
      <w:pPr>
        <w:pStyle w:val="Paragrafi"/>
        <w:rPr>
          <w:lang w:val="sq-AL"/>
        </w:rPr>
      </w:pPr>
      <w:r w:rsidRPr="00250A34">
        <w:rPr>
          <w:lang w:val="sq-AL"/>
        </w:rPr>
        <w:t xml:space="preserve">5.2 </w:t>
      </w:r>
      <w:r w:rsidRPr="00250A34">
        <w:rPr>
          <w:lang w:val="sq-AL"/>
        </w:rPr>
        <w:tab/>
        <w:t>Tregtimi me shumicë</w:t>
      </w:r>
    </w:p>
    <w:p w:rsidR="00137931" w:rsidRPr="00250A34" w:rsidRDefault="00137931" w:rsidP="00137931">
      <w:pPr>
        <w:pStyle w:val="Paragrafi"/>
        <w:rPr>
          <w:lang w:val="sq-AL"/>
        </w:rPr>
      </w:pPr>
      <w:r w:rsidRPr="00250A34">
        <w:rPr>
          <w:lang w:val="sq-AL"/>
        </w:rPr>
        <w:t>i) Në rastin e tregtimit me shumicë, nga ISHP</w:t>
      </w:r>
      <w:r w:rsidRPr="00250A34">
        <w:rPr>
          <w:rFonts w:eastAsia="Times New Roman"/>
          <w:shd w:val="clear" w:color="auto" w:fill="FFFFFF"/>
          <w:lang w:val="sq-AL"/>
        </w:rPr>
        <w:t>-ja</w:t>
      </w:r>
      <w:r w:rsidRPr="00250A34">
        <w:rPr>
          <w:lang w:val="sq-AL"/>
        </w:rPr>
        <w:t xml:space="preserve"> merret mostra e produktit për kryerjen e kontrollit cilësor, e cila analizohet brenda 4 ditëve punë dhe raporti i analizës i dërgohet menjëherë subjektit. </w:t>
      </w:r>
    </w:p>
    <w:p w:rsidR="00137931" w:rsidRPr="00250A34" w:rsidRDefault="00137931" w:rsidP="00137931">
      <w:pPr>
        <w:pStyle w:val="Paragrafi"/>
        <w:rPr>
          <w:lang w:val="sq-AL"/>
        </w:rPr>
      </w:pPr>
      <w:r w:rsidRPr="00250A34">
        <w:rPr>
          <w:lang w:val="sq-AL"/>
        </w:rPr>
        <w:t>a) Në rast se nga raport i analizave rezulton se produkti është në përputhje me standardet e miratuara, lejohet tregtimi i produktit.</w:t>
      </w:r>
    </w:p>
    <w:p w:rsidR="00137931" w:rsidRPr="00250A34" w:rsidRDefault="00137931" w:rsidP="00137931">
      <w:pPr>
        <w:pStyle w:val="Paragrafi"/>
        <w:rPr>
          <w:lang w:val="sq-AL"/>
        </w:rPr>
      </w:pPr>
      <w:r w:rsidRPr="00250A34">
        <w:rPr>
          <w:lang w:val="sq-AL"/>
        </w:rPr>
        <w:t>b) Në rast se nga raport-analiza rezulton se produkti nuk plotëson këto standarde, procedohet sipas përcaktimeve të ligjit nr. 8450, datë 24.2.1999.</w:t>
      </w:r>
    </w:p>
    <w:p w:rsidR="00137931" w:rsidRPr="00250A34" w:rsidRDefault="00137931" w:rsidP="00137931">
      <w:pPr>
        <w:pStyle w:val="Paragrafi"/>
        <w:rPr>
          <w:lang w:val="sq-AL"/>
        </w:rPr>
      </w:pPr>
      <w:r w:rsidRPr="00250A34">
        <w:rPr>
          <w:lang w:val="sq-AL"/>
        </w:rPr>
        <w:t>ii) Hedhja në treg e produktit realizohet nëpërmjet instrumenteve matëse, si kontalitër dhe peshore automobilistike, të cilat duhet të jenë verifikuar nga DPM</w:t>
      </w:r>
      <w:r w:rsidRPr="00250A34">
        <w:rPr>
          <w:rFonts w:eastAsia="Times New Roman"/>
          <w:shd w:val="clear" w:color="auto" w:fill="FFFFFF"/>
          <w:lang w:val="sq-AL"/>
        </w:rPr>
        <w:t>-ja</w:t>
      </w:r>
      <w:r w:rsidRPr="00250A34">
        <w:rPr>
          <w:lang w:val="sq-AL"/>
        </w:rPr>
        <w:t xml:space="preserve">. </w:t>
      </w:r>
    </w:p>
    <w:p w:rsidR="00137931" w:rsidRPr="00250A34" w:rsidRDefault="00137931" w:rsidP="00137931">
      <w:pPr>
        <w:pStyle w:val="Paragrafi"/>
        <w:rPr>
          <w:lang w:val="sq-AL"/>
        </w:rPr>
      </w:pPr>
      <w:r w:rsidRPr="00250A34">
        <w:rPr>
          <w:lang w:val="sq-AL"/>
        </w:rPr>
        <w:t>Në rast mosvlerësim konformiteti (mosverifikimi) të instrumentit matëse zbatohet ligji nr. 9875, datë 14.2.2008.</w:t>
      </w:r>
    </w:p>
    <w:p w:rsidR="00137931" w:rsidRPr="00250A34" w:rsidRDefault="00137931" w:rsidP="00137931">
      <w:pPr>
        <w:pStyle w:val="Paragrafi"/>
        <w:rPr>
          <w:lang w:val="sq-AL"/>
        </w:rPr>
      </w:pPr>
      <w:r w:rsidRPr="00250A34">
        <w:rPr>
          <w:lang w:val="sq-AL"/>
        </w:rPr>
        <w:t xml:space="preserve"> iii) Monitorimi i kryerjes së markimit (GFI, DPD). Në rast se nga shërbimi i monitorimit të markimit konstatohen produkte të pafiskalizuara, procedohet me masat ligjore sipas legjislacionit në fuqi nga ana e DPD-së. Në rast të mungesës së dokumentacionit të nevojshëm sipas legjislacionit tatimor, si dhe pajisjes fiskale, informohet DPT</w:t>
      </w:r>
      <w:r w:rsidRPr="00250A34">
        <w:rPr>
          <w:rFonts w:eastAsia="Times New Roman"/>
          <w:shd w:val="clear" w:color="auto" w:fill="FFFFFF"/>
          <w:lang w:val="sq-AL"/>
        </w:rPr>
        <w:t>-ja</w:t>
      </w:r>
      <w:r w:rsidRPr="00250A34">
        <w:rPr>
          <w:lang w:val="sq-AL"/>
        </w:rPr>
        <w:t>, ISHP</w:t>
      </w:r>
      <w:r w:rsidRPr="00250A34">
        <w:rPr>
          <w:rFonts w:eastAsia="Times New Roman"/>
          <w:shd w:val="clear" w:color="auto" w:fill="FFFFFF"/>
          <w:lang w:val="sq-AL"/>
        </w:rPr>
        <w:t>-ja</w:t>
      </w:r>
      <w:r w:rsidRPr="00250A34">
        <w:rPr>
          <w:lang w:val="sq-AL"/>
        </w:rPr>
        <w:t xml:space="preserve"> dhe DPSH</w:t>
      </w:r>
      <w:r w:rsidRPr="00250A34">
        <w:rPr>
          <w:rFonts w:eastAsia="Times New Roman"/>
          <w:shd w:val="clear" w:color="auto" w:fill="FFFFFF"/>
          <w:lang w:val="sq-AL"/>
        </w:rPr>
        <w:t>-ja</w:t>
      </w:r>
      <w:r w:rsidRPr="00250A34">
        <w:rPr>
          <w:lang w:val="sq-AL"/>
        </w:rPr>
        <w:t>.</w:t>
      </w:r>
    </w:p>
    <w:p w:rsidR="00137931" w:rsidRPr="00250A34" w:rsidRDefault="00137931" w:rsidP="00137931">
      <w:pPr>
        <w:pStyle w:val="Paragrafi"/>
        <w:rPr>
          <w:lang w:val="sq-AL"/>
        </w:rPr>
      </w:pPr>
      <w:r w:rsidRPr="00250A34">
        <w:rPr>
          <w:lang w:val="sq-AL"/>
        </w:rPr>
        <w:t>iv) Kontrolli i sistemit të monitorimit të qarkullimit bëhet nga strukturat e hetimit tatimor apo kontrollit tatimor.</w:t>
      </w:r>
    </w:p>
    <w:p w:rsidR="00137931" w:rsidRPr="00250A34" w:rsidRDefault="00137931" w:rsidP="00137931">
      <w:pPr>
        <w:pStyle w:val="Paragrafi"/>
        <w:rPr>
          <w:lang w:val="sq-AL"/>
        </w:rPr>
      </w:pPr>
      <w:r w:rsidRPr="00250A34">
        <w:rPr>
          <w:lang w:val="sq-AL"/>
        </w:rPr>
        <w:t>Ne rast konstatimi të:</w:t>
      </w:r>
    </w:p>
    <w:p w:rsidR="00137931" w:rsidRPr="00250A34" w:rsidRDefault="00137931" w:rsidP="00137931">
      <w:pPr>
        <w:pStyle w:val="Paragrafi"/>
        <w:rPr>
          <w:lang w:val="sq-AL"/>
        </w:rPr>
      </w:pPr>
    </w:p>
    <w:p w:rsidR="00137931" w:rsidRPr="00250A34" w:rsidRDefault="00137931" w:rsidP="00137931">
      <w:pPr>
        <w:pStyle w:val="Paragrafi"/>
        <w:rPr>
          <w:lang w:val="sq-AL"/>
        </w:rPr>
      </w:pPr>
      <w:r w:rsidRPr="00250A34">
        <w:rPr>
          <w:lang w:val="sq-AL"/>
        </w:rPr>
        <w:t>- mungesës/dëmtimit të sistemit të moni-torimit të qarkullimit;</w:t>
      </w:r>
    </w:p>
    <w:p w:rsidR="00137931" w:rsidRPr="00250A34" w:rsidRDefault="00137931" w:rsidP="00137931">
      <w:pPr>
        <w:pStyle w:val="Paragrafi"/>
        <w:rPr>
          <w:lang w:val="sq-AL"/>
        </w:rPr>
      </w:pPr>
      <w:r w:rsidRPr="00250A34">
        <w:rPr>
          <w:lang w:val="sq-AL"/>
        </w:rPr>
        <w:t>- të dhënave të patransmetuara;</w:t>
      </w:r>
    </w:p>
    <w:p w:rsidR="00137931" w:rsidRPr="00250A34" w:rsidRDefault="00137931" w:rsidP="00137931">
      <w:pPr>
        <w:pStyle w:val="Paragrafi"/>
        <w:rPr>
          <w:lang w:val="sq-AL"/>
        </w:rPr>
      </w:pPr>
      <w:r w:rsidRPr="00250A34">
        <w:rPr>
          <w:lang w:val="sq-AL"/>
        </w:rPr>
        <w:t>- përdorimit manual të sistemit;</w:t>
      </w:r>
    </w:p>
    <w:p w:rsidR="00137931" w:rsidRPr="00250A34" w:rsidRDefault="00137931" w:rsidP="00137931">
      <w:pPr>
        <w:pStyle w:val="Paragrafi"/>
        <w:rPr>
          <w:lang w:val="sq-AL"/>
        </w:rPr>
      </w:pPr>
      <w:r w:rsidRPr="00250A34">
        <w:rPr>
          <w:lang w:val="sq-AL"/>
        </w:rPr>
        <w:t>- subjektet penalizohen sipas ligjit “Për procedurat tatimore”.</w:t>
      </w:r>
    </w:p>
    <w:p w:rsidR="00137931" w:rsidRPr="00250A34" w:rsidRDefault="00137931" w:rsidP="00137931">
      <w:pPr>
        <w:pStyle w:val="Paragrafi"/>
        <w:rPr>
          <w:lang w:val="sq-AL"/>
        </w:rPr>
      </w:pPr>
      <w:r w:rsidRPr="00250A34">
        <w:rPr>
          <w:lang w:val="sq-AL"/>
        </w:rPr>
        <w:t>v) DPD</w:t>
      </w:r>
      <w:r w:rsidRPr="00250A34">
        <w:rPr>
          <w:rFonts w:eastAsia="Times New Roman"/>
          <w:shd w:val="clear" w:color="auto" w:fill="FFFFFF"/>
          <w:lang w:val="sq-AL"/>
        </w:rPr>
        <w:t>-ja</w:t>
      </w:r>
      <w:r w:rsidRPr="00250A34">
        <w:rPr>
          <w:lang w:val="sq-AL"/>
        </w:rPr>
        <w:t xml:space="preserve"> verifikon në mënyrë periodike, mujore, DSHA për ngarkesat që dalin nga magazinat fiskale dhe i rakordon ato me sistemin e të dhënave </w:t>
      </w:r>
      <w:r w:rsidRPr="00250A34">
        <w:rPr>
          <w:i/>
          <w:lang w:val="sq-AL"/>
        </w:rPr>
        <w:t>Asycuda</w:t>
      </w:r>
      <w:r w:rsidRPr="00250A34">
        <w:rPr>
          <w:lang w:val="sq-AL"/>
        </w:rPr>
        <w:t xml:space="preserve"> sipas ligjit 61/2012 “Për akcizat në Republikën e Shqipërisë”.</w:t>
      </w:r>
    </w:p>
    <w:p w:rsidR="00137931" w:rsidRPr="00250A34" w:rsidRDefault="00137931" w:rsidP="00137931">
      <w:pPr>
        <w:pStyle w:val="Paragrafi"/>
        <w:rPr>
          <w:lang w:val="sq-AL"/>
        </w:rPr>
      </w:pPr>
      <w:r w:rsidRPr="00250A34">
        <w:rPr>
          <w:lang w:val="sq-AL"/>
        </w:rPr>
        <w:t>DPD</w:t>
      </w:r>
      <w:r w:rsidRPr="00250A34">
        <w:rPr>
          <w:rFonts w:eastAsia="Times New Roman"/>
          <w:shd w:val="clear" w:color="auto" w:fill="FFFFFF"/>
          <w:lang w:val="sq-AL"/>
        </w:rPr>
        <w:t>-ja</w:t>
      </w:r>
      <w:r w:rsidRPr="00250A34">
        <w:rPr>
          <w:lang w:val="sq-AL"/>
        </w:rPr>
        <w:t xml:space="preserve"> verifikon dokumentacionin me të cilin pajiset subjekti tregtar përpara daljes nga pika e lëvrimit. Ky dokumentacion përmban: DSHA, faturë tatimore/kupon tatimor, konfirmimin e shërbimit të markimit nga GFI-ja, raport-analizën e ISHP-së dhe certifikatën e verifikimit të instrumentit matës të subjekteve të autorizuara nga DPM</w:t>
      </w:r>
      <w:r w:rsidRPr="00250A34">
        <w:rPr>
          <w:rFonts w:eastAsia="Times New Roman"/>
          <w:shd w:val="clear" w:color="auto" w:fill="FFFFFF"/>
          <w:lang w:val="sq-AL"/>
        </w:rPr>
        <w:t>-ja</w:t>
      </w:r>
      <w:r w:rsidRPr="00250A34">
        <w:rPr>
          <w:lang w:val="sq-AL"/>
        </w:rPr>
        <w:t>.</w:t>
      </w:r>
    </w:p>
    <w:p w:rsidR="00137931" w:rsidRPr="00250A34" w:rsidRDefault="00137931" w:rsidP="00137931">
      <w:pPr>
        <w:pStyle w:val="Paragrafi"/>
        <w:rPr>
          <w:lang w:val="sq-AL"/>
        </w:rPr>
      </w:pPr>
      <w:r w:rsidRPr="00250A34">
        <w:rPr>
          <w:lang w:val="sq-AL"/>
        </w:rPr>
        <w:t>6. Shkëmbimi i informacionit ndërmjet institucioneve</w:t>
      </w:r>
    </w:p>
    <w:p w:rsidR="00137931" w:rsidRPr="00250A34" w:rsidRDefault="00137931" w:rsidP="00137931">
      <w:pPr>
        <w:pStyle w:val="Paragrafi"/>
        <w:rPr>
          <w:lang w:val="sq-AL"/>
        </w:rPr>
      </w:pPr>
      <w:r w:rsidRPr="00250A34">
        <w:rPr>
          <w:lang w:val="sq-AL"/>
        </w:rPr>
        <w:t>6.1. Njoftimi i menjëhershëm për shkeljet e konstatuara</w:t>
      </w:r>
    </w:p>
    <w:p w:rsidR="00137931" w:rsidRPr="00250A34" w:rsidRDefault="00137931" w:rsidP="00137931">
      <w:pPr>
        <w:pStyle w:val="Paragrafi"/>
        <w:rPr>
          <w:lang w:val="sq-AL"/>
        </w:rPr>
      </w:pPr>
      <w:r w:rsidRPr="00250A34">
        <w:rPr>
          <w:lang w:val="sq-AL"/>
        </w:rPr>
        <w:t xml:space="preserve">Nëse gjatë zbatimit të detyrave të tyre ligjore, institucionet e përfshira në ketë udhëzim </w:t>
      </w:r>
      <w:r w:rsidRPr="00250A34">
        <w:rPr>
          <w:lang w:val="sq-AL"/>
        </w:rPr>
        <w:lastRenderedPageBreak/>
        <w:t>konstatojnë shkelje, njoftojnë menjëherë strukturat e tjera kompetente dhe në çdo rast, jo më vonë se 12 orë nga momenti i konstatimit të saj. Njoftimi i bëhet pikës së kontaktit të institucioneve sipas listës në paragrafin 8 më poshtë.</w:t>
      </w:r>
    </w:p>
    <w:p w:rsidR="00137931" w:rsidRPr="00250A34" w:rsidRDefault="00137931" w:rsidP="00137931">
      <w:pPr>
        <w:pStyle w:val="Paragrafi"/>
        <w:rPr>
          <w:lang w:val="sq-AL"/>
        </w:rPr>
      </w:pPr>
      <w:r w:rsidRPr="00250A34">
        <w:rPr>
          <w:lang w:val="sq-AL"/>
        </w:rPr>
        <w:t>Pas informacionit të marrë, institucioni kompetent ndërmerr masat teknike, organizative, funksionale e ligjore brenda 24 orëve.</w:t>
      </w:r>
    </w:p>
    <w:p w:rsidR="00137931" w:rsidRPr="00250A34" w:rsidRDefault="00137931" w:rsidP="00137931">
      <w:pPr>
        <w:pStyle w:val="Paragrafi"/>
        <w:rPr>
          <w:lang w:val="sq-AL"/>
        </w:rPr>
      </w:pPr>
      <w:r w:rsidRPr="00250A34">
        <w:rPr>
          <w:lang w:val="sq-AL"/>
        </w:rPr>
        <w:t>Masat e marra dhe rezultatet e arritura raportohen në bazë javore pranë grupit koordinues ndërinstitucional për kontrollin e naftës dhe nënprodukteve te tyre.</w:t>
      </w:r>
    </w:p>
    <w:p w:rsidR="00137931" w:rsidRPr="00250A34" w:rsidRDefault="00137931" w:rsidP="00137931">
      <w:pPr>
        <w:pStyle w:val="Paragrafi"/>
        <w:rPr>
          <w:lang w:val="sq-AL"/>
        </w:rPr>
      </w:pPr>
      <w:r w:rsidRPr="00250A34">
        <w:rPr>
          <w:lang w:val="sq-AL"/>
        </w:rPr>
        <w:t xml:space="preserve">6.2. Shkëmbimi i informacionit dhe raportimi </w:t>
      </w:r>
    </w:p>
    <w:p w:rsidR="00137931" w:rsidRPr="00250A34" w:rsidRDefault="00137931" w:rsidP="00137931">
      <w:pPr>
        <w:pStyle w:val="Paragrafi"/>
        <w:ind w:firstLine="0"/>
        <w:rPr>
          <w:lang w:val="sq-AL"/>
        </w:rPr>
      </w:pPr>
      <w:r w:rsidRPr="00250A34">
        <w:rPr>
          <w:lang w:val="sq-AL"/>
        </w:rPr>
        <w:t>Drejtoria e Përgjithshme e Doganave (DPD), Drejtoria e Përgjithshme e Tatimeve (DPT), Inspektorati Shtetëror Përgjegjës (ISHP), Drejtoria e Përgjithshme e Metrologjisë (DPM), Koncesioni i Markimit (GFI), Agjencia Kombëtare e Burimeve Natyrore (AKBN) shkëmbejnë informacione në bazë javore, sipas fushave përkatëse. Institucionet e mësipërme raportojnë dhe rekomandojnë te grupi koordinues për kontrollin e naftës dhe nënprodukteve të tyre, i cili analizon dhe përpunon informacionin dhe brenda 72 orëve jep udhëzimet për strukturat përkatëse.</w:t>
      </w:r>
    </w:p>
    <w:p w:rsidR="00137931" w:rsidRPr="00250A34" w:rsidRDefault="00137931" w:rsidP="00137931">
      <w:pPr>
        <w:pStyle w:val="Paragrafi"/>
        <w:rPr>
          <w:lang w:val="sq-AL"/>
        </w:rPr>
      </w:pPr>
      <w:r w:rsidRPr="00250A34">
        <w:rPr>
          <w:lang w:val="sq-AL"/>
        </w:rPr>
        <w:t>Drejtoria e Përgjithshme e Doganave (DPD), Drejtoria e Përgjithshme e Tatimeve (DPT), Inspektorati Shtetëror Përgjegjës (ISHP), Drejtoria e Përgjithshme e Metrologjisë (DPM), Koncesioni i Markimit (GFI), Agjencia Kombëtare e Burimeve Natyrore (AKBN), Drejtoria e Policisë së Shtetit:</w:t>
      </w:r>
    </w:p>
    <w:p w:rsidR="00137931" w:rsidRPr="00250A34" w:rsidRDefault="00137931" w:rsidP="00137931">
      <w:pPr>
        <w:pStyle w:val="Paragrafi"/>
        <w:rPr>
          <w:lang w:val="sq-AL"/>
        </w:rPr>
      </w:pPr>
      <w:r w:rsidRPr="00250A34">
        <w:rPr>
          <w:lang w:val="sq-AL"/>
        </w:rPr>
        <w:t xml:space="preserve">a) Shkëmbejnë informacionin që sigurojnë ose disponojnë, i cili shërben si bazë për evidentimin, rakordimin, zbatimin dhe përmirësimin e legjislacionit të fushës ku operojnë. </w:t>
      </w:r>
    </w:p>
    <w:p w:rsidR="00137931" w:rsidRPr="00250A34" w:rsidRDefault="00137931" w:rsidP="00137931">
      <w:pPr>
        <w:pStyle w:val="Paragrafi"/>
        <w:rPr>
          <w:lang w:val="sq-AL"/>
        </w:rPr>
      </w:pPr>
      <w:r w:rsidRPr="00250A34">
        <w:rPr>
          <w:lang w:val="sq-AL"/>
        </w:rPr>
        <w:t>b) Nëse informacioni përmban të dhëna të natyrës penale, ai i vihet në dispozicion pa vonesë sipas shkallës së emergjencës (telefon, faks, e-mail, shkresë) Drejtorisë së Policisë së Shtetit, e cila bashkëpunon dhe koordinon veprimet me institucionet e mësipërme për verifikimin, ndjekjen, dokumentimin deri në referim të veprës penale prokurorisë kompetente.</w:t>
      </w:r>
    </w:p>
    <w:p w:rsidR="00137931" w:rsidRPr="00250A34" w:rsidRDefault="00137931" w:rsidP="00137931">
      <w:pPr>
        <w:pStyle w:val="Paragrafi"/>
        <w:rPr>
          <w:lang w:val="sq-AL"/>
        </w:rPr>
      </w:pPr>
      <w:r w:rsidRPr="00250A34">
        <w:rPr>
          <w:lang w:val="sq-AL"/>
        </w:rPr>
        <w:t xml:space="preserve">c) Bashkëpunojnë në parandalimin, kontrollin, zbulimin, dokumentimin dhe procedimin e shkeljeve të legjislacionit të fushës konkrete nga ana e operatorëve ekonomikë. </w:t>
      </w:r>
    </w:p>
    <w:p w:rsidR="00137931" w:rsidRPr="00250A34" w:rsidRDefault="00137931" w:rsidP="00137931">
      <w:pPr>
        <w:pStyle w:val="Paragrafi"/>
        <w:rPr>
          <w:lang w:val="sq-AL"/>
        </w:rPr>
      </w:pPr>
      <w:r w:rsidRPr="00250A34">
        <w:rPr>
          <w:lang w:val="sq-AL"/>
        </w:rPr>
        <w:t>d) DPD</w:t>
      </w:r>
      <w:r w:rsidRPr="00250A34">
        <w:rPr>
          <w:rFonts w:eastAsia="Times New Roman"/>
          <w:shd w:val="clear" w:color="auto" w:fill="FFFFFF"/>
          <w:lang w:val="sq-AL"/>
        </w:rPr>
        <w:t>-ja</w:t>
      </w:r>
      <w:r w:rsidRPr="00250A34">
        <w:rPr>
          <w:lang w:val="sq-AL"/>
        </w:rPr>
        <w:t xml:space="preserve"> informon çdo muaj ISHP-në në lidhje me sasitë e produkteve të zhdoganuara dhe ISHP</w:t>
      </w:r>
      <w:r w:rsidRPr="00250A34">
        <w:rPr>
          <w:rFonts w:eastAsia="Times New Roman"/>
          <w:shd w:val="clear" w:color="auto" w:fill="FFFFFF"/>
          <w:lang w:val="sq-AL"/>
        </w:rPr>
        <w:t>-ja</w:t>
      </w:r>
      <w:r w:rsidRPr="00250A34">
        <w:rPr>
          <w:lang w:val="sq-AL"/>
        </w:rPr>
        <w:t xml:space="preserve"> informon çdo muaj DPD-në për sasitë e analizuara/certifikuara nga ISHP</w:t>
      </w:r>
      <w:r w:rsidRPr="00250A34">
        <w:rPr>
          <w:rFonts w:eastAsia="Times New Roman"/>
          <w:shd w:val="clear" w:color="auto" w:fill="FFFFFF"/>
          <w:lang w:val="sq-AL"/>
        </w:rPr>
        <w:t>-ja</w:t>
      </w:r>
      <w:r w:rsidRPr="00250A34">
        <w:rPr>
          <w:lang w:val="sq-AL"/>
        </w:rPr>
        <w:t xml:space="preserve"> para zhdoganimit.</w:t>
      </w:r>
    </w:p>
    <w:p w:rsidR="00137931" w:rsidRPr="00250A34" w:rsidRDefault="00137931" w:rsidP="00137931">
      <w:pPr>
        <w:pStyle w:val="Paragrafi"/>
        <w:rPr>
          <w:lang w:val="sq-AL"/>
        </w:rPr>
      </w:pPr>
      <w:r w:rsidRPr="00250A34">
        <w:rPr>
          <w:lang w:val="sq-AL"/>
        </w:rPr>
        <w:t>e) Inspektorati Shtetëror Përgjegjës shkëmben informacion dhe bashkëpunon me Drejtorinë e Përgjithshme të Tatimeve në lidhje me subjektet informale të tregtimit të hidrokarbureve.</w:t>
      </w:r>
    </w:p>
    <w:p w:rsidR="00137931" w:rsidRPr="00250A34" w:rsidRDefault="00137931" w:rsidP="00137931">
      <w:pPr>
        <w:pStyle w:val="Paragrafi"/>
        <w:rPr>
          <w:lang w:val="sq-AL"/>
        </w:rPr>
      </w:pPr>
      <w:r w:rsidRPr="00250A34">
        <w:rPr>
          <w:lang w:val="sq-AL"/>
        </w:rPr>
        <w:t>f) ISHP-ja informon menjëherë dhe në çdo rast jo më shume 24 orë GFI, DPD dhe DPT për çdo raport analizimi jashtë standardit.</w:t>
      </w:r>
    </w:p>
    <w:p w:rsidR="00137931" w:rsidRPr="00250A34" w:rsidRDefault="00137931" w:rsidP="00137931">
      <w:pPr>
        <w:pStyle w:val="Paragrafi"/>
        <w:rPr>
          <w:lang w:val="sq-AL"/>
        </w:rPr>
      </w:pPr>
      <w:r w:rsidRPr="00250A34">
        <w:rPr>
          <w:lang w:val="sq-AL"/>
        </w:rPr>
        <w:t>g) Drejtoria e Përgjithshme e Tatimeve shkëmben informacion dhe bashkëpunon me Drejtorinë e Përgjithshme të Doganave në lidhje me:</w:t>
      </w:r>
    </w:p>
    <w:p w:rsidR="00137931" w:rsidRPr="00250A34" w:rsidRDefault="00137931" w:rsidP="00137931">
      <w:pPr>
        <w:pStyle w:val="Paragrafi"/>
        <w:rPr>
          <w:lang w:val="sq-AL"/>
        </w:rPr>
      </w:pPr>
      <w:r w:rsidRPr="00250A34">
        <w:rPr>
          <w:lang w:val="sq-AL"/>
        </w:rPr>
        <w:t>i) të dhëna në kohë reale midis sistemeve respektive për sa u përket të informacioneve të cilat ndikojnë dhe lidhen drejtpërsëdrejti apo në mënyrë të tërthortë me mbledhjen e të ardhurave tatimore dhe doganore, si dhe parandalimin e evazionit fiskal dhe të aktiviteteve të tjera të paligjshme në sektorin e naftës dhe nënprodukteve të saj.</w:t>
      </w:r>
    </w:p>
    <w:p w:rsidR="00137931" w:rsidRPr="00250A34" w:rsidRDefault="00137931" w:rsidP="00137931">
      <w:pPr>
        <w:pStyle w:val="Paragrafi"/>
        <w:rPr>
          <w:lang w:val="sq-AL"/>
        </w:rPr>
      </w:pPr>
    </w:p>
    <w:p w:rsidR="00137931" w:rsidRPr="00250A34" w:rsidRDefault="00137931" w:rsidP="00137931">
      <w:pPr>
        <w:pStyle w:val="Paragrafi"/>
        <w:rPr>
          <w:lang w:val="sq-AL"/>
        </w:rPr>
      </w:pPr>
      <w:r w:rsidRPr="00250A34">
        <w:rPr>
          <w:lang w:val="sq-AL"/>
        </w:rPr>
        <w:t>ii) të dhënat e import-eksportit të kryera nga operatorë ekonomikë në sektorin e naftës dhe nënprodukteve të saj.</w:t>
      </w:r>
    </w:p>
    <w:p w:rsidR="00137931" w:rsidRPr="00250A34" w:rsidRDefault="00137931" w:rsidP="00137931">
      <w:pPr>
        <w:pStyle w:val="Paragrafi"/>
        <w:rPr>
          <w:spacing w:val="-4"/>
          <w:lang w:val="sq-AL"/>
        </w:rPr>
      </w:pPr>
      <w:r w:rsidRPr="00250A34">
        <w:rPr>
          <w:lang w:val="sq-AL"/>
        </w:rPr>
        <w:t xml:space="preserve">iii) të dhëna mbi regjistrin e operatorëve aktivë të regjistruar në regjistrin e administratës tatimore, </w:t>
      </w:r>
      <w:r w:rsidRPr="00250A34">
        <w:rPr>
          <w:spacing w:val="-4"/>
          <w:lang w:val="sq-AL"/>
        </w:rPr>
        <w:t>të cilët operojnë në sektorin e naftës dhe nënprodukteve të saj.</w:t>
      </w:r>
    </w:p>
    <w:p w:rsidR="00137931" w:rsidRPr="00250A34" w:rsidRDefault="00137931" w:rsidP="00137931">
      <w:pPr>
        <w:pStyle w:val="Paragrafi"/>
        <w:rPr>
          <w:spacing w:val="-4"/>
          <w:lang w:val="sq-AL"/>
        </w:rPr>
      </w:pPr>
      <w:r w:rsidRPr="00250A34">
        <w:rPr>
          <w:spacing w:val="-4"/>
          <w:lang w:val="sq-AL"/>
        </w:rPr>
        <w:t>iv) të dhëna mbi subjektin/subjektet për të cilët janë konstatuar shkelje të natyrës fiskale dhe janë aplikuar penalitete në sektorin e naftës dhe nënprodukteve të saj.</w:t>
      </w:r>
    </w:p>
    <w:p w:rsidR="00137931" w:rsidRPr="00250A34" w:rsidRDefault="00137931" w:rsidP="00137931">
      <w:pPr>
        <w:pStyle w:val="Paragrafi"/>
        <w:rPr>
          <w:spacing w:val="-4"/>
          <w:lang w:val="sq-AL"/>
        </w:rPr>
      </w:pPr>
      <w:r w:rsidRPr="00250A34">
        <w:rPr>
          <w:spacing w:val="-4"/>
          <w:lang w:val="sq-AL"/>
        </w:rPr>
        <w:t>v) informacione të detajuara në rast të mospërputhjes së të dhënave doganore dhe tatimore në sektorin e naftës dhe nënprodukteve të saj.</w:t>
      </w:r>
    </w:p>
    <w:p w:rsidR="00137931" w:rsidRPr="00250A34" w:rsidRDefault="00137931" w:rsidP="00137931">
      <w:pPr>
        <w:pStyle w:val="Paragrafi"/>
        <w:rPr>
          <w:spacing w:val="-4"/>
          <w:lang w:val="sq-AL"/>
        </w:rPr>
      </w:pPr>
      <w:r w:rsidRPr="00250A34">
        <w:rPr>
          <w:spacing w:val="-4"/>
          <w:lang w:val="sq-AL"/>
        </w:rPr>
        <w:lastRenderedPageBreak/>
        <w:t>h) Institucionet e përfshira sipas këtij udhëzimi i japin Drejtorisë së Përgjithshme të Tatimeve informacion në lidhje me të dhënat të konstatuara gjatë verifikimeve të ndryshme, të cilat ndikojnë dhe çojnë në llogaritjen e saktë të detyrimeve tatimore.</w:t>
      </w:r>
    </w:p>
    <w:p w:rsidR="00137931" w:rsidRPr="00250A34" w:rsidRDefault="00137931" w:rsidP="00137931">
      <w:pPr>
        <w:pStyle w:val="Paragrafi"/>
        <w:rPr>
          <w:spacing w:val="-4"/>
          <w:lang w:val="sq-AL"/>
        </w:rPr>
      </w:pPr>
      <w:r w:rsidRPr="00250A34">
        <w:rPr>
          <w:spacing w:val="-4"/>
          <w:lang w:val="sq-AL"/>
        </w:rPr>
        <w:t>i) Drejtoria e Përgjithshme e Metrologjisë (DPM) jep informacion për Inspektoratin Shtetëror Përgjegjës (ISHP), në lidhje me matjen e kapacitetit të depozitave, para se subjekti të pajiset me lejen e ushtrimit të aktivitetit.</w:t>
      </w:r>
    </w:p>
    <w:p w:rsidR="00137931" w:rsidRPr="00250A34" w:rsidRDefault="00137931" w:rsidP="00137931">
      <w:pPr>
        <w:pStyle w:val="Paragrafi"/>
        <w:rPr>
          <w:spacing w:val="-4"/>
          <w:lang w:val="sq-AL"/>
        </w:rPr>
      </w:pPr>
      <w:r w:rsidRPr="00250A34">
        <w:rPr>
          <w:spacing w:val="-4"/>
          <w:lang w:val="sq-AL"/>
        </w:rPr>
        <w:t>j) Drejtoria e Përgjithshme e Metrologjisë (DPM) shkëmben informacion me Drejtorinë e Përgjithshme të Tatimeve, në lidhje me subjektet e palicencuara dhe të paregjistruara.</w:t>
      </w:r>
    </w:p>
    <w:p w:rsidR="00137931" w:rsidRPr="00250A34" w:rsidRDefault="00137931" w:rsidP="00137931">
      <w:pPr>
        <w:pStyle w:val="Paragrafi"/>
        <w:rPr>
          <w:spacing w:val="-4"/>
          <w:lang w:val="sq-AL"/>
        </w:rPr>
      </w:pPr>
      <w:r w:rsidRPr="00250A34">
        <w:rPr>
          <w:spacing w:val="-4"/>
          <w:lang w:val="sq-AL"/>
        </w:rPr>
        <w:t>k) Institucionet e mësipërme, nëse kundërshtohen ose pengohen në terren në ushtrimin e funksioneve shtetërore/publike, njoftojnë menjëherë strukturat më të afërta rajonale policore për sigurinë publike dhe DPSH.</w:t>
      </w:r>
    </w:p>
    <w:p w:rsidR="00137931" w:rsidRPr="00250A34" w:rsidRDefault="00137931" w:rsidP="00137931">
      <w:pPr>
        <w:pStyle w:val="Paragrafi"/>
        <w:rPr>
          <w:spacing w:val="-4"/>
          <w:lang w:val="sq-AL"/>
        </w:rPr>
      </w:pPr>
      <w:r w:rsidRPr="00250A34">
        <w:rPr>
          <w:spacing w:val="-4"/>
          <w:lang w:val="sq-AL"/>
        </w:rPr>
        <w:t>7. Grupi koordinues ndërinstitucional për kontrollin e hidrokarbureve</w:t>
      </w:r>
    </w:p>
    <w:p w:rsidR="00137931" w:rsidRPr="00250A34" w:rsidRDefault="00137931" w:rsidP="00137931">
      <w:pPr>
        <w:pStyle w:val="Paragrafi"/>
        <w:rPr>
          <w:spacing w:val="-4"/>
          <w:lang w:val="sq-AL"/>
        </w:rPr>
      </w:pPr>
      <w:r w:rsidRPr="00250A34">
        <w:rPr>
          <w:spacing w:val="-4"/>
          <w:lang w:val="sq-AL"/>
        </w:rPr>
        <w:t>Grupi koordinativ ndërinstitucional koordinohet nga Ministria e Zhvillimit Ekonomik, Turizmit, Tregtisë dhe Sipërmarrjeve dhe përbëhet nga përfaqësues të caktuar nga të gjitha institucionet, si më poshtë:</w:t>
      </w:r>
    </w:p>
    <w:p w:rsidR="00137931" w:rsidRPr="00250A34" w:rsidRDefault="00137931" w:rsidP="00137931">
      <w:pPr>
        <w:pStyle w:val="Paragrafi"/>
        <w:rPr>
          <w:spacing w:val="-4"/>
          <w:lang w:val="sq-AL"/>
        </w:rPr>
      </w:pPr>
      <w:r w:rsidRPr="00250A34">
        <w:rPr>
          <w:spacing w:val="-4"/>
          <w:lang w:val="sq-AL"/>
        </w:rPr>
        <w:t xml:space="preserve">a) Ministria e Zhvillimit Ekonomik, Turizmit, Tregtisë dhe Sipërmarrjeve; </w:t>
      </w:r>
    </w:p>
    <w:p w:rsidR="00137931" w:rsidRPr="00250A34" w:rsidRDefault="00137931" w:rsidP="00137931">
      <w:pPr>
        <w:pStyle w:val="Paragrafi"/>
        <w:rPr>
          <w:spacing w:val="-4"/>
          <w:lang w:val="sq-AL"/>
        </w:rPr>
      </w:pPr>
      <w:r w:rsidRPr="00250A34">
        <w:rPr>
          <w:spacing w:val="-4"/>
          <w:lang w:val="sq-AL"/>
        </w:rPr>
        <w:t>b) Ministria e Energjisë dhe Industrisë;</w:t>
      </w:r>
    </w:p>
    <w:p w:rsidR="00137931" w:rsidRPr="00250A34" w:rsidRDefault="00137931" w:rsidP="00137931">
      <w:pPr>
        <w:pStyle w:val="Paragrafi"/>
        <w:rPr>
          <w:spacing w:val="-4"/>
          <w:lang w:val="sq-AL"/>
        </w:rPr>
      </w:pPr>
      <w:r w:rsidRPr="00250A34">
        <w:rPr>
          <w:spacing w:val="-4"/>
          <w:lang w:val="sq-AL"/>
        </w:rPr>
        <w:t>c) Drejtoria e Përgjithshme e Doganave (DPD);</w:t>
      </w:r>
    </w:p>
    <w:p w:rsidR="00137931" w:rsidRPr="00250A34" w:rsidRDefault="00137931" w:rsidP="00137931">
      <w:pPr>
        <w:pStyle w:val="Paragrafi"/>
        <w:rPr>
          <w:spacing w:val="-4"/>
          <w:lang w:val="sq-AL"/>
        </w:rPr>
      </w:pPr>
      <w:r w:rsidRPr="00250A34">
        <w:rPr>
          <w:spacing w:val="-4"/>
          <w:lang w:val="sq-AL"/>
        </w:rPr>
        <w:t xml:space="preserve">d) Drejtoria e Përgjithshme e Tatimeve (DPT); </w:t>
      </w:r>
    </w:p>
    <w:p w:rsidR="00137931" w:rsidRPr="00250A34" w:rsidRDefault="00137931" w:rsidP="00137931">
      <w:pPr>
        <w:pStyle w:val="Paragrafi"/>
        <w:rPr>
          <w:spacing w:val="-4"/>
          <w:lang w:val="sq-AL"/>
        </w:rPr>
      </w:pPr>
      <w:r w:rsidRPr="00250A34">
        <w:rPr>
          <w:spacing w:val="-4"/>
          <w:lang w:val="sq-AL"/>
        </w:rPr>
        <w:t>e) Inspektorati Shtetëror Përgjegjës (ISHP);</w:t>
      </w:r>
    </w:p>
    <w:p w:rsidR="00137931" w:rsidRPr="00250A34" w:rsidRDefault="00137931" w:rsidP="00137931">
      <w:pPr>
        <w:pStyle w:val="Paragrafi"/>
        <w:rPr>
          <w:spacing w:val="-4"/>
          <w:lang w:val="sq-AL"/>
        </w:rPr>
      </w:pPr>
      <w:r w:rsidRPr="00250A34">
        <w:rPr>
          <w:spacing w:val="-4"/>
          <w:lang w:val="sq-AL"/>
        </w:rPr>
        <w:t xml:space="preserve">f) Drejtoria e Përgjithshme e Metrologjisë (DPM); </w:t>
      </w:r>
    </w:p>
    <w:p w:rsidR="00137931" w:rsidRPr="00250A34" w:rsidRDefault="00137931" w:rsidP="00137931">
      <w:pPr>
        <w:pStyle w:val="Paragrafi"/>
        <w:rPr>
          <w:spacing w:val="-4"/>
          <w:lang w:val="sq-AL"/>
        </w:rPr>
      </w:pPr>
      <w:r w:rsidRPr="00250A34">
        <w:rPr>
          <w:spacing w:val="-4"/>
          <w:lang w:val="sq-AL"/>
        </w:rPr>
        <w:t>g) Koncesioni i Markimit (GFI);</w:t>
      </w:r>
    </w:p>
    <w:p w:rsidR="00137931" w:rsidRPr="00250A34" w:rsidRDefault="00137931" w:rsidP="00137931">
      <w:pPr>
        <w:pStyle w:val="Paragrafi"/>
        <w:rPr>
          <w:spacing w:val="-4"/>
          <w:lang w:val="sq-AL"/>
        </w:rPr>
      </w:pPr>
      <w:r w:rsidRPr="00250A34">
        <w:rPr>
          <w:spacing w:val="-4"/>
          <w:lang w:val="sq-AL"/>
        </w:rPr>
        <w:t xml:space="preserve">h) Agjencia Kombëtare e Burimeve Natyrore (AKBN); </w:t>
      </w:r>
    </w:p>
    <w:p w:rsidR="00137931" w:rsidRPr="00250A34" w:rsidRDefault="00137931" w:rsidP="00137931">
      <w:pPr>
        <w:pStyle w:val="Paragrafi"/>
        <w:rPr>
          <w:spacing w:val="-4"/>
          <w:lang w:val="sq-AL"/>
        </w:rPr>
      </w:pPr>
      <w:r w:rsidRPr="00250A34">
        <w:rPr>
          <w:spacing w:val="-4"/>
          <w:lang w:val="sq-AL"/>
        </w:rPr>
        <w:t>i) Drejtoria e Policisë së Shtetit.</w:t>
      </w:r>
    </w:p>
    <w:p w:rsidR="00137931" w:rsidRPr="00250A34" w:rsidRDefault="00137931" w:rsidP="00137931">
      <w:pPr>
        <w:pStyle w:val="Paragrafi"/>
        <w:rPr>
          <w:spacing w:val="-4"/>
          <w:lang w:val="sq-AL"/>
        </w:rPr>
      </w:pPr>
      <w:r w:rsidRPr="00250A34">
        <w:rPr>
          <w:spacing w:val="-4"/>
          <w:lang w:val="sq-AL"/>
        </w:rPr>
        <w:t>Ky grup brenda 72 orëve nga momenti i marrjes së informacionit, e analizon dhe e përmbledh dhe kur është e nevojshme, nxjerr rekomandime për institucionet përkatëse sipas rastit.</w:t>
      </w:r>
    </w:p>
    <w:p w:rsidR="00137931" w:rsidRPr="00250A34" w:rsidRDefault="00137931" w:rsidP="00137931">
      <w:pPr>
        <w:pStyle w:val="Paragrafi"/>
        <w:rPr>
          <w:spacing w:val="-4"/>
          <w:lang w:val="sq-AL"/>
        </w:rPr>
      </w:pPr>
      <w:r w:rsidRPr="00250A34">
        <w:rPr>
          <w:spacing w:val="-4"/>
          <w:lang w:val="sq-AL"/>
        </w:rPr>
        <w:t>8. Pikat e kontaktit për çdo institucion</w:t>
      </w:r>
    </w:p>
    <w:p w:rsidR="00137931" w:rsidRPr="00250A34" w:rsidRDefault="00137931" w:rsidP="00137931">
      <w:pPr>
        <w:pStyle w:val="Paragrafi"/>
        <w:rPr>
          <w:spacing w:val="-4"/>
          <w:lang w:val="sq-AL"/>
        </w:rPr>
      </w:pPr>
      <w:r w:rsidRPr="00250A34">
        <w:rPr>
          <w:spacing w:val="-4"/>
          <w:lang w:val="sq-AL"/>
        </w:rPr>
        <w:t xml:space="preserve">a) Në Drejtorinë e Përgjithshme të Doganave (DPD), pika e kontaktit do të jetë zëvendësdrejtori i Përgjithshëm i Doganave që mbulon akcizën. </w:t>
      </w:r>
    </w:p>
    <w:p w:rsidR="00137931" w:rsidRPr="00250A34" w:rsidRDefault="00137931" w:rsidP="00137931">
      <w:pPr>
        <w:pStyle w:val="Paragrafi"/>
        <w:rPr>
          <w:spacing w:val="-4"/>
          <w:lang w:val="sq-AL"/>
        </w:rPr>
      </w:pPr>
      <w:r w:rsidRPr="00250A34">
        <w:rPr>
          <w:spacing w:val="-4"/>
          <w:lang w:val="sq-AL"/>
        </w:rPr>
        <w:t>b) Në Drejtorinë e Përgjithshme të Tatimeve (DPT), pika të kontaktit do të jenë Drejtori i Hetimit Tatimor dhe Drejtori i Kontrollit Tatimor.</w:t>
      </w:r>
    </w:p>
    <w:p w:rsidR="00137931" w:rsidRPr="00250A34" w:rsidRDefault="00137931" w:rsidP="00137931">
      <w:pPr>
        <w:pStyle w:val="Paragrafi"/>
        <w:rPr>
          <w:spacing w:val="-4"/>
          <w:lang w:val="sq-AL"/>
        </w:rPr>
      </w:pPr>
      <w:r w:rsidRPr="00250A34">
        <w:rPr>
          <w:spacing w:val="-4"/>
          <w:lang w:val="sq-AL"/>
        </w:rPr>
        <w:t xml:space="preserve">c) Në Inspektoratin Shtetëror Përgjegjës (ISHP), pika e kontaktit do të jetë Kryeinspektori. </w:t>
      </w:r>
    </w:p>
    <w:p w:rsidR="00137931" w:rsidRPr="00250A34" w:rsidRDefault="00137931" w:rsidP="00137931">
      <w:pPr>
        <w:pStyle w:val="Paragrafi"/>
        <w:rPr>
          <w:spacing w:val="-4"/>
          <w:lang w:val="sq-AL"/>
        </w:rPr>
      </w:pPr>
      <w:r w:rsidRPr="00250A34">
        <w:rPr>
          <w:spacing w:val="-4"/>
          <w:lang w:val="sq-AL"/>
        </w:rPr>
        <w:t>d) Në Drejtorinë e Përgjithshme të Metrologjisë (DPM), pika e kontaktit do të jetë Drejtori i Përgjithshëm.</w:t>
      </w:r>
    </w:p>
    <w:p w:rsidR="00137931" w:rsidRPr="00250A34" w:rsidRDefault="00137931" w:rsidP="00137931">
      <w:pPr>
        <w:pStyle w:val="Paragrafi"/>
        <w:rPr>
          <w:spacing w:val="-4"/>
          <w:lang w:val="sq-AL"/>
        </w:rPr>
      </w:pPr>
      <w:r w:rsidRPr="00250A34">
        <w:rPr>
          <w:spacing w:val="-4"/>
          <w:lang w:val="sq-AL"/>
        </w:rPr>
        <w:t>e) Në Koncesionin e Markimit (GFI), pika e kontaktit do të jetë Drejtori i Përgjithshëm.</w:t>
      </w:r>
    </w:p>
    <w:p w:rsidR="00137931" w:rsidRPr="00250A34" w:rsidRDefault="00137931" w:rsidP="00137931">
      <w:pPr>
        <w:pStyle w:val="Paragrafi"/>
        <w:rPr>
          <w:spacing w:val="-4"/>
          <w:lang w:val="sq-AL"/>
        </w:rPr>
      </w:pPr>
      <w:r w:rsidRPr="00250A34">
        <w:rPr>
          <w:spacing w:val="-4"/>
          <w:lang w:val="sq-AL"/>
        </w:rPr>
        <w:t>f) Në Agjencinë Kombëtare të Burimeve Natyrore (AKBN), pika e kontaktit do të jetë Drejtori i Përgjithshëm.</w:t>
      </w:r>
    </w:p>
    <w:p w:rsidR="00137931" w:rsidRPr="00250A34" w:rsidRDefault="00137931" w:rsidP="00137931">
      <w:pPr>
        <w:pStyle w:val="Paragrafi"/>
        <w:rPr>
          <w:spacing w:val="-4"/>
          <w:lang w:val="sq-AL"/>
        </w:rPr>
      </w:pPr>
      <w:r w:rsidRPr="00250A34">
        <w:rPr>
          <w:spacing w:val="-4"/>
          <w:lang w:val="sq-AL"/>
        </w:rPr>
        <w:t>g) Në Drejtorinë e Policisë së Shtetit, pika e kontaktit do të jetë Drejtori i Drejtorisë për Krimet Ekonomike e Financiare.</w:t>
      </w:r>
    </w:p>
    <w:p w:rsidR="00137931" w:rsidRPr="00250A34" w:rsidRDefault="00137931" w:rsidP="00137931">
      <w:pPr>
        <w:pStyle w:val="Paragrafi"/>
        <w:rPr>
          <w:spacing w:val="-4"/>
          <w:lang w:val="sq-AL"/>
        </w:rPr>
      </w:pPr>
      <w:r w:rsidRPr="00250A34">
        <w:rPr>
          <w:spacing w:val="-4"/>
          <w:lang w:val="sq-AL"/>
        </w:rPr>
        <w:t>9. Shkeljet e legjislacionit, penalitetet dhe institucionet e përfshira.</w:t>
      </w:r>
    </w:p>
    <w:p w:rsidR="00137931" w:rsidRPr="00250A34" w:rsidRDefault="00137931" w:rsidP="00137931">
      <w:pPr>
        <w:pStyle w:val="Paragrafi"/>
        <w:rPr>
          <w:spacing w:val="-4"/>
          <w:lang w:val="sq-AL"/>
        </w:rPr>
      </w:pPr>
      <w:r w:rsidRPr="00250A34">
        <w:rPr>
          <w:spacing w:val="-4"/>
          <w:lang w:val="sq-AL"/>
        </w:rPr>
        <w:t xml:space="preserve">Në rastin e konstatimit të shkeljeve, secili institucion sipas fushës së përgjegjësisë, zbaton dënimet administrative të parashikuara në legjislacionin e fushës që mbulon, të natyrës administrative. </w:t>
      </w:r>
    </w:p>
    <w:p w:rsidR="00137931" w:rsidRPr="00250A34" w:rsidRDefault="00137931" w:rsidP="00137931">
      <w:pPr>
        <w:pStyle w:val="Paragrafi"/>
        <w:rPr>
          <w:spacing w:val="-4"/>
          <w:lang w:val="sq-AL"/>
        </w:rPr>
      </w:pPr>
      <w:r w:rsidRPr="00250A34">
        <w:rPr>
          <w:spacing w:val="-4"/>
          <w:lang w:val="sq-AL"/>
        </w:rPr>
        <w:t>Në rastet e konstatimit të shkeljeve administrative dhe/ose penale nga secili institucion, dhe kur shkelja ka pasoja në shmangien e detyrimeve që ndiqen nga institucione të tjera, institucioni konstatues është i detyruar t’ia referojë problemin institucionit që ka lidhje me çështjen.</w:t>
      </w:r>
    </w:p>
    <w:p w:rsidR="00137931" w:rsidRPr="00250A34" w:rsidRDefault="00137931" w:rsidP="00137931">
      <w:pPr>
        <w:pStyle w:val="Paragrafi"/>
        <w:rPr>
          <w:spacing w:val="-4"/>
          <w:lang w:val="sq-AL"/>
        </w:rPr>
      </w:pPr>
      <w:r w:rsidRPr="00250A34">
        <w:rPr>
          <w:spacing w:val="-4"/>
          <w:lang w:val="sq-AL"/>
        </w:rPr>
        <w:t>Në rastin e konstatimit të shkeljeve me elemente të veprës penale, çdo institucion do ta</w:t>
      </w:r>
      <w:r w:rsidRPr="00250A34">
        <w:rPr>
          <w:lang w:val="sq-AL"/>
        </w:rPr>
        <w:t xml:space="preserve"> </w:t>
      </w:r>
      <w:r w:rsidRPr="00250A34">
        <w:rPr>
          <w:spacing w:val="-4"/>
          <w:lang w:val="sq-AL"/>
        </w:rPr>
        <w:t>referojë çështjen në strukturat për krimet ekonomike dhe financiare në Policinë e Shtetit, si dhe në prokurorinë kompetente.</w:t>
      </w:r>
    </w:p>
    <w:p w:rsidR="00137931" w:rsidRPr="00250A34" w:rsidRDefault="00137931" w:rsidP="00137931">
      <w:pPr>
        <w:pStyle w:val="Paragrafi"/>
        <w:rPr>
          <w:spacing w:val="-4"/>
          <w:lang w:val="sq-AL"/>
        </w:rPr>
      </w:pPr>
      <w:r w:rsidRPr="00250A34">
        <w:rPr>
          <w:spacing w:val="-4"/>
          <w:lang w:val="sq-AL"/>
        </w:rPr>
        <w:lastRenderedPageBreak/>
        <w:t>10. Ngarkohen për zbatimin e këtij udhëzimi Drejtoria e Përgjithshme e Doganave, Drejtoria e Përgjithshme e Tatimeve, Inspektorati Shtetëror Përgjegjës, Drejtoria e Përgjithshme e Metrologjisë, Agjencia Kombëtare e Burimeve Natyrore, Drejtoria e Policisë së Shtetit.</w:t>
      </w:r>
    </w:p>
    <w:p w:rsidR="00137931" w:rsidRPr="00250A34" w:rsidRDefault="00137931" w:rsidP="00137931">
      <w:pPr>
        <w:pStyle w:val="Paragrafi"/>
        <w:rPr>
          <w:spacing w:val="-4"/>
          <w:lang w:val="sq-AL"/>
        </w:rPr>
      </w:pPr>
      <w:r w:rsidRPr="00250A34">
        <w:rPr>
          <w:spacing w:val="-4"/>
          <w:lang w:val="sq-AL"/>
        </w:rPr>
        <w:t>Ky udhëzim hyn në fuqi menjëherë dhe botohet në Fletoren Zyrtare.</w:t>
      </w:r>
    </w:p>
    <w:p w:rsidR="00137931" w:rsidRPr="00250A34" w:rsidRDefault="00137931" w:rsidP="00137931">
      <w:pPr>
        <w:pStyle w:val="Paragrafi"/>
        <w:rPr>
          <w:spacing w:val="-4"/>
          <w:sz w:val="10"/>
          <w:lang w:val="sq-AL"/>
        </w:rPr>
      </w:pPr>
    </w:p>
    <w:p w:rsidR="00137931" w:rsidRPr="00250A34" w:rsidRDefault="00137931" w:rsidP="00137931">
      <w:pPr>
        <w:pStyle w:val="NeniNr"/>
        <w:rPr>
          <w:spacing w:val="-4"/>
          <w:lang w:val="sq-AL"/>
        </w:rPr>
      </w:pPr>
      <w:r w:rsidRPr="00250A34">
        <w:rPr>
          <w:spacing w:val="-4"/>
          <w:lang w:val="sq-AL"/>
        </w:rPr>
        <w:t>MINISTRI I FINANCËS</w:t>
      </w:r>
    </w:p>
    <w:p w:rsidR="00137931" w:rsidRPr="00250A34" w:rsidRDefault="00137931" w:rsidP="00137931">
      <w:pPr>
        <w:pStyle w:val="NeniTitull"/>
        <w:rPr>
          <w:spacing w:val="-4"/>
          <w:lang w:val="sq-AL"/>
        </w:rPr>
      </w:pPr>
      <w:r w:rsidRPr="00250A34">
        <w:rPr>
          <w:spacing w:val="-4"/>
          <w:lang w:val="sq-AL"/>
        </w:rPr>
        <w:t>Shkëlqim Cani</w:t>
      </w:r>
    </w:p>
    <w:p w:rsidR="00137931" w:rsidRPr="00250A34" w:rsidRDefault="00137931" w:rsidP="00137931">
      <w:pPr>
        <w:pStyle w:val="NeniNr"/>
        <w:rPr>
          <w:spacing w:val="-4"/>
          <w:sz w:val="14"/>
          <w:lang w:val="sq-AL"/>
        </w:rPr>
      </w:pPr>
    </w:p>
    <w:p w:rsidR="00137931" w:rsidRPr="00250A34" w:rsidRDefault="00137931" w:rsidP="00137931">
      <w:pPr>
        <w:pStyle w:val="NeniNr"/>
        <w:rPr>
          <w:spacing w:val="-4"/>
          <w:lang w:val="sq-AL"/>
        </w:rPr>
      </w:pPr>
      <w:r w:rsidRPr="00250A34">
        <w:rPr>
          <w:spacing w:val="-4"/>
          <w:lang w:val="sq-AL"/>
        </w:rPr>
        <w:t>MINISTRI I ZHVILLIMIT EKONOMIK, TURIZMIT, TREGTISË DHE SIPËRMARRJES</w:t>
      </w:r>
    </w:p>
    <w:p w:rsidR="00137931" w:rsidRPr="00250A34" w:rsidRDefault="00137931" w:rsidP="00137931">
      <w:pPr>
        <w:pStyle w:val="NeniTitull"/>
        <w:rPr>
          <w:spacing w:val="-4"/>
          <w:lang w:val="sq-AL"/>
        </w:rPr>
      </w:pPr>
      <w:r w:rsidRPr="00250A34">
        <w:rPr>
          <w:spacing w:val="-4"/>
          <w:lang w:val="sq-AL"/>
        </w:rPr>
        <w:t>Arben Ahmetaj</w:t>
      </w:r>
    </w:p>
    <w:p w:rsidR="00137931" w:rsidRPr="00250A34" w:rsidRDefault="00137931" w:rsidP="00137931">
      <w:pPr>
        <w:pStyle w:val="NeniNr"/>
        <w:rPr>
          <w:spacing w:val="-4"/>
          <w:sz w:val="12"/>
          <w:lang w:val="sq-AL"/>
        </w:rPr>
      </w:pPr>
    </w:p>
    <w:p w:rsidR="00137931" w:rsidRPr="00250A34" w:rsidRDefault="00137931" w:rsidP="00137931">
      <w:pPr>
        <w:pStyle w:val="NeniNr"/>
        <w:rPr>
          <w:spacing w:val="-4"/>
          <w:lang w:val="sq-AL"/>
        </w:rPr>
      </w:pPr>
      <w:r w:rsidRPr="00250A34">
        <w:rPr>
          <w:spacing w:val="-4"/>
          <w:lang w:val="sq-AL"/>
        </w:rPr>
        <w:t>MINISTRI I PUNËVE TË BRENDSHME</w:t>
      </w:r>
      <w:r w:rsidRPr="00250A34">
        <w:rPr>
          <w:spacing w:val="-4"/>
          <w:lang w:val="sq-AL"/>
        </w:rPr>
        <w:tab/>
      </w:r>
    </w:p>
    <w:p w:rsidR="00137931" w:rsidRPr="00250A34" w:rsidRDefault="00137931" w:rsidP="00137931">
      <w:pPr>
        <w:pStyle w:val="NeniTitull"/>
        <w:rPr>
          <w:spacing w:val="-4"/>
          <w:lang w:val="sq-AL"/>
        </w:rPr>
      </w:pPr>
      <w:r w:rsidRPr="00250A34">
        <w:rPr>
          <w:spacing w:val="-4"/>
          <w:lang w:val="sq-AL"/>
        </w:rPr>
        <w:t>Saimir Tahiri</w:t>
      </w:r>
      <w:r w:rsidRPr="00250A34">
        <w:rPr>
          <w:spacing w:val="-4"/>
          <w:lang w:val="sq-AL"/>
        </w:rPr>
        <w:tab/>
        <w:t xml:space="preserve"> </w:t>
      </w:r>
    </w:p>
    <w:p w:rsidR="00137931" w:rsidRPr="00250A34" w:rsidRDefault="00137931" w:rsidP="00137931">
      <w:pPr>
        <w:pStyle w:val="Paragrafi"/>
        <w:rPr>
          <w:spacing w:val="-4"/>
          <w:sz w:val="12"/>
          <w:lang w:val="sq-AL"/>
        </w:rPr>
      </w:pPr>
    </w:p>
    <w:p w:rsidR="00137931" w:rsidRPr="00250A34" w:rsidRDefault="00137931" w:rsidP="00137931">
      <w:pPr>
        <w:pStyle w:val="NeniNr"/>
        <w:rPr>
          <w:spacing w:val="-4"/>
          <w:lang w:val="sq-AL"/>
        </w:rPr>
      </w:pPr>
      <w:r w:rsidRPr="00250A34">
        <w:rPr>
          <w:spacing w:val="-4"/>
          <w:lang w:val="sq-AL"/>
        </w:rPr>
        <w:t>MINISTRI I ENERGJISË DHE INDUSTRISË</w:t>
      </w:r>
    </w:p>
    <w:p w:rsidR="00137931" w:rsidRPr="00250A34" w:rsidRDefault="00137931" w:rsidP="00137931">
      <w:pPr>
        <w:pStyle w:val="NeniTitull"/>
        <w:rPr>
          <w:spacing w:val="-4"/>
          <w:lang w:val="sq-AL"/>
        </w:rPr>
      </w:pPr>
      <w:r w:rsidRPr="00250A34">
        <w:rPr>
          <w:spacing w:val="-4"/>
          <w:lang w:val="sq-AL"/>
        </w:rPr>
        <w:t>Damian Gjiknuri</w:t>
      </w:r>
    </w:p>
    <w:p w:rsidR="00FD57DC" w:rsidRDefault="00621E65"/>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137931"/>
    <w:rsid w:val="00013606"/>
    <w:rsid w:val="00032E53"/>
    <w:rsid w:val="00137931"/>
    <w:rsid w:val="001D125B"/>
    <w:rsid w:val="00240D95"/>
    <w:rsid w:val="002C0AA4"/>
    <w:rsid w:val="002E7553"/>
    <w:rsid w:val="00332E0F"/>
    <w:rsid w:val="00455FC5"/>
    <w:rsid w:val="004A4709"/>
    <w:rsid w:val="00621E65"/>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793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37931"/>
    <w:rPr>
      <w:rFonts w:ascii="Garamond" w:eastAsia="MS Mincho" w:hAnsi="Garamond" w:cs="CG Times"/>
      <w:sz w:val="24"/>
    </w:rPr>
  </w:style>
  <w:style w:type="paragraph" w:customStyle="1" w:styleId="NeniNr">
    <w:name w:val="Neni_Nr"/>
    <w:next w:val="Normal"/>
    <w:link w:val="NeniNrChar"/>
    <w:rsid w:val="00137931"/>
    <w:pPr>
      <w:keepNext/>
      <w:widowControl w:val="0"/>
      <w:jc w:val="center"/>
    </w:pPr>
    <w:rPr>
      <w:rFonts w:ascii="Garamond" w:eastAsia="MS Mincho" w:hAnsi="Garamond" w:cs="CG Times"/>
      <w:sz w:val="24"/>
      <w:lang w:val="en-GB"/>
    </w:rPr>
  </w:style>
  <w:style w:type="paragraph" w:customStyle="1" w:styleId="NeniTitull">
    <w:name w:val="Neni_Titull"/>
    <w:next w:val="Normal"/>
    <w:rsid w:val="00137931"/>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7931"/>
    <w:rPr>
      <w:rFonts w:ascii="Garamond" w:eastAsia="MS Mincho" w:hAnsi="Garamond" w:cs="CG Times"/>
      <w:sz w:val="24"/>
      <w:lang w:val="en-GB"/>
    </w:rPr>
  </w:style>
  <w:style w:type="paragraph" w:customStyle="1" w:styleId="Hapesira7">
    <w:name w:val="Hapesira 7"/>
    <w:basedOn w:val="Paragrafi"/>
    <w:qFormat/>
    <w:rsid w:val="0013793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4245</Words>
  <Characters>24198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2019-01-29T14:57:00Z</cp:lastPrinted>
  <dcterms:created xsi:type="dcterms:W3CDTF">2015-06-10T10:05:00Z</dcterms:created>
  <dcterms:modified xsi:type="dcterms:W3CDTF">2019-01-29T14:57:00Z</dcterms:modified>
</cp:coreProperties>
</file>